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978" w:rsidRPr="006114AB" w:rsidRDefault="009A7978" w:rsidP="009A7978">
      <w:pPr>
        <w:spacing w:before="120" w:after="60"/>
        <w:jc w:val="both"/>
        <w:rPr>
          <w:rFonts w:ascii="Cambria" w:eastAsia="Avenir Book" w:hAnsi="Cambria" w:cstheme="minorHAnsi"/>
          <w:b/>
          <w:sz w:val="24"/>
          <w:szCs w:val="24"/>
          <w:lang w:val="ro-RO"/>
        </w:rPr>
      </w:pPr>
      <w:r>
        <w:rPr>
          <w:rFonts w:ascii="Cambria" w:eastAsia="Avenir Book" w:hAnsi="Cambria" w:cstheme="minorHAnsi"/>
          <w:b/>
          <w:sz w:val="24"/>
          <w:szCs w:val="24"/>
          <w:lang w:val="ro-RO"/>
        </w:rPr>
        <w:t xml:space="preserve">Anexa </w:t>
      </w:r>
    </w:p>
    <w:p w:rsidR="009A7978" w:rsidRDefault="009A7978" w:rsidP="009A7978">
      <w:pPr>
        <w:spacing w:before="120" w:after="60"/>
        <w:jc w:val="center"/>
        <w:rPr>
          <w:rFonts w:ascii="Cambria" w:eastAsia="Calibri" w:hAnsi="Cambria" w:cstheme="minorHAnsi"/>
          <w:b/>
          <w:sz w:val="48"/>
          <w:szCs w:val="48"/>
          <w:lang w:val="ro-RO"/>
        </w:rPr>
      </w:pPr>
      <w:r>
        <w:rPr>
          <w:rFonts w:ascii="Cambria" w:eastAsia="Avenir Heavy" w:hAnsi="Cambria" w:cstheme="minorHAnsi"/>
          <w:b/>
          <w:sz w:val="48"/>
          <w:szCs w:val="48"/>
          <w:lang w:val="ro-RO"/>
        </w:rPr>
        <w:t>Strategia</w:t>
      </w:r>
      <w:r w:rsidRPr="00830532">
        <w:rPr>
          <w:rFonts w:ascii="Cambria" w:eastAsia="Avenir Heavy" w:hAnsi="Cambria" w:cstheme="minorHAnsi"/>
          <w:b/>
          <w:sz w:val="48"/>
          <w:szCs w:val="48"/>
          <w:lang w:val="ro-RO"/>
        </w:rPr>
        <w:t xml:space="preserve"> Na</w:t>
      </w:r>
      <w:r w:rsidRPr="00830532">
        <w:rPr>
          <w:rFonts w:ascii="Cambria" w:eastAsia="Calibri" w:hAnsi="Cambria" w:cstheme="minorHAnsi"/>
          <w:b/>
          <w:sz w:val="48"/>
          <w:szCs w:val="48"/>
          <w:lang w:val="ro-RO"/>
        </w:rPr>
        <w:t>țional</w:t>
      </w:r>
      <w:r>
        <w:rPr>
          <w:rFonts w:ascii="Cambria" w:eastAsia="Calibri" w:hAnsi="Cambria" w:cstheme="minorHAnsi"/>
          <w:b/>
          <w:sz w:val="48"/>
          <w:szCs w:val="48"/>
          <w:lang w:val="ro-RO"/>
        </w:rPr>
        <w:t xml:space="preserve">ă </w:t>
      </w:r>
    </w:p>
    <w:p w:rsidR="009A7978" w:rsidRDefault="009A7978" w:rsidP="009A7978">
      <w:pPr>
        <w:spacing w:before="120" w:after="60"/>
        <w:jc w:val="center"/>
        <w:rPr>
          <w:rFonts w:ascii="Cambria" w:eastAsia="Calibri" w:hAnsi="Cambria" w:cstheme="minorHAnsi"/>
          <w:b/>
          <w:sz w:val="48"/>
          <w:szCs w:val="48"/>
          <w:lang w:val="ro-RO"/>
        </w:rPr>
      </w:pPr>
      <w:r w:rsidRPr="00830532">
        <w:rPr>
          <w:rFonts w:ascii="Cambria" w:eastAsia="Calibri" w:hAnsi="Cambria" w:cstheme="minorHAnsi"/>
          <w:b/>
          <w:sz w:val="48"/>
          <w:szCs w:val="48"/>
          <w:lang w:val="ro-RO"/>
        </w:rPr>
        <w:t xml:space="preserve">pentru Controlul Tuberculozei </w:t>
      </w:r>
    </w:p>
    <w:p w:rsidR="009A7978" w:rsidRPr="00B83770" w:rsidRDefault="009A7978" w:rsidP="009A7978">
      <w:pPr>
        <w:spacing w:before="120" w:after="60"/>
        <w:jc w:val="center"/>
        <w:rPr>
          <w:rFonts w:ascii="Cambria" w:eastAsia="Calibri" w:hAnsi="Cambria" w:cstheme="minorHAnsi"/>
          <w:b/>
          <w:sz w:val="48"/>
          <w:szCs w:val="48"/>
          <w:lang w:val="ro-RO"/>
        </w:rPr>
      </w:pPr>
      <w:r w:rsidRPr="00830532">
        <w:rPr>
          <w:rFonts w:ascii="Cambria" w:eastAsia="Calibri" w:hAnsi="Cambria" w:cstheme="minorHAnsi"/>
          <w:b/>
          <w:sz w:val="48"/>
          <w:szCs w:val="48"/>
          <w:lang w:val="ro-RO"/>
        </w:rPr>
        <w:t>în Rom</w:t>
      </w:r>
      <w:r>
        <w:rPr>
          <w:rFonts w:ascii="Cambria" w:eastAsia="Avenir Heavy" w:hAnsi="Cambria" w:cstheme="minorHAnsi"/>
          <w:b/>
          <w:sz w:val="48"/>
          <w:szCs w:val="48"/>
          <w:lang w:val="ro-RO"/>
        </w:rPr>
        <w:t xml:space="preserve">ânia - </w:t>
      </w:r>
      <w:r w:rsidRPr="007F3FC4">
        <w:rPr>
          <w:rFonts w:ascii="Cambria" w:eastAsia="Avenir Heavy" w:hAnsi="Cambria" w:cstheme="minorHAnsi"/>
          <w:b/>
          <w:sz w:val="48"/>
          <w:szCs w:val="48"/>
          <w:lang w:val="ro-RO"/>
        </w:rPr>
        <w:t xml:space="preserve">2022-2030 </w:t>
      </w:r>
    </w:p>
    <w:p w:rsidR="009A7978" w:rsidRPr="00DE4E36" w:rsidRDefault="009A7978" w:rsidP="009A7978">
      <w:pPr>
        <w:spacing w:before="120" w:after="60"/>
        <w:rPr>
          <w:rFonts w:ascii="Cambria" w:eastAsia="Avenir Book" w:hAnsi="Cambria" w:cs="Avenir Book"/>
          <w:sz w:val="24"/>
          <w:lang w:val="ro-RO"/>
        </w:rPr>
      </w:pPr>
    </w:p>
    <w:p w:rsidR="009A7978" w:rsidRPr="00830532" w:rsidRDefault="009A7978" w:rsidP="009A7978">
      <w:pPr>
        <w:spacing w:before="120" w:after="60"/>
        <w:rPr>
          <w:rFonts w:ascii="Cambria" w:eastAsia="Avenir Book" w:hAnsi="Cambria" w:cs="Avenir Book"/>
        </w:rPr>
      </w:pPr>
    </w:p>
    <w:p w:rsidR="009A7978" w:rsidRPr="00830532" w:rsidRDefault="009A7978" w:rsidP="009A7978">
      <w:pPr>
        <w:spacing w:before="120" w:after="60"/>
        <w:rPr>
          <w:rFonts w:ascii="Cambria" w:eastAsia="Avenir Book" w:hAnsi="Cambria" w:cs="Avenir Book"/>
        </w:rPr>
      </w:pPr>
    </w:p>
    <w:p w:rsidR="009A7978" w:rsidRPr="00830532" w:rsidRDefault="009A7978" w:rsidP="009A7978">
      <w:pPr>
        <w:spacing w:before="120" w:after="60"/>
        <w:jc w:val="center"/>
        <w:rPr>
          <w:rFonts w:ascii="Cambria" w:eastAsia="Avenir Book" w:hAnsi="Cambria" w:cs="Avenir Book"/>
          <w:b/>
          <w:lang w:val="ro-RO"/>
        </w:rPr>
      </w:pPr>
    </w:p>
    <w:p w:rsidR="009A7978" w:rsidRPr="00830532" w:rsidRDefault="009A7978" w:rsidP="009A7978">
      <w:pPr>
        <w:spacing w:after="160"/>
        <w:rPr>
          <w:rFonts w:ascii="Cambria" w:eastAsia="Avenir Book" w:hAnsi="Cambria" w:cs="Avenir Book"/>
          <w:lang w:val="ro-RO"/>
        </w:rPr>
      </w:pPr>
      <w:r w:rsidRPr="00830532">
        <w:rPr>
          <w:rFonts w:ascii="Cambria" w:eastAsia="Avenir Book" w:hAnsi="Cambria" w:cs="Avenir Book"/>
          <w:lang w:val="ro-RO"/>
        </w:rPr>
        <w:t xml:space="preserve"> </w:t>
      </w:r>
    </w:p>
    <w:p w:rsidR="009A7978" w:rsidRPr="00830532" w:rsidRDefault="009A7978" w:rsidP="009A7978">
      <w:pPr>
        <w:pStyle w:val="Heading1"/>
        <w:spacing w:line="276" w:lineRule="auto"/>
        <w:rPr>
          <w:rFonts w:ascii="Cambria" w:hAnsi="Cambria"/>
        </w:rPr>
      </w:pPr>
      <w:bookmarkStart w:id="0" w:name="_Toc43371663"/>
      <w:bookmarkStart w:id="1" w:name="_Toc80779027"/>
      <w:r w:rsidRPr="00830532">
        <w:rPr>
          <w:rFonts w:ascii="Cambria" w:hAnsi="Cambria"/>
        </w:rPr>
        <w:t>Despre document</w:t>
      </w:r>
      <w:bookmarkEnd w:id="0"/>
      <w:bookmarkEnd w:id="1"/>
    </w:p>
    <w:p w:rsidR="009A7978" w:rsidRPr="00830532" w:rsidRDefault="00104D14" w:rsidP="009A7978">
      <w:pPr>
        <w:spacing w:before="120" w:after="60"/>
        <w:jc w:val="both"/>
        <w:rPr>
          <w:rFonts w:ascii="Cambria" w:eastAsia="Avenir Book" w:hAnsi="Cambria" w:cstheme="minorHAnsi"/>
          <w:lang w:val="ro-RO"/>
        </w:rPr>
      </w:pPr>
      <w:r>
        <w:rPr>
          <w:rFonts w:ascii="Cambria" w:eastAsia="Calibri" w:hAnsi="Cambria" w:cstheme="minorHAnsi"/>
          <w:lang w:val="ro-RO"/>
        </w:rPr>
        <w:t>Strategia</w:t>
      </w:r>
      <w:r w:rsidR="009A7978" w:rsidRPr="00830532">
        <w:rPr>
          <w:rFonts w:ascii="Cambria" w:eastAsia="Calibri" w:hAnsi="Cambria" w:cstheme="minorHAnsi"/>
          <w:lang w:val="ro-RO"/>
        </w:rPr>
        <w:t xml:space="preserve"> Națională pentru Controlul Tuberculozei </w:t>
      </w:r>
      <w:r w:rsidR="009A7978">
        <w:rPr>
          <w:rFonts w:ascii="Cambria" w:eastAsia="Avenir Book" w:hAnsi="Cambria" w:cstheme="minorHAnsi"/>
          <w:lang w:val="ro-RO"/>
        </w:rPr>
        <w:t>în România pentru perioada 2022</w:t>
      </w:r>
      <w:r w:rsidR="009A7978" w:rsidRPr="00830532">
        <w:rPr>
          <w:rFonts w:ascii="Cambria" w:eastAsia="Avenir Book" w:hAnsi="Cambria" w:cstheme="minorHAnsi"/>
          <w:lang w:val="ro-RO"/>
        </w:rPr>
        <w:t xml:space="preserve">-2030 </w:t>
      </w:r>
      <w:r w:rsidR="009A7978" w:rsidRPr="00830532">
        <w:rPr>
          <w:rFonts w:ascii="Cambria" w:eastAsia="Calibri" w:hAnsi="Cambria" w:cstheme="minorHAnsi"/>
          <w:lang w:val="ro-RO"/>
        </w:rPr>
        <w:t>a fost elaborat</w:t>
      </w:r>
      <w:r w:rsidR="004D54D1">
        <w:rPr>
          <w:rFonts w:ascii="Cambria" w:eastAsia="Calibri" w:hAnsi="Cambria" w:cstheme="minorHAnsi"/>
          <w:lang w:val="ro-RO"/>
        </w:rPr>
        <w:t>ă</w:t>
      </w:r>
      <w:r w:rsidR="009A7978" w:rsidRPr="00830532">
        <w:rPr>
          <w:rFonts w:ascii="Cambria" w:eastAsia="Calibri" w:hAnsi="Cambria" w:cstheme="minorHAnsi"/>
          <w:lang w:val="ro-RO"/>
        </w:rPr>
        <w:t xml:space="preserve"> ca răspuns la solicitarea Institutului Național de Sănătate Publică din Rom</w:t>
      </w:r>
      <w:r w:rsidR="009A7978">
        <w:rPr>
          <w:rFonts w:ascii="Cambria" w:eastAsia="Avenir Book" w:hAnsi="Cambria" w:cstheme="minorHAnsi"/>
          <w:lang w:val="ro-RO"/>
        </w:rPr>
        <w:t>ânia (INSP). Strategia anterioară</w:t>
      </w:r>
      <w:r w:rsidR="009A7978">
        <w:rPr>
          <w:rFonts w:ascii="Cambria" w:eastAsia="Calibri" w:hAnsi="Cambria" w:cstheme="minorHAnsi"/>
          <w:lang w:val="ro-RO"/>
        </w:rPr>
        <w:t xml:space="preserve"> s-a</w:t>
      </w:r>
      <w:r w:rsidR="009A7978" w:rsidRPr="00830532">
        <w:rPr>
          <w:rFonts w:ascii="Cambria" w:eastAsia="Calibri" w:hAnsi="Cambria" w:cstheme="minorHAnsi"/>
          <w:lang w:val="ro-RO"/>
        </w:rPr>
        <w:t xml:space="preserve"> </w:t>
      </w:r>
      <w:r w:rsidR="009A7978">
        <w:rPr>
          <w:rFonts w:ascii="Cambria" w:eastAsia="Avenir Book" w:hAnsi="Cambria" w:cstheme="minorHAnsi"/>
          <w:lang w:val="ro-RO"/>
        </w:rPr>
        <w:t>încheiat</w:t>
      </w:r>
      <w:r w:rsidR="009A7978" w:rsidRPr="00830532">
        <w:rPr>
          <w:rFonts w:ascii="Cambria" w:eastAsia="Avenir Book" w:hAnsi="Cambria" w:cstheme="minorHAnsi"/>
          <w:lang w:val="ro-RO"/>
        </w:rPr>
        <w:t xml:space="preserve"> în 2020 </w:t>
      </w:r>
      <w:r w:rsidR="009A7978" w:rsidRPr="00830532">
        <w:rPr>
          <w:rFonts w:ascii="Cambria" w:eastAsia="Calibri" w:hAnsi="Cambria" w:cstheme="minorHAnsi"/>
          <w:lang w:val="ro-RO"/>
        </w:rPr>
        <w:t xml:space="preserve">și </w:t>
      </w:r>
      <w:r w:rsidR="009A7978" w:rsidRPr="00830532">
        <w:rPr>
          <w:rFonts w:ascii="Cambria" w:eastAsia="Avenir Book" w:hAnsi="Cambria" w:cstheme="minorHAnsi"/>
          <w:lang w:val="ro-RO"/>
        </w:rPr>
        <w:t>încă din 2019, INSP a inițiat un efort organizat care să implice exper</w:t>
      </w:r>
      <w:r w:rsidR="009A7978" w:rsidRPr="00830532">
        <w:rPr>
          <w:rFonts w:ascii="Cambria" w:eastAsia="Calibri" w:hAnsi="Cambria" w:cstheme="minorHAnsi"/>
          <w:lang w:val="ro-RO"/>
        </w:rPr>
        <w:t xml:space="preserve">ți naționali și internaționali </w:t>
      </w:r>
      <w:r w:rsidR="009A7978" w:rsidRPr="00830532">
        <w:rPr>
          <w:rFonts w:ascii="Cambria" w:eastAsia="Avenir Book" w:hAnsi="Cambria" w:cstheme="minorHAnsi"/>
          <w:lang w:val="ro-RO"/>
        </w:rPr>
        <w:t xml:space="preserve">pentru dezvoltarea noii strategii.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theme="minorHAnsi"/>
          <w:lang w:val="ro-RO"/>
        </w:rPr>
        <w:t>Documentul a fost preg</w:t>
      </w:r>
      <w:r w:rsidRPr="00830532">
        <w:rPr>
          <w:rFonts w:ascii="Cambria" w:eastAsia="Calibri" w:hAnsi="Cambria" w:cstheme="minorHAnsi"/>
          <w:lang w:val="ro-RO"/>
        </w:rPr>
        <w:t xml:space="preserve">ătit cu sprijinul financiar al Fondului Global și sub </w:t>
      </w:r>
      <w:r w:rsidRPr="00830532">
        <w:rPr>
          <w:rFonts w:ascii="Cambria" w:eastAsia="Avenir Book" w:hAnsi="Cambria" w:cstheme="minorHAnsi"/>
          <w:lang w:val="ro-RO"/>
        </w:rPr>
        <w:t>îndrumarea tehnic</w:t>
      </w:r>
      <w:r w:rsidRPr="00830532">
        <w:rPr>
          <w:rFonts w:ascii="Cambria" w:eastAsia="Calibri" w:hAnsi="Cambria" w:cstheme="minorHAnsi"/>
          <w:lang w:val="ro-RO"/>
        </w:rPr>
        <w:t>ă a personalului și consultanților OMS, pe baza contribuțiilor experților naționali</w:t>
      </w:r>
      <w:r w:rsidRPr="00830532">
        <w:rPr>
          <w:rFonts w:ascii="Cambria" w:eastAsia="Calibri" w:hAnsi="Cambria" w:cs="Calibri"/>
          <w:lang w:val="ro-RO"/>
        </w:rPr>
        <w:t xml:space="preserve">. </w:t>
      </w:r>
    </w:p>
    <w:p w:rsidR="009A7978" w:rsidRPr="00830532" w:rsidRDefault="009A7978" w:rsidP="009A7978">
      <w:pPr>
        <w:spacing w:before="120" w:after="60"/>
        <w:jc w:val="both"/>
        <w:rPr>
          <w:rFonts w:ascii="Cambria" w:eastAsia="Avenir Book" w:hAnsi="Cambria" w:cs="Avenir Book"/>
          <w:lang w:val="ro-RO"/>
        </w:rPr>
      </w:pPr>
    </w:p>
    <w:p w:rsidR="009A7978" w:rsidRPr="00830532" w:rsidRDefault="009A7978" w:rsidP="009A7978">
      <w:pPr>
        <w:spacing w:after="0"/>
        <w:rPr>
          <w:rFonts w:ascii="Cambria" w:eastAsia="Avenir Book" w:hAnsi="Cambria" w:cs="Avenir Book"/>
          <w:lang w:val="ro-RO"/>
        </w:rPr>
      </w:pPr>
      <w:r w:rsidRPr="00830532">
        <w:rPr>
          <w:rFonts w:ascii="Cambria" w:eastAsia="Avenir Book" w:hAnsi="Cambria" w:cs="Avenir Book"/>
          <w:lang w:val="ro-RO"/>
        </w:rPr>
        <w:t xml:space="preserve"> </w:t>
      </w:r>
      <w:r w:rsidRPr="00830532">
        <w:rPr>
          <w:rFonts w:ascii="Cambria" w:eastAsia="Avenir Book" w:hAnsi="Cambria" w:cs="Avenir Book"/>
          <w:lang w:val="ro-RO"/>
        </w:rPr>
        <w:br w:type="page"/>
      </w:r>
    </w:p>
    <w:p w:rsidR="009A7978" w:rsidRPr="00830532" w:rsidRDefault="009A7978" w:rsidP="009A7978">
      <w:pPr>
        <w:pStyle w:val="Heading1"/>
        <w:spacing w:line="276" w:lineRule="auto"/>
        <w:rPr>
          <w:rFonts w:ascii="Cambria" w:hAnsi="Cambria" w:cs="Calibri Light"/>
          <w:sz w:val="28"/>
        </w:rPr>
      </w:pPr>
      <w:bookmarkStart w:id="2" w:name="_Toc43371664"/>
      <w:bookmarkStart w:id="3" w:name="_Toc80779028"/>
      <w:r w:rsidRPr="00830532">
        <w:rPr>
          <w:rFonts w:ascii="Cambria" w:hAnsi="Cambria"/>
        </w:rPr>
        <w:lastRenderedPageBreak/>
        <w:t>Cuprins</w:t>
      </w:r>
      <w:bookmarkEnd w:id="2"/>
      <w:bookmarkEnd w:id="3"/>
    </w:p>
    <w:sdt>
      <w:sdtPr>
        <w:rPr>
          <w:rFonts w:ascii="Cambria" w:eastAsia="Times New Roman" w:hAnsi="Cambria" w:cs="Times New Roman"/>
          <w:b w:val="0"/>
          <w:bCs w:val="0"/>
          <w:color w:val="auto"/>
          <w:sz w:val="22"/>
          <w:szCs w:val="22"/>
          <w:lang w:val="ro-RO"/>
        </w:rPr>
        <w:id w:val="1232449282"/>
        <w:docPartObj>
          <w:docPartGallery w:val="Table of Contents"/>
          <w:docPartUnique/>
        </w:docPartObj>
      </w:sdtPr>
      <w:sdtEndPr/>
      <w:sdtContent>
        <w:p w:rsidR="009A7978" w:rsidRPr="00830532" w:rsidRDefault="009A7978" w:rsidP="009A7978">
          <w:pPr>
            <w:pStyle w:val="TOCHeading"/>
            <w:spacing w:before="0" w:line="240" w:lineRule="auto"/>
            <w:rPr>
              <w:rFonts w:ascii="Cambria" w:hAnsi="Cambria"/>
              <w:sz w:val="8"/>
              <w:szCs w:val="8"/>
              <w:lang w:val="ro-RO"/>
            </w:rPr>
          </w:pPr>
        </w:p>
        <w:p w:rsidR="009A7978" w:rsidRDefault="009A7978" w:rsidP="009A7978">
          <w:pPr>
            <w:pStyle w:val="TOC1"/>
            <w:tabs>
              <w:tab w:val="right" w:leader="dot" w:pos="9017"/>
            </w:tabs>
            <w:rPr>
              <w:rFonts w:asciiTheme="minorHAnsi" w:eastAsiaTheme="minorEastAsia" w:hAnsiTheme="minorHAnsi" w:cstheme="minorBidi"/>
              <w:noProof/>
              <w:lang w:val="en-GB" w:eastAsia="en-GB"/>
            </w:rPr>
          </w:pPr>
          <w:r w:rsidRPr="00830532">
            <w:rPr>
              <w:rFonts w:ascii="Cambria" w:hAnsi="Cambria"/>
              <w:lang w:val="ro-RO"/>
            </w:rPr>
            <w:fldChar w:fldCharType="begin"/>
          </w:r>
          <w:r w:rsidRPr="00830532">
            <w:rPr>
              <w:rFonts w:ascii="Cambria" w:hAnsi="Cambria"/>
              <w:lang w:val="ro-RO"/>
            </w:rPr>
            <w:instrText xml:space="preserve"> TOC \o "1-3" \h \z \u </w:instrText>
          </w:r>
          <w:r w:rsidRPr="00830532">
            <w:rPr>
              <w:rFonts w:ascii="Cambria" w:hAnsi="Cambria"/>
              <w:lang w:val="ro-RO"/>
            </w:rPr>
            <w:fldChar w:fldCharType="separate"/>
          </w:r>
          <w:hyperlink w:anchor="_Toc80779027" w:history="1">
            <w:r w:rsidRPr="0089347A">
              <w:rPr>
                <w:rStyle w:val="Hyperlink"/>
                <w:rFonts w:ascii="Cambria" w:hAnsi="Cambria"/>
                <w:noProof/>
                <w:lang w:bidi="ro-RO"/>
              </w:rPr>
              <w:t>Despre document</w:t>
            </w:r>
            <w:r>
              <w:rPr>
                <w:noProof/>
                <w:webHidden/>
              </w:rPr>
              <w:tab/>
            </w:r>
            <w:r>
              <w:rPr>
                <w:noProof/>
                <w:webHidden/>
              </w:rPr>
              <w:fldChar w:fldCharType="begin"/>
            </w:r>
            <w:r>
              <w:rPr>
                <w:noProof/>
                <w:webHidden/>
              </w:rPr>
              <w:instrText xml:space="preserve"> PAGEREF _Toc80779027 \h </w:instrText>
            </w:r>
            <w:r>
              <w:rPr>
                <w:noProof/>
                <w:webHidden/>
              </w:rPr>
            </w:r>
            <w:r>
              <w:rPr>
                <w:noProof/>
                <w:webHidden/>
              </w:rPr>
              <w:fldChar w:fldCharType="separate"/>
            </w:r>
            <w:r w:rsidR="00113869">
              <w:rPr>
                <w:noProof/>
                <w:webHidden/>
              </w:rPr>
              <w:t>1</w:t>
            </w:r>
            <w:r>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28" w:history="1">
            <w:r w:rsidR="009A7978" w:rsidRPr="0089347A">
              <w:rPr>
                <w:rStyle w:val="Hyperlink"/>
                <w:rFonts w:ascii="Cambria" w:hAnsi="Cambria"/>
                <w:noProof/>
                <w:lang w:bidi="ro-RO"/>
              </w:rPr>
              <w:t>Cuprins</w:t>
            </w:r>
            <w:r w:rsidR="009A7978">
              <w:rPr>
                <w:noProof/>
                <w:webHidden/>
              </w:rPr>
              <w:tab/>
            </w:r>
            <w:r w:rsidR="009A7978">
              <w:rPr>
                <w:noProof/>
                <w:webHidden/>
              </w:rPr>
              <w:fldChar w:fldCharType="begin"/>
            </w:r>
            <w:r w:rsidR="009A7978">
              <w:rPr>
                <w:noProof/>
                <w:webHidden/>
              </w:rPr>
              <w:instrText xml:space="preserve"> PAGEREF _Toc80779028 \h </w:instrText>
            </w:r>
            <w:r w:rsidR="009A7978">
              <w:rPr>
                <w:noProof/>
                <w:webHidden/>
              </w:rPr>
            </w:r>
            <w:r w:rsidR="009A7978">
              <w:rPr>
                <w:noProof/>
                <w:webHidden/>
              </w:rPr>
              <w:fldChar w:fldCharType="separate"/>
            </w:r>
            <w:r w:rsidR="00113869">
              <w:rPr>
                <w:noProof/>
                <w:webHidden/>
              </w:rPr>
              <w:t>2</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29" w:history="1">
            <w:r w:rsidR="009A7978" w:rsidRPr="0089347A">
              <w:rPr>
                <w:rStyle w:val="Hyperlink"/>
                <w:rFonts w:ascii="Cambria" w:hAnsi="Cambria"/>
                <w:noProof/>
                <w:lang w:bidi="ro-RO"/>
              </w:rPr>
              <w:t>Mulțumiri</w:t>
            </w:r>
            <w:r w:rsidR="009A7978">
              <w:rPr>
                <w:noProof/>
                <w:webHidden/>
              </w:rPr>
              <w:tab/>
            </w:r>
            <w:r w:rsidR="009A7978">
              <w:rPr>
                <w:noProof/>
                <w:webHidden/>
              </w:rPr>
              <w:fldChar w:fldCharType="begin"/>
            </w:r>
            <w:r w:rsidR="009A7978">
              <w:rPr>
                <w:noProof/>
                <w:webHidden/>
              </w:rPr>
              <w:instrText xml:space="preserve"> PAGEREF _Toc80779029 \h </w:instrText>
            </w:r>
            <w:r w:rsidR="009A7978">
              <w:rPr>
                <w:noProof/>
                <w:webHidden/>
              </w:rPr>
            </w:r>
            <w:r w:rsidR="009A7978">
              <w:rPr>
                <w:noProof/>
                <w:webHidden/>
              </w:rPr>
              <w:fldChar w:fldCharType="separate"/>
            </w:r>
            <w:r w:rsidR="00113869">
              <w:rPr>
                <w:noProof/>
                <w:webHidden/>
              </w:rPr>
              <w:t>4</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30" w:history="1">
            <w:r w:rsidR="009A7978" w:rsidRPr="0089347A">
              <w:rPr>
                <w:rStyle w:val="Hyperlink"/>
                <w:rFonts w:ascii="Cambria" w:hAnsi="Cambria"/>
                <w:noProof/>
                <w:lang w:bidi="ro-RO"/>
              </w:rPr>
              <w:t>Capitolul I:  Descrierea situației actuale</w:t>
            </w:r>
            <w:r w:rsidR="009A7978">
              <w:rPr>
                <w:noProof/>
                <w:webHidden/>
              </w:rPr>
              <w:tab/>
            </w:r>
            <w:r w:rsidR="009A7978">
              <w:rPr>
                <w:noProof/>
                <w:webHidden/>
              </w:rPr>
              <w:fldChar w:fldCharType="begin"/>
            </w:r>
            <w:r w:rsidR="009A7978">
              <w:rPr>
                <w:noProof/>
                <w:webHidden/>
              </w:rPr>
              <w:instrText xml:space="preserve"> PAGEREF _Toc80779030 \h </w:instrText>
            </w:r>
            <w:r w:rsidR="009A7978">
              <w:rPr>
                <w:noProof/>
                <w:webHidden/>
              </w:rPr>
            </w:r>
            <w:r w:rsidR="009A7978">
              <w:rPr>
                <w:noProof/>
                <w:webHidden/>
              </w:rPr>
              <w:fldChar w:fldCharType="separate"/>
            </w:r>
            <w:r w:rsidR="00113869">
              <w:rPr>
                <w:noProof/>
                <w:webHidden/>
              </w:rPr>
              <w:t>5</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31" w:history="1">
            <w:r w:rsidR="009A7978" w:rsidRPr="0089347A">
              <w:rPr>
                <w:rStyle w:val="Hyperlink"/>
                <w:rFonts w:ascii="Cambria" w:eastAsia="Avenir Heavy" w:hAnsi="Cambria"/>
                <w:noProof/>
                <w:lang w:bidi="ro-RO"/>
              </w:rPr>
              <w:t>Controlul tuberculozei la nivel mondial</w:t>
            </w:r>
            <w:r w:rsidR="009A7978">
              <w:rPr>
                <w:noProof/>
                <w:webHidden/>
              </w:rPr>
              <w:tab/>
            </w:r>
            <w:r w:rsidR="009A7978">
              <w:rPr>
                <w:noProof/>
                <w:webHidden/>
              </w:rPr>
              <w:fldChar w:fldCharType="begin"/>
            </w:r>
            <w:r w:rsidR="009A7978">
              <w:rPr>
                <w:noProof/>
                <w:webHidden/>
              </w:rPr>
              <w:instrText xml:space="preserve"> PAGEREF _Toc80779031 \h </w:instrText>
            </w:r>
            <w:r w:rsidR="009A7978">
              <w:rPr>
                <w:noProof/>
                <w:webHidden/>
              </w:rPr>
            </w:r>
            <w:r w:rsidR="009A7978">
              <w:rPr>
                <w:noProof/>
                <w:webHidden/>
              </w:rPr>
              <w:fldChar w:fldCharType="separate"/>
            </w:r>
            <w:r w:rsidR="00113869">
              <w:rPr>
                <w:noProof/>
                <w:webHidden/>
              </w:rPr>
              <w:t>5</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32" w:history="1">
            <w:r w:rsidR="009A7978" w:rsidRPr="0089347A">
              <w:rPr>
                <w:rStyle w:val="Hyperlink"/>
                <w:rFonts w:eastAsia="Avenir Black"/>
                <w:noProof/>
                <w:lang w:bidi="ro-RO"/>
              </w:rPr>
              <w:t>Agenda de dezvoltare durabilă 2030</w:t>
            </w:r>
            <w:r w:rsidR="009A7978">
              <w:rPr>
                <w:noProof/>
                <w:webHidden/>
              </w:rPr>
              <w:tab/>
            </w:r>
            <w:r w:rsidR="009A7978">
              <w:rPr>
                <w:noProof/>
                <w:webHidden/>
              </w:rPr>
              <w:fldChar w:fldCharType="begin"/>
            </w:r>
            <w:r w:rsidR="009A7978">
              <w:rPr>
                <w:noProof/>
                <w:webHidden/>
              </w:rPr>
              <w:instrText xml:space="preserve"> PAGEREF _Toc80779032 \h </w:instrText>
            </w:r>
            <w:r w:rsidR="009A7978">
              <w:rPr>
                <w:noProof/>
                <w:webHidden/>
              </w:rPr>
            </w:r>
            <w:r w:rsidR="009A7978">
              <w:rPr>
                <w:noProof/>
                <w:webHidden/>
              </w:rPr>
              <w:fldChar w:fldCharType="separate"/>
            </w:r>
            <w:r w:rsidR="00113869">
              <w:rPr>
                <w:noProof/>
                <w:webHidden/>
              </w:rPr>
              <w:t>5</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33" w:history="1">
            <w:r w:rsidR="009A7978" w:rsidRPr="0089347A">
              <w:rPr>
                <w:rStyle w:val="Hyperlink"/>
                <w:noProof/>
                <w:lang w:bidi="ro-RO"/>
              </w:rPr>
              <w:t>Strategia End TB</w:t>
            </w:r>
            <w:r w:rsidR="009A7978">
              <w:rPr>
                <w:noProof/>
                <w:webHidden/>
              </w:rPr>
              <w:tab/>
            </w:r>
            <w:r w:rsidR="009A7978">
              <w:rPr>
                <w:noProof/>
                <w:webHidden/>
              </w:rPr>
              <w:fldChar w:fldCharType="begin"/>
            </w:r>
            <w:r w:rsidR="009A7978">
              <w:rPr>
                <w:noProof/>
                <w:webHidden/>
              </w:rPr>
              <w:instrText xml:space="preserve"> PAGEREF _Toc80779033 \h </w:instrText>
            </w:r>
            <w:r w:rsidR="009A7978">
              <w:rPr>
                <w:noProof/>
                <w:webHidden/>
              </w:rPr>
            </w:r>
            <w:r w:rsidR="009A7978">
              <w:rPr>
                <w:noProof/>
                <w:webHidden/>
              </w:rPr>
              <w:fldChar w:fldCharType="separate"/>
            </w:r>
            <w:r w:rsidR="00113869">
              <w:rPr>
                <w:noProof/>
                <w:webHidden/>
              </w:rPr>
              <w:t>5</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34" w:history="1">
            <w:r w:rsidR="009A7978" w:rsidRPr="0089347A">
              <w:rPr>
                <w:rStyle w:val="Hyperlink"/>
                <w:rFonts w:ascii="Cambria" w:eastAsia="Avenir Heavy" w:hAnsi="Cambria"/>
                <w:noProof/>
                <w:lang w:bidi="ro-RO"/>
              </w:rPr>
              <w:t>Controlul tuberculozei în Europa</w:t>
            </w:r>
            <w:r w:rsidR="009A7978">
              <w:rPr>
                <w:noProof/>
                <w:webHidden/>
              </w:rPr>
              <w:tab/>
            </w:r>
            <w:r w:rsidR="009A7978">
              <w:rPr>
                <w:noProof/>
                <w:webHidden/>
              </w:rPr>
              <w:fldChar w:fldCharType="begin"/>
            </w:r>
            <w:r w:rsidR="009A7978">
              <w:rPr>
                <w:noProof/>
                <w:webHidden/>
              </w:rPr>
              <w:instrText xml:space="preserve"> PAGEREF _Toc80779034 \h </w:instrText>
            </w:r>
            <w:r w:rsidR="009A7978">
              <w:rPr>
                <w:noProof/>
                <w:webHidden/>
              </w:rPr>
            </w:r>
            <w:r w:rsidR="009A7978">
              <w:rPr>
                <w:noProof/>
                <w:webHidden/>
              </w:rPr>
              <w:fldChar w:fldCharType="separate"/>
            </w:r>
            <w:r w:rsidR="00113869">
              <w:rPr>
                <w:noProof/>
                <w:webHidden/>
              </w:rPr>
              <w:t>6</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35" w:history="1">
            <w:r w:rsidR="009A7978" w:rsidRPr="0089347A">
              <w:rPr>
                <w:rStyle w:val="Hyperlink"/>
                <w:rFonts w:ascii="Cambria" w:eastAsia="Avenir Heavy" w:hAnsi="Cambria"/>
                <w:noProof/>
                <w:lang w:bidi="ro-RO"/>
              </w:rPr>
              <w:t>Controlul Tuberculozei în România</w:t>
            </w:r>
            <w:r w:rsidR="009A7978">
              <w:rPr>
                <w:noProof/>
                <w:webHidden/>
              </w:rPr>
              <w:tab/>
            </w:r>
            <w:r w:rsidR="009A7978">
              <w:rPr>
                <w:noProof/>
                <w:webHidden/>
              </w:rPr>
              <w:fldChar w:fldCharType="begin"/>
            </w:r>
            <w:r w:rsidR="009A7978">
              <w:rPr>
                <w:noProof/>
                <w:webHidden/>
              </w:rPr>
              <w:instrText xml:space="preserve"> PAGEREF _Toc80779035 \h </w:instrText>
            </w:r>
            <w:r w:rsidR="009A7978">
              <w:rPr>
                <w:noProof/>
                <w:webHidden/>
              </w:rPr>
            </w:r>
            <w:r w:rsidR="009A7978">
              <w:rPr>
                <w:noProof/>
                <w:webHidden/>
              </w:rPr>
              <w:fldChar w:fldCharType="separate"/>
            </w:r>
            <w:r w:rsidR="00113869">
              <w:rPr>
                <w:noProof/>
                <w:webHidden/>
              </w:rPr>
              <w:t>7</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36" w:history="1">
            <w:r w:rsidR="009A7978" w:rsidRPr="0089347A">
              <w:rPr>
                <w:rStyle w:val="Hyperlink"/>
                <w:noProof/>
                <w:lang w:bidi="ro-RO"/>
              </w:rPr>
              <w:t>Starea de sănătate în România</w:t>
            </w:r>
            <w:r w:rsidR="009A7978">
              <w:rPr>
                <w:noProof/>
                <w:webHidden/>
              </w:rPr>
              <w:tab/>
            </w:r>
            <w:r w:rsidR="009A7978">
              <w:rPr>
                <w:noProof/>
                <w:webHidden/>
              </w:rPr>
              <w:fldChar w:fldCharType="begin"/>
            </w:r>
            <w:r w:rsidR="009A7978">
              <w:rPr>
                <w:noProof/>
                <w:webHidden/>
              </w:rPr>
              <w:instrText xml:space="preserve"> PAGEREF _Toc80779036 \h </w:instrText>
            </w:r>
            <w:r w:rsidR="009A7978">
              <w:rPr>
                <w:noProof/>
                <w:webHidden/>
              </w:rPr>
            </w:r>
            <w:r w:rsidR="009A7978">
              <w:rPr>
                <w:noProof/>
                <w:webHidden/>
              </w:rPr>
              <w:fldChar w:fldCharType="separate"/>
            </w:r>
            <w:r w:rsidR="00113869">
              <w:rPr>
                <w:noProof/>
                <w:webHidden/>
              </w:rPr>
              <w:t>8</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37" w:history="1">
            <w:r w:rsidR="009A7978" w:rsidRPr="0089347A">
              <w:rPr>
                <w:rStyle w:val="Hyperlink"/>
                <w:noProof/>
                <w:lang w:bidi="ro-RO"/>
              </w:rPr>
              <w:t>Epidemiologia tuberculozei în România</w:t>
            </w:r>
            <w:r w:rsidR="009A7978">
              <w:rPr>
                <w:noProof/>
                <w:webHidden/>
              </w:rPr>
              <w:tab/>
            </w:r>
            <w:r w:rsidR="009A7978">
              <w:rPr>
                <w:noProof/>
                <w:webHidden/>
              </w:rPr>
              <w:fldChar w:fldCharType="begin"/>
            </w:r>
            <w:r w:rsidR="009A7978">
              <w:rPr>
                <w:noProof/>
                <w:webHidden/>
              </w:rPr>
              <w:instrText xml:space="preserve"> PAGEREF _Toc80779037 \h </w:instrText>
            </w:r>
            <w:r w:rsidR="009A7978">
              <w:rPr>
                <w:noProof/>
                <w:webHidden/>
              </w:rPr>
            </w:r>
            <w:r w:rsidR="009A7978">
              <w:rPr>
                <w:noProof/>
                <w:webHidden/>
              </w:rPr>
              <w:fldChar w:fldCharType="separate"/>
            </w:r>
            <w:r w:rsidR="00113869">
              <w:rPr>
                <w:noProof/>
                <w:webHidden/>
              </w:rPr>
              <w:t>10</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38" w:history="1">
            <w:r w:rsidR="009A7978" w:rsidRPr="0089347A">
              <w:rPr>
                <w:rStyle w:val="Hyperlink"/>
                <w:rFonts w:ascii="Cambria" w:eastAsia="Avenir Heavy" w:hAnsi="Cambria"/>
                <w:noProof/>
                <w:lang w:bidi="ro-RO"/>
              </w:rPr>
              <w:t>Programul Național de Prevenire, Supraveghere și Control al Tuberculozei (PNPSCT)</w:t>
            </w:r>
            <w:r w:rsidR="009A7978">
              <w:rPr>
                <w:noProof/>
                <w:webHidden/>
              </w:rPr>
              <w:tab/>
            </w:r>
            <w:r w:rsidR="009A7978">
              <w:rPr>
                <w:noProof/>
                <w:webHidden/>
              </w:rPr>
              <w:fldChar w:fldCharType="begin"/>
            </w:r>
            <w:r w:rsidR="009A7978">
              <w:rPr>
                <w:noProof/>
                <w:webHidden/>
              </w:rPr>
              <w:instrText xml:space="preserve"> PAGEREF _Toc80779038 \h </w:instrText>
            </w:r>
            <w:r w:rsidR="009A7978">
              <w:rPr>
                <w:noProof/>
                <w:webHidden/>
              </w:rPr>
            </w:r>
            <w:r w:rsidR="009A7978">
              <w:rPr>
                <w:noProof/>
                <w:webHidden/>
              </w:rPr>
              <w:fldChar w:fldCharType="separate"/>
            </w:r>
            <w:r w:rsidR="00113869">
              <w:rPr>
                <w:noProof/>
                <w:webHidden/>
              </w:rPr>
              <w:t>11</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39" w:history="1">
            <w:r w:rsidR="009A7978" w:rsidRPr="0089347A">
              <w:rPr>
                <w:rStyle w:val="Hyperlink"/>
                <w:rFonts w:eastAsia="Avenir Book"/>
                <w:noProof/>
                <w:lang w:bidi="ro-RO"/>
              </w:rPr>
              <w:t>Furnizarea serviciilor de prevenire, supraveghere și control al TB</w:t>
            </w:r>
            <w:r w:rsidR="009A7978">
              <w:rPr>
                <w:noProof/>
                <w:webHidden/>
              </w:rPr>
              <w:tab/>
            </w:r>
            <w:r w:rsidR="009A7978">
              <w:rPr>
                <w:noProof/>
                <w:webHidden/>
              </w:rPr>
              <w:fldChar w:fldCharType="begin"/>
            </w:r>
            <w:r w:rsidR="009A7978">
              <w:rPr>
                <w:noProof/>
                <w:webHidden/>
              </w:rPr>
              <w:instrText xml:space="preserve"> PAGEREF _Toc80779039 \h </w:instrText>
            </w:r>
            <w:r w:rsidR="009A7978">
              <w:rPr>
                <w:noProof/>
                <w:webHidden/>
              </w:rPr>
            </w:r>
            <w:r w:rsidR="009A7978">
              <w:rPr>
                <w:noProof/>
                <w:webHidden/>
              </w:rPr>
              <w:fldChar w:fldCharType="separate"/>
            </w:r>
            <w:r w:rsidR="00113869">
              <w:rPr>
                <w:noProof/>
                <w:webHidden/>
              </w:rPr>
              <w:t>11</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0" w:history="1">
            <w:r w:rsidR="009A7978" w:rsidRPr="0089347A">
              <w:rPr>
                <w:rStyle w:val="Hyperlink"/>
                <w:rFonts w:eastAsia="Avenir Book" w:cstheme="minorHAnsi"/>
                <w:b/>
                <w:noProof/>
                <w:lang w:bidi="ro-RO"/>
              </w:rPr>
              <w:t>Al treilea nivel</w:t>
            </w:r>
            <w:r w:rsidR="009A7978" w:rsidRPr="0089347A">
              <w:rPr>
                <w:rStyle w:val="Hyperlink"/>
                <w:rFonts w:eastAsia="Avenir Book" w:cstheme="minorHAnsi"/>
                <w:noProof/>
                <w:lang w:bidi="ro-RO"/>
              </w:rPr>
              <w:t xml:space="preserve"> </w:t>
            </w:r>
            <w:r w:rsidR="009A7978" w:rsidRPr="0089347A">
              <w:rPr>
                <w:rStyle w:val="Hyperlink"/>
                <w:rFonts w:eastAsia="Avenir Book" w:cstheme="minorHAnsi"/>
                <w:b/>
                <w:noProof/>
                <w:lang w:bidi="ro-RO"/>
              </w:rPr>
              <w:t>este reprezentat de</w:t>
            </w:r>
            <w:r w:rsidR="009A7978" w:rsidRPr="0089347A">
              <w:rPr>
                <w:rStyle w:val="Hyperlink"/>
                <w:rFonts w:eastAsia="Avenir Book" w:cstheme="minorHAnsi"/>
                <w:noProof/>
                <w:lang w:bidi="ro-RO"/>
              </w:rPr>
              <w:t xml:space="preserve"> UATM PNPSCT</w:t>
            </w:r>
            <w:r w:rsidR="009A7978">
              <w:rPr>
                <w:noProof/>
                <w:webHidden/>
              </w:rPr>
              <w:tab/>
            </w:r>
            <w:r w:rsidR="009A7978">
              <w:rPr>
                <w:noProof/>
                <w:webHidden/>
              </w:rPr>
              <w:fldChar w:fldCharType="begin"/>
            </w:r>
            <w:r w:rsidR="009A7978">
              <w:rPr>
                <w:noProof/>
                <w:webHidden/>
              </w:rPr>
              <w:instrText xml:space="preserve"> PAGEREF _Toc80779040 \h </w:instrText>
            </w:r>
            <w:r w:rsidR="009A7978">
              <w:rPr>
                <w:noProof/>
                <w:webHidden/>
              </w:rPr>
            </w:r>
            <w:r w:rsidR="009A7978">
              <w:rPr>
                <w:noProof/>
                <w:webHidden/>
              </w:rPr>
              <w:fldChar w:fldCharType="separate"/>
            </w:r>
            <w:r w:rsidR="00113869">
              <w:rPr>
                <w:noProof/>
                <w:webHidden/>
              </w:rPr>
              <w:t>12</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1" w:history="1">
            <w:r w:rsidR="009A7978" w:rsidRPr="0089347A">
              <w:rPr>
                <w:rStyle w:val="Hyperlink"/>
                <w:rFonts w:eastAsia="Avenir Book"/>
                <w:noProof/>
                <w:lang w:bidi="ro-RO"/>
              </w:rPr>
              <w:t>Managementul și coordonarea PNPSCT</w:t>
            </w:r>
            <w:r w:rsidR="009A7978">
              <w:rPr>
                <w:noProof/>
                <w:webHidden/>
              </w:rPr>
              <w:tab/>
            </w:r>
            <w:r w:rsidR="009A7978">
              <w:rPr>
                <w:noProof/>
                <w:webHidden/>
              </w:rPr>
              <w:fldChar w:fldCharType="begin"/>
            </w:r>
            <w:r w:rsidR="009A7978">
              <w:rPr>
                <w:noProof/>
                <w:webHidden/>
              </w:rPr>
              <w:instrText xml:space="preserve"> PAGEREF _Toc80779041 \h </w:instrText>
            </w:r>
            <w:r w:rsidR="009A7978">
              <w:rPr>
                <w:noProof/>
                <w:webHidden/>
              </w:rPr>
            </w:r>
            <w:r w:rsidR="009A7978">
              <w:rPr>
                <w:noProof/>
                <w:webHidden/>
              </w:rPr>
              <w:fldChar w:fldCharType="separate"/>
            </w:r>
            <w:r w:rsidR="00113869">
              <w:rPr>
                <w:noProof/>
                <w:webHidden/>
              </w:rPr>
              <w:t>12</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2" w:history="1">
            <w:r w:rsidR="009A7978" w:rsidRPr="0089347A">
              <w:rPr>
                <w:rStyle w:val="Hyperlink"/>
                <w:rFonts w:eastAsia="Avenir Book"/>
                <w:noProof/>
                <w:lang w:bidi="ro-RO"/>
              </w:rPr>
              <w:t>Finanțarea pentru TB</w:t>
            </w:r>
            <w:r w:rsidR="009A7978">
              <w:rPr>
                <w:noProof/>
                <w:webHidden/>
              </w:rPr>
              <w:tab/>
            </w:r>
            <w:r w:rsidR="009A7978">
              <w:rPr>
                <w:noProof/>
                <w:webHidden/>
              </w:rPr>
              <w:fldChar w:fldCharType="begin"/>
            </w:r>
            <w:r w:rsidR="009A7978">
              <w:rPr>
                <w:noProof/>
                <w:webHidden/>
              </w:rPr>
              <w:instrText xml:space="preserve"> PAGEREF _Toc80779042 \h </w:instrText>
            </w:r>
            <w:r w:rsidR="009A7978">
              <w:rPr>
                <w:noProof/>
                <w:webHidden/>
              </w:rPr>
            </w:r>
            <w:r w:rsidR="009A7978">
              <w:rPr>
                <w:noProof/>
                <w:webHidden/>
              </w:rPr>
              <w:fldChar w:fldCharType="separate"/>
            </w:r>
            <w:r w:rsidR="00113869">
              <w:rPr>
                <w:noProof/>
                <w:webHidden/>
              </w:rPr>
              <w:t>13</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3" w:history="1">
            <w:r w:rsidR="009A7978" w:rsidRPr="0089347A">
              <w:rPr>
                <w:rStyle w:val="Hyperlink"/>
                <w:rFonts w:eastAsia="Avenir Book"/>
                <w:noProof/>
                <w:lang w:bidi="ro-RO"/>
              </w:rPr>
              <w:t>Provocări cheie pentru PNPSCT</w:t>
            </w:r>
            <w:r w:rsidR="009A7978">
              <w:rPr>
                <w:noProof/>
                <w:webHidden/>
              </w:rPr>
              <w:tab/>
            </w:r>
            <w:r w:rsidR="009A7978">
              <w:rPr>
                <w:noProof/>
                <w:webHidden/>
              </w:rPr>
              <w:fldChar w:fldCharType="begin"/>
            </w:r>
            <w:r w:rsidR="009A7978">
              <w:rPr>
                <w:noProof/>
                <w:webHidden/>
              </w:rPr>
              <w:instrText xml:space="preserve"> PAGEREF _Toc80779043 \h </w:instrText>
            </w:r>
            <w:r w:rsidR="009A7978">
              <w:rPr>
                <w:noProof/>
                <w:webHidden/>
              </w:rPr>
            </w:r>
            <w:r w:rsidR="009A7978">
              <w:rPr>
                <w:noProof/>
                <w:webHidden/>
              </w:rPr>
              <w:fldChar w:fldCharType="separate"/>
            </w:r>
            <w:r w:rsidR="00113869">
              <w:rPr>
                <w:noProof/>
                <w:webHidden/>
              </w:rPr>
              <w:t>13</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4" w:history="1">
            <w:r w:rsidR="009A7978" w:rsidRPr="0089347A">
              <w:rPr>
                <w:rStyle w:val="Hyperlink"/>
                <w:rFonts w:eastAsia="Avenir Book"/>
                <w:noProof/>
                <w:lang w:bidi="ro-RO"/>
              </w:rPr>
              <w:t>Oportunități</w:t>
            </w:r>
            <w:r w:rsidR="009A7978">
              <w:rPr>
                <w:noProof/>
                <w:webHidden/>
              </w:rPr>
              <w:tab/>
            </w:r>
            <w:r w:rsidR="009A7978">
              <w:rPr>
                <w:noProof/>
                <w:webHidden/>
              </w:rPr>
              <w:fldChar w:fldCharType="begin"/>
            </w:r>
            <w:r w:rsidR="009A7978">
              <w:rPr>
                <w:noProof/>
                <w:webHidden/>
              </w:rPr>
              <w:instrText xml:space="preserve"> PAGEREF _Toc80779044 \h </w:instrText>
            </w:r>
            <w:r w:rsidR="009A7978">
              <w:rPr>
                <w:noProof/>
                <w:webHidden/>
              </w:rPr>
            </w:r>
            <w:r w:rsidR="009A7978">
              <w:rPr>
                <w:noProof/>
                <w:webHidden/>
              </w:rPr>
              <w:fldChar w:fldCharType="separate"/>
            </w:r>
            <w:r w:rsidR="00113869">
              <w:rPr>
                <w:noProof/>
                <w:webHidden/>
              </w:rPr>
              <w:t>14</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45" w:history="1">
            <w:r w:rsidR="009A7978" w:rsidRPr="0089347A">
              <w:rPr>
                <w:rStyle w:val="Hyperlink"/>
                <w:rFonts w:ascii="Cambria" w:hAnsi="Cambria"/>
                <w:noProof/>
                <w:lang w:bidi="ro-RO"/>
              </w:rPr>
              <w:t xml:space="preserve">Capitolul II: </w:t>
            </w:r>
            <w:r w:rsidR="009A7978" w:rsidRPr="0089347A">
              <w:rPr>
                <w:rStyle w:val="Hyperlink"/>
                <w:rFonts w:ascii="Cambria" w:eastAsiaTheme="majorEastAsia" w:hAnsi="Cambria"/>
                <w:noProof/>
                <w:lang w:bidi="ro-RO"/>
              </w:rPr>
              <w:t xml:space="preserve">Priorități strategice pentru Strategia-TB </w:t>
            </w:r>
            <w:r w:rsidR="009A7978" w:rsidRPr="007F3FC4">
              <w:rPr>
                <w:rStyle w:val="Hyperlink"/>
                <w:rFonts w:ascii="Cambria" w:eastAsiaTheme="majorEastAsia" w:hAnsi="Cambria"/>
                <w:noProof/>
                <w:color w:val="auto"/>
                <w:lang w:bidi="ro-RO"/>
              </w:rPr>
              <w:t>2022-2030</w:t>
            </w:r>
            <w:r w:rsidR="009A7978">
              <w:rPr>
                <w:noProof/>
                <w:webHidden/>
              </w:rPr>
              <w:tab/>
            </w:r>
            <w:r w:rsidR="009A7978">
              <w:rPr>
                <w:noProof/>
                <w:webHidden/>
              </w:rPr>
              <w:fldChar w:fldCharType="begin"/>
            </w:r>
            <w:r w:rsidR="009A7978">
              <w:rPr>
                <w:noProof/>
                <w:webHidden/>
              </w:rPr>
              <w:instrText xml:space="preserve"> PAGEREF _Toc80779045 \h </w:instrText>
            </w:r>
            <w:r w:rsidR="009A7978">
              <w:rPr>
                <w:noProof/>
                <w:webHidden/>
              </w:rPr>
            </w:r>
            <w:r w:rsidR="009A7978">
              <w:rPr>
                <w:noProof/>
                <w:webHidden/>
              </w:rPr>
              <w:fldChar w:fldCharType="separate"/>
            </w:r>
            <w:r w:rsidR="00113869">
              <w:rPr>
                <w:noProof/>
                <w:webHidden/>
              </w:rPr>
              <w:t>15</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46" w:history="1">
            <w:r w:rsidR="009A7978" w:rsidRPr="0089347A">
              <w:rPr>
                <w:rStyle w:val="Hyperlink"/>
                <w:rFonts w:ascii="Cambria" w:eastAsia="Calibri Light" w:hAnsi="Cambria"/>
                <w:noProof/>
                <w:lang w:bidi="ro-RO"/>
              </w:rPr>
              <w:t>Viziune, scop și obiective</w:t>
            </w:r>
            <w:r w:rsidR="009A7978">
              <w:rPr>
                <w:noProof/>
                <w:webHidden/>
              </w:rPr>
              <w:tab/>
            </w:r>
            <w:r w:rsidR="009A7978">
              <w:rPr>
                <w:noProof/>
                <w:webHidden/>
              </w:rPr>
              <w:fldChar w:fldCharType="begin"/>
            </w:r>
            <w:r w:rsidR="009A7978">
              <w:rPr>
                <w:noProof/>
                <w:webHidden/>
              </w:rPr>
              <w:instrText xml:space="preserve"> PAGEREF _Toc80779046 \h </w:instrText>
            </w:r>
            <w:r w:rsidR="009A7978">
              <w:rPr>
                <w:noProof/>
                <w:webHidden/>
              </w:rPr>
            </w:r>
            <w:r w:rsidR="009A7978">
              <w:rPr>
                <w:noProof/>
                <w:webHidden/>
              </w:rPr>
              <w:fldChar w:fldCharType="separate"/>
            </w:r>
            <w:r w:rsidR="00113869">
              <w:rPr>
                <w:noProof/>
                <w:webHidden/>
              </w:rPr>
              <w:t>16</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47" w:history="1">
            <w:r w:rsidR="009A7978" w:rsidRPr="0089347A">
              <w:rPr>
                <w:rStyle w:val="Hyperlink"/>
                <w:rFonts w:ascii="Cambria" w:eastAsia="Arial Unicode MS" w:hAnsi="Cambria" w:cs="Arial Unicode MS"/>
                <w:noProof/>
                <w:u w:color="8C0505"/>
                <w:bdr w:val="nil"/>
                <w:lang w:val="ro-RO"/>
              </w:rPr>
              <w:t>Direcția strategică 1: Îmbunătățirea prevenției, depistării precoce și a tratamentului tuberculozei în România</w:t>
            </w:r>
            <w:r w:rsidR="009A7978">
              <w:rPr>
                <w:noProof/>
                <w:webHidden/>
              </w:rPr>
              <w:tab/>
            </w:r>
            <w:r w:rsidR="009A7978">
              <w:rPr>
                <w:noProof/>
                <w:webHidden/>
              </w:rPr>
              <w:fldChar w:fldCharType="begin"/>
            </w:r>
            <w:r w:rsidR="009A7978">
              <w:rPr>
                <w:noProof/>
                <w:webHidden/>
              </w:rPr>
              <w:instrText xml:space="preserve"> PAGEREF _Toc80779047 \h </w:instrText>
            </w:r>
            <w:r w:rsidR="009A7978">
              <w:rPr>
                <w:noProof/>
                <w:webHidden/>
              </w:rPr>
            </w:r>
            <w:r w:rsidR="009A7978">
              <w:rPr>
                <w:noProof/>
                <w:webHidden/>
              </w:rPr>
              <w:fldChar w:fldCharType="separate"/>
            </w:r>
            <w:r w:rsidR="00113869">
              <w:rPr>
                <w:noProof/>
                <w:webHidden/>
              </w:rPr>
              <w:t>18</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48" w:history="1">
            <w:r w:rsidR="009A7978" w:rsidRPr="0089347A">
              <w:rPr>
                <w:rStyle w:val="Hyperlink"/>
                <w:rFonts w:ascii="Cambria" w:eastAsia="Arial Unicode MS" w:hAnsi="Cambria" w:cs="Arial Unicode MS"/>
                <w:noProof/>
                <w:u w:color="C00000"/>
                <w:bdr w:val="nil"/>
                <w:lang w:val="ro-RO"/>
              </w:rPr>
              <w:t>Obiectivul general 1.1: Îmbunătățirea diagnosticului precoce al tuberculozei</w:t>
            </w:r>
            <w:r w:rsidR="009A7978">
              <w:rPr>
                <w:noProof/>
                <w:webHidden/>
              </w:rPr>
              <w:tab/>
            </w:r>
            <w:r w:rsidR="009A7978">
              <w:rPr>
                <w:noProof/>
                <w:webHidden/>
              </w:rPr>
              <w:fldChar w:fldCharType="begin"/>
            </w:r>
            <w:r w:rsidR="009A7978">
              <w:rPr>
                <w:noProof/>
                <w:webHidden/>
              </w:rPr>
              <w:instrText xml:space="preserve"> PAGEREF _Toc80779048 \h </w:instrText>
            </w:r>
            <w:r w:rsidR="009A7978">
              <w:rPr>
                <w:noProof/>
                <w:webHidden/>
              </w:rPr>
            </w:r>
            <w:r w:rsidR="009A7978">
              <w:rPr>
                <w:noProof/>
                <w:webHidden/>
              </w:rPr>
              <w:fldChar w:fldCharType="separate"/>
            </w:r>
            <w:r w:rsidR="00113869">
              <w:rPr>
                <w:noProof/>
                <w:webHidden/>
              </w:rPr>
              <w:t>18</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49" w:history="1">
            <w:r w:rsidR="009A7978" w:rsidRPr="0089347A">
              <w:rPr>
                <w:rStyle w:val="Hyperlink"/>
                <w:rFonts w:eastAsia="Arial Unicode MS" w:cs="Arial Unicode MS"/>
                <w:noProof/>
                <w:u w:color="D40001"/>
                <w:bdr w:val="nil"/>
              </w:rPr>
              <w:t>Obiectivul specific 1.1.1: Îmbunătățirea și menținerea accesului la metodele de diagnostic recomandate de OMS, în special la metodele de diagnostic rapid și antibiogramă</w:t>
            </w:r>
            <w:r w:rsidR="009A7978">
              <w:rPr>
                <w:noProof/>
                <w:webHidden/>
              </w:rPr>
              <w:tab/>
            </w:r>
            <w:r w:rsidR="009A7978">
              <w:rPr>
                <w:noProof/>
                <w:webHidden/>
              </w:rPr>
              <w:fldChar w:fldCharType="begin"/>
            </w:r>
            <w:r w:rsidR="009A7978">
              <w:rPr>
                <w:noProof/>
                <w:webHidden/>
              </w:rPr>
              <w:instrText xml:space="preserve"> PAGEREF _Toc80779049 \h </w:instrText>
            </w:r>
            <w:r w:rsidR="009A7978">
              <w:rPr>
                <w:noProof/>
                <w:webHidden/>
              </w:rPr>
            </w:r>
            <w:r w:rsidR="009A7978">
              <w:rPr>
                <w:noProof/>
                <w:webHidden/>
              </w:rPr>
              <w:fldChar w:fldCharType="separate"/>
            </w:r>
            <w:r w:rsidR="00113869">
              <w:rPr>
                <w:noProof/>
                <w:webHidden/>
              </w:rPr>
              <w:t>18</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0" w:history="1">
            <w:r w:rsidR="009A7978" w:rsidRPr="0089347A">
              <w:rPr>
                <w:rStyle w:val="Hyperlink"/>
                <w:rFonts w:eastAsia="Arial Unicode MS" w:cs="Arial Unicode MS"/>
                <w:noProof/>
                <w:u w:color="D40001"/>
                <w:bdr w:val="nil"/>
              </w:rPr>
              <w:t>Obiectivul specific 1.1.2: Îmbunătățirea detectării precoce a tuberculozei prin depistarea activă a cazurilor, activități de identificare și de urmărire a contacților, cu accent pe grupurile vulnerabile</w:t>
            </w:r>
            <w:r w:rsidR="009A7978">
              <w:rPr>
                <w:noProof/>
                <w:webHidden/>
              </w:rPr>
              <w:tab/>
            </w:r>
            <w:r w:rsidR="009A7978">
              <w:rPr>
                <w:noProof/>
                <w:webHidden/>
              </w:rPr>
              <w:fldChar w:fldCharType="begin"/>
            </w:r>
            <w:r w:rsidR="009A7978">
              <w:rPr>
                <w:noProof/>
                <w:webHidden/>
              </w:rPr>
              <w:instrText xml:space="preserve"> PAGEREF _Toc80779050 \h </w:instrText>
            </w:r>
            <w:r w:rsidR="009A7978">
              <w:rPr>
                <w:noProof/>
                <w:webHidden/>
              </w:rPr>
            </w:r>
            <w:r w:rsidR="009A7978">
              <w:rPr>
                <w:noProof/>
                <w:webHidden/>
              </w:rPr>
              <w:fldChar w:fldCharType="separate"/>
            </w:r>
            <w:r w:rsidR="00113869">
              <w:rPr>
                <w:noProof/>
                <w:webHidden/>
              </w:rPr>
              <w:t>20</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51" w:history="1">
            <w:r w:rsidR="009A7978" w:rsidRPr="0089347A">
              <w:rPr>
                <w:rStyle w:val="Hyperlink"/>
                <w:rFonts w:ascii="Cambria" w:eastAsia="Arial Unicode MS" w:hAnsi="Cambria" w:cs="Arial Unicode MS"/>
                <w:noProof/>
                <w:u w:color="C00000"/>
                <w:bdr w:val="nil"/>
                <w:lang w:val="ro-RO"/>
              </w:rPr>
              <w:t>Obiectivul general 1.2: Îmbunătățirea rezultatelor la tratament pentru toți  pacienții TB, inclusiv cu TB rezistentă la medicamente, și asigurarea de servicii suport pentru pacienți</w:t>
            </w:r>
            <w:r w:rsidR="009A7978">
              <w:rPr>
                <w:noProof/>
                <w:webHidden/>
              </w:rPr>
              <w:tab/>
            </w:r>
            <w:r w:rsidR="009A7978">
              <w:rPr>
                <w:noProof/>
                <w:webHidden/>
              </w:rPr>
              <w:fldChar w:fldCharType="begin"/>
            </w:r>
            <w:r w:rsidR="009A7978">
              <w:rPr>
                <w:noProof/>
                <w:webHidden/>
              </w:rPr>
              <w:instrText xml:space="preserve"> PAGEREF _Toc80779051 \h </w:instrText>
            </w:r>
            <w:r w:rsidR="009A7978">
              <w:rPr>
                <w:noProof/>
                <w:webHidden/>
              </w:rPr>
            </w:r>
            <w:r w:rsidR="009A7978">
              <w:rPr>
                <w:noProof/>
                <w:webHidden/>
              </w:rPr>
              <w:fldChar w:fldCharType="separate"/>
            </w:r>
            <w:r w:rsidR="00113869">
              <w:rPr>
                <w:noProof/>
                <w:webHidden/>
              </w:rPr>
              <w:t>21</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2" w:history="1">
            <w:r w:rsidR="009A7978" w:rsidRPr="0089347A">
              <w:rPr>
                <w:rStyle w:val="Hyperlink"/>
                <w:rFonts w:eastAsia="Arial Unicode MS" w:cs="Arial Unicode MS"/>
                <w:noProof/>
                <w:u w:color="D40001"/>
                <w:bdr w:val="nil"/>
              </w:rPr>
              <w:t>Obiectivul specific 1.2.1: Asigurarea disponibilității, calității și a accesului la medicamentele anti-TB, conform recomandărilor OMS</w:t>
            </w:r>
            <w:r w:rsidR="009A7978">
              <w:rPr>
                <w:noProof/>
                <w:webHidden/>
              </w:rPr>
              <w:tab/>
            </w:r>
            <w:r w:rsidR="009A7978">
              <w:rPr>
                <w:noProof/>
                <w:webHidden/>
              </w:rPr>
              <w:fldChar w:fldCharType="begin"/>
            </w:r>
            <w:r w:rsidR="009A7978">
              <w:rPr>
                <w:noProof/>
                <w:webHidden/>
              </w:rPr>
              <w:instrText xml:space="preserve"> PAGEREF _Toc80779052 \h </w:instrText>
            </w:r>
            <w:r w:rsidR="009A7978">
              <w:rPr>
                <w:noProof/>
                <w:webHidden/>
              </w:rPr>
            </w:r>
            <w:r w:rsidR="009A7978">
              <w:rPr>
                <w:noProof/>
                <w:webHidden/>
              </w:rPr>
              <w:fldChar w:fldCharType="separate"/>
            </w:r>
            <w:r w:rsidR="00113869">
              <w:rPr>
                <w:noProof/>
                <w:webHidden/>
              </w:rPr>
              <w:t>21</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3" w:history="1">
            <w:r w:rsidR="009A7978" w:rsidRPr="0089347A">
              <w:rPr>
                <w:rStyle w:val="Hyperlink"/>
                <w:rFonts w:eastAsia="Arial Unicode MS" w:cs="Arial Unicode MS"/>
                <w:noProof/>
                <w:u w:color="D40001"/>
                <w:bdr w:val="nil"/>
              </w:rPr>
              <w:t>Obiectivul specific 1.2.2: Asigurarea monitorizării tratamentului, gestionarea reacțiilor adverse la medicamente și a comorbidităților</w:t>
            </w:r>
            <w:r w:rsidR="009A7978">
              <w:rPr>
                <w:noProof/>
                <w:webHidden/>
              </w:rPr>
              <w:tab/>
            </w:r>
            <w:r w:rsidR="009A7978">
              <w:rPr>
                <w:noProof/>
                <w:webHidden/>
              </w:rPr>
              <w:fldChar w:fldCharType="begin"/>
            </w:r>
            <w:r w:rsidR="009A7978">
              <w:rPr>
                <w:noProof/>
                <w:webHidden/>
              </w:rPr>
              <w:instrText xml:space="preserve"> PAGEREF _Toc80779053 \h </w:instrText>
            </w:r>
            <w:r w:rsidR="009A7978">
              <w:rPr>
                <w:noProof/>
                <w:webHidden/>
              </w:rPr>
            </w:r>
            <w:r w:rsidR="009A7978">
              <w:rPr>
                <w:noProof/>
                <w:webHidden/>
              </w:rPr>
              <w:fldChar w:fldCharType="separate"/>
            </w:r>
            <w:r w:rsidR="00113869">
              <w:rPr>
                <w:noProof/>
                <w:webHidden/>
              </w:rPr>
              <w:t>22</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4" w:history="1">
            <w:r w:rsidR="009A7978" w:rsidRPr="0089347A">
              <w:rPr>
                <w:rStyle w:val="Hyperlink"/>
                <w:rFonts w:eastAsia="Arial Unicode MS" w:cs="Arial Unicode MS"/>
                <w:noProof/>
                <w:u w:color="D40001"/>
                <w:bdr w:val="nil"/>
              </w:rPr>
              <w:t>Obiectivul specific 1.2.3: Îmbunătățirea aderenței și a rezultatelor tratamentului, în special pentru TB MDR/XDR, prin susținerea modelului de îngrijiri centrate pe pacient</w:t>
            </w:r>
            <w:r w:rsidR="009A7978">
              <w:rPr>
                <w:noProof/>
                <w:webHidden/>
              </w:rPr>
              <w:tab/>
            </w:r>
            <w:r w:rsidR="009A7978">
              <w:rPr>
                <w:noProof/>
                <w:webHidden/>
              </w:rPr>
              <w:fldChar w:fldCharType="begin"/>
            </w:r>
            <w:r w:rsidR="009A7978">
              <w:rPr>
                <w:noProof/>
                <w:webHidden/>
              </w:rPr>
              <w:instrText xml:space="preserve"> PAGEREF _Toc80779054 \h </w:instrText>
            </w:r>
            <w:r w:rsidR="009A7978">
              <w:rPr>
                <w:noProof/>
                <w:webHidden/>
              </w:rPr>
            </w:r>
            <w:r w:rsidR="009A7978">
              <w:rPr>
                <w:noProof/>
                <w:webHidden/>
              </w:rPr>
              <w:fldChar w:fldCharType="separate"/>
            </w:r>
            <w:r w:rsidR="00113869">
              <w:rPr>
                <w:noProof/>
                <w:webHidden/>
              </w:rPr>
              <w:t>23</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5" w:history="1">
            <w:r w:rsidR="009A7978" w:rsidRPr="0089347A">
              <w:rPr>
                <w:rStyle w:val="Hyperlink"/>
                <w:rFonts w:eastAsia="Arial Unicode MS" w:cs="Arial Unicode MS"/>
                <w:noProof/>
                <w:u w:color="D40001"/>
                <w:bdr w:val="nil"/>
              </w:rPr>
              <w:t>Obiectivul specific 1.2.4: Activități colaborative în domeniul TB/HIV/HCV și managementul comorbidităților</w:t>
            </w:r>
            <w:r w:rsidR="009A7978">
              <w:rPr>
                <w:noProof/>
                <w:webHidden/>
              </w:rPr>
              <w:tab/>
            </w:r>
            <w:r w:rsidR="009A7978">
              <w:rPr>
                <w:noProof/>
                <w:webHidden/>
              </w:rPr>
              <w:fldChar w:fldCharType="begin"/>
            </w:r>
            <w:r w:rsidR="009A7978">
              <w:rPr>
                <w:noProof/>
                <w:webHidden/>
              </w:rPr>
              <w:instrText xml:space="preserve"> PAGEREF _Toc80779055 \h </w:instrText>
            </w:r>
            <w:r w:rsidR="009A7978">
              <w:rPr>
                <w:noProof/>
                <w:webHidden/>
              </w:rPr>
            </w:r>
            <w:r w:rsidR="009A7978">
              <w:rPr>
                <w:noProof/>
                <w:webHidden/>
              </w:rPr>
              <w:fldChar w:fldCharType="separate"/>
            </w:r>
            <w:r w:rsidR="00113869">
              <w:rPr>
                <w:noProof/>
                <w:webHidden/>
              </w:rPr>
              <w:t>24</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6" w:history="1">
            <w:r w:rsidR="009A7978" w:rsidRPr="0089347A">
              <w:rPr>
                <w:rStyle w:val="Hyperlink"/>
                <w:rFonts w:eastAsia="Arial Unicode MS" w:cs="Arial Unicode MS"/>
                <w:noProof/>
                <w:u w:color="D40001"/>
                <w:bdr w:val="nil"/>
              </w:rPr>
              <w:t>Obiectivul specific 1.3.1: Reducerea poverii naționale de infecție tuberculoasă latentă</w:t>
            </w:r>
            <w:r w:rsidR="009A7978">
              <w:rPr>
                <w:noProof/>
                <w:webHidden/>
              </w:rPr>
              <w:tab/>
            </w:r>
            <w:r w:rsidR="009A7978">
              <w:rPr>
                <w:noProof/>
                <w:webHidden/>
              </w:rPr>
              <w:fldChar w:fldCharType="begin"/>
            </w:r>
            <w:r w:rsidR="009A7978">
              <w:rPr>
                <w:noProof/>
                <w:webHidden/>
              </w:rPr>
              <w:instrText xml:space="preserve"> PAGEREF _Toc80779056 \h </w:instrText>
            </w:r>
            <w:r w:rsidR="009A7978">
              <w:rPr>
                <w:noProof/>
                <w:webHidden/>
              </w:rPr>
            </w:r>
            <w:r w:rsidR="009A7978">
              <w:rPr>
                <w:noProof/>
                <w:webHidden/>
              </w:rPr>
              <w:fldChar w:fldCharType="separate"/>
            </w:r>
            <w:r w:rsidR="00113869">
              <w:rPr>
                <w:noProof/>
                <w:webHidden/>
              </w:rPr>
              <w:t>26</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57" w:history="1">
            <w:r w:rsidR="009A7978" w:rsidRPr="0089347A">
              <w:rPr>
                <w:rStyle w:val="Hyperlink"/>
                <w:rFonts w:eastAsia="Arial Unicode MS" w:cs="Arial Unicode MS"/>
                <w:noProof/>
                <w:u w:color="D40001"/>
                <w:bdr w:val="nil"/>
              </w:rPr>
              <w:t>Obiectivul specific 1.3.2: Prevenirea TB și a complicațiilor TB prin vaccinarea în timp util</w:t>
            </w:r>
            <w:r w:rsidR="009A7978">
              <w:rPr>
                <w:noProof/>
                <w:webHidden/>
              </w:rPr>
              <w:tab/>
            </w:r>
            <w:r w:rsidR="009A7978">
              <w:rPr>
                <w:noProof/>
                <w:webHidden/>
              </w:rPr>
              <w:fldChar w:fldCharType="begin"/>
            </w:r>
            <w:r w:rsidR="009A7978">
              <w:rPr>
                <w:noProof/>
                <w:webHidden/>
              </w:rPr>
              <w:instrText xml:space="preserve"> PAGEREF _Toc80779057 \h </w:instrText>
            </w:r>
            <w:r w:rsidR="009A7978">
              <w:rPr>
                <w:noProof/>
                <w:webHidden/>
              </w:rPr>
            </w:r>
            <w:r w:rsidR="009A7978">
              <w:rPr>
                <w:noProof/>
                <w:webHidden/>
              </w:rPr>
              <w:fldChar w:fldCharType="separate"/>
            </w:r>
            <w:r w:rsidR="00113869">
              <w:rPr>
                <w:noProof/>
                <w:webHidden/>
              </w:rPr>
              <w:t>27</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58" w:history="1">
            <w:r w:rsidR="009A7978" w:rsidRPr="0089347A">
              <w:rPr>
                <w:rStyle w:val="Hyperlink"/>
                <w:rFonts w:ascii="Cambria" w:eastAsia="Arial Unicode MS" w:hAnsi="Cambria" w:cs="Arial Unicode MS"/>
                <w:noProof/>
                <w:u w:color="8C0505"/>
                <w:bdr w:val="nil"/>
                <w:lang w:val="ro-RO"/>
              </w:rPr>
              <w:t>Direcția strategică 2: Un mediu favorabil pentru prevenirea, îngrijirea și tratarea TB</w:t>
            </w:r>
            <w:r w:rsidR="009A7978">
              <w:rPr>
                <w:noProof/>
                <w:webHidden/>
              </w:rPr>
              <w:tab/>
            </w:r>
            <w:r w:rsidR="009A7978">
              <w:rPr>
                <w:noProof/>
                <w:webHidden/>
              </w:rPr>
              <w:fldChar w:fldCharType="begin"/>
            </w:r>
            <w:r w:rsidR="009A7978">
              <w:rPr>
                <w:noProof/>
                <w:webHidden/>
              </w:rPr>
              <w:instrText xml:space="preserve"> PAGEREF _Toc80779058 \h </w:instrText>
            </w:r>
            <w:r w:rsidR="009A7978">
              <w:rPr>
                <w:noProof/>
                <w:webHidden/>
              </w:rPr>
            </w:r>
            <w:r w:rsidR="009A7978">
              <w:rPr>
                <w:noProof/>
                <w:webHidden/>
              </w:rPr>
              <w:fldChar w:fldCharType="separate"/>
            </w:r>
            <w:r w:rsidR="00113869">
              <w:rPr>
                <w:noProof/>
                <w:webHidden/>
              </w:rPr>
              <w:t>28</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59" w:history="1">
            <w:r w:rsidR="009A7978" w:rsidRPr="0089347A">
              <w:rPr>
                <w:rStyle w:val="Hyperlink"/>
                <w:rFonts w:ascii="Cambria" w:eastAsia="Arial Unicode MS" w:hAnsi="Cambria" w:cs="Arial Unicode MS"/>
                <w:noProof/>
                <w:u w:color="C00000"/>
                <w:bdr w:val="nil"/>
                <w:lang w:val="ro-RO"/>
              </w:rPr>
              <w:t>Obiectivul general 2.1: Implicarea și angajamentul politic, resurse adecvate pentru îngrijirea și prevenirea tuberculozei</w:t>
            </w:r>
            <w:r w:rsidR="009A7978">
              <w:rPr>
                <w:noProof/>
                <w:webHidden/>
              </w:rPr>
              <w:tab/>
            </w:r>
            <w:r w:rsidR="009A7978">
              <w:rPr>
                <w:noProof/>
                <w:webHidden/>
              </w:rPr>
              <w:fldChar w:fldCharType="begin"/>
            </w:r>
            <w:r w:rsidR="009A7978">
              <w:rPr>
                <w:noProof/>
                <w:webHidden/>
              </w:rPr>
              <w:instrText xml:space="preserve"> PAGEREF _Toc80779059 \h </w:instrText>
            </w:r>
            <w:r w:rsidR="009A7978">
              <w:rPr>
                <w:noProof/>
                <w:webHidden/>
              </w:rPr>
            </w:r>
            <w:r w:rsidR="009A7978">
              <w:rPr>
                <w:noProof/>
                <w:webHidden/>
              </w:rPr>
              <w:fldChar w:fldCharType="separate"/>
            </w:r>
            <w:r w:rsidR="00113869">
              <w:rPr>
                <w:noProof/>
                <w:webHidden/>
              </w:rPr>
              <w:t>28</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0" w:history="1">
            <w:r w:rsidR="009A7978" w:rsidRPr="0089347A">
              <w:rPr>
                <w:rStyle w:val="Hyperlink"/>
                <w:rFonts w:eastAsia="Arial Unicode MS" w:cs="Arial Unicode MS"/>
                <w:noProof/>
                <w:u w:color="D40001"/>
                <w:bdr w:val="nil"/>
              </w:rPr>
              <w:t>Obiectivul specific 2.1.1: Alocarea resurselor adecvate pentru îngrijirile TB</w:t>
            </w:r>
            <w:r w:rsidR="009A7978">
              <w:rPr>
                <w:noProof/>
                <w:webHidden/>
              </w:rPr>
              <w:tab/>
            </w:r>
            <w:r w:rsidR="009A7978">
              <w:rPr>
                <w:noProof/>
                <w:webHidden/>
              </w:rPr>
              <w:fldChar w:fldCharType="begin"/>
            </w:r>
            <w:r w:rsidR="009A7978">
              <w:rPr>
                <w:noProof/>
                <w:webHidden/>
              </w:rPr>
              <w:instrText xml:space="preserve"> PAGEREF _Toc80779060 \h </w:instrText>
            </w:r>
            <w:r w:rsidR="009A7978">
              <w:rPr>
                <w:noProof/>
                <w:webHidden/>
              </w:rPr>
            </w:r>
            <w:r w:rsidR="009A7978">
              <w:rPr>
                <w:noProof/>
                <w:webHidden/>
              </w:rPr>
              <w:fldChar w:fldCharType="separate"/>
            </w:r>
            <w:r w:rsidR="00113869">
              <w:rPr>
                <w:noProof/>
                <w:webHidden/>
              </w:rPr>
              <w:t>29</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61" w:history="1">
            <w:r w:rsidR="009A7978" w:rsidRPr="0089347A">
              <w:rPr>
                <w:rStyle w:val="Hyperlink"/>
                <w:rFonts w:ascii="Cambria" w:eastAsia="Arial Unicode MS" w:hAnsi="Cambria" w:cs="Arial Unicode MS"/>
                <w:noProof/>
                <w:u w:color="C00000"/>
                <w:bdr w:val="nil"/>
                <w:lang w:val="ro-RO"/>
              </w:rPr>
              <w:t>Obiectivul general 2.2: Consolidarea funcțiilor de bază ale sistemelor de sănătate pentru a răspunde adecvat la TB</w:t>
            </w:r>
            <w:r w:rsidR="009A7978">
              <w:rPr>
                <w:noProof/>
                <w:webHidden/>
              </w:rPr>
              <w:tab/>
            </w:r>
            <w:r w:rsidR="009A7978">
              <w:rPr>
                <w:noProof/>
                <w:webHidden/>
              </w:rPr>
              <w:fldChar w:fldCharType="begin"/>
            </w:r>
            <w:r w:rsidR="009A7978">
              <w:rPr>
                <w:noProof/>
                <w:webHidden/>
              </w:rPr>
              <w:instrText xml:space="preserve"> PAGEREF _Toc80779061 \h </w:instrText>
            </w:r>
            <w:r w:rsidR="009A7978">
              <w:rPr>
                <w:noProof/>
                <w:webHidden/>
              </w:rPr>
            </w:r>
            <w:r w:rsidR="009A7978">
              <w:rPr>
                <w:noProof/>
                <w:webHidden/>
              </w:rPr>
              <w:fldChar w:fldCharType="separate"/>
            </w:r>
            <w:r w:rsidR="00113869">
              <w:rPr>
                <w:noProof/>
                <w:webHidden/>
              </w:rPr>
              <w:t>30</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2" w:history="1">
            <w:r w:rsidR="009A7978" w:rsidRPr="0089347A">
              <w:rPr>
                <w:rStyle w:val="Hyperlink"/>
                <w:rFonts w:eastAsia="Arial Unicode MS" w:cs="Arial Unicode MS"/>
                <w:noProof/>
                <w:u w:color="D40001"/>
                <w:bdr w:val="nil"/>
              </w:rPr>
              <w:t>Obiectivul specific 2.2.1: Consolidarea și menținerea rolului/funcției Programului Național de Control al Tuberculozei: definirea rolurilor și a responsabilităților, precum și asigurarea finanțării necesare pentru aceste funcții</w:t>
            </w:r>
            <w:r w:rsidR="009A7978">
              <w:rPr>
                <w:noProof/>
                <w:webHidden/>
              </w:rPr>
              <w:tab/>
            </w:r>
            <w:r w:rsidR="009A7978">
              <w:rPr>
                <w:noProof/>
                <w:webHidden/>
              </w:rPr>
              <w:fldChar w:fldCharType="begin"/>
            </w:r>
            <w:r w:rsidR="009A7978">
              <w:rPr>
                <w:noProof/>
                <w:webHidden/>
              </w:rPr>
              <w:instrText xml:space="preserve"> PAGEREF _Toc80779062 \h </w:instrText>
            </w:r>
            <w:r w:rsidR="009A7978">
              <w:rPr>
                <w:noProof/>
                <w:webHidden/>
              </w:rPr>
            </w:r>
            <w:r w:rsidR="009A7978">
              <w:rPr>
                <w:noProof/>
                <w:webHidden/>
              </w:rPr>
              <w:fldChar w:fldCharType="separate"/>
            </w:r>
            <w:r w:rsidR="00113869">
              <w:rPr>
                <w:noProof/>
                <w:webHidden/>
              </w:rPr>
              <w:t>31</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3" w:history="1">
            <w:r w:rsidR="009A7978" w:rsidRPr="0089347A">
              <w:rPr>
                <w:rStyle w:val="Hyperlink"/>
                <w:rFonts w:eastAsia="Arial Unicode MS" w:cs="Arial Unicode MS"/>
                <w:noProof/>
                <w:u w:color="D40001"/>
                <w:bdr w:val="nil"/>
              </w:rPr>
              <w:t>Obiectivul specific 2.2.2: Creșterea capacității și a sprijinului pentru dezvoltarea personalului calificat</w:t>
            </w:r>
            <w:r w:rsidR="009A7978">
              <w:rPr>
                <w:noProof/>
                <w:webHidden/>
              </w:rPr>
              <w:tab/>
            </w:r>
            <w:r w:rsidR="009A7978">
              <w:rPr>
                <w:noProof/>
                <w:webHidden/>
              </w:rPr>
              <w:fldChar w:fldCharType="begin"/>
            </w:r>
            <w:r w:rsidR="009A7978">
              <w:rPr>
                <w:noProof/>
                <w:webHidden/>
              </w:rPr>
              <w:instrText xml:space="preserve"> PAGEREF _Toc80779063 \h </w:instrText>
            </w:r>
            <w:r w:rsidR="009A7978">
              <w:rPr>
                <w:noProof/>
                <w:webHidden/>
              </w:rPr>
            </w:r>
            <w:r w:rsidR="009A7978">
              <w:rPr>
                <w:noProof/>
                <w:webHidden/>
              </w:rPr>
              <w:fldChar w:fldCharType="separate"/>
            </w:r>
            <w:r w:rsidR="00113869">
              <w:rPr>
                <w:noProof/>
                <w:webHidden/>
              </w:rPr>
              <w:t>32</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4" w:history="1">
            <w:r w:rsidR="009A7978" w:rsidRPr="0089347A">
              <w:rPr>
                <w:rStyle w:val="Hyperlink"/>
                <w:rFonts w:eastAsia="Arial Unicode MS" w:cs="Arial Unicode MS"/>
                <w:noProof/>
                <w:u w:color="D40001"/>
                <w:bdr w:val="nil"/>
              </w:rPr>
              <w:t>Obiectivul specific 2.2.3: Asigurarea unei rețele optime pentru furnizarea serviciilor</w:t>
            </w:r>
            <w:r w:rsidR="009A7978">
              <w:rPr>
                <w:noProof/>
                <w:webHidden/>
              </w:rPr>
              <w:tab/>
            </w:r>
            <w:r w:rsidR="009A7978">
              <w:rPr>
                <w:noProof/>
                <w:webHidden/>
              </w:rPr>
              <w:fldChar w:fldCharType="begin"/>
            </w:r>
            <w:r w:rsidR="009A7978">
              <w:rPr>
                <w:noProof/>
                <w:webHidden/>
              </w:rPr>
              <w:instrText xml:space="preserve"> PAGEREF _Toc80779064 \h </w:instrText>
            </w:r>
            <w:r w:rsidR="009A7978">
              <w:rPr>
                <w:noProof/>
                <w:webHidden/>
              </w:rPr>
            </w:r>
            <w:r w:rsidR="009A7978">
              <w:rPr>
                <w:noProof/>
                <w:webHidden/>
              </w:rPr>
              <w:fldChar w:fldCharType="separate"/>
            </w:r>
            <w:r w:rsidR="00113869">
              <w:rPr>
                <w:noProof/>
                <w:webHidden/>
              </w:rPr>
              <w:t>32</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5" w:history="1">
            <w:r w:rsidR="009A7978" w:rsidRPr="0089347A">
              <w:rPr>
                <w:rStyle w:val="Hyperlink"/>
                <w:rFonts w:eastAsia="Arial Unicode MS" w:cs="Arial Unicode MS"/>
                <w:noProof/>
                <w:u w:color="D40001"/>
                <w:bdr w:val="nil"/>
              </w:rPr>
              <w:t>Obiectivul specific 2.2.4: Controlul infecției TB</w:t>
            </w:r>
            <w:r w:rsidR="009A7978">
              <w:rPr>
                <w:noProof/>
                <w:webHidden/>
              </w:rPr>
              <w:tab/>
            </w:r>
            <w:r w:rsidR="009A7978">
              <w:rPr>
                <w:noProof/>
                <w:webHidden/>
              </w:rPr>
              <w:fldChar w:fldCharType="begin"/>
            </w:r>
            <w:r w:rsidR="009A7978">
              <w:rPr>
                <w:noProof/>
                <w:webHidden/>
              </w:rPr>
              <w:instrText xml:space="preserve"> PAGEREF _Toc80779065 \h </w:instrText>
            </w:r>
            <w:r w:rsidR="009A7978">
              <w:rPr>
                <w:noProof/>
                <w:webHidden/>
              </w:rPr>
            </w:r>
            <w:r w:rsidR="009A7978">
              <w:rPr>
                <w:noProof/>
                <w:webHidden/>
              </w:rPr>
              <w:fldChar w:fldCharType="separate"/>
            </w:r>
            <w:r w:rsidR="00113869">
              <w:rPr>
                <w:noProof/>
                <w:webHidden/>
              </w:rPr>
              <w:t>33</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6" w:history="1">
            <w:r w:rsidR="009A7978" w:rsidRPr="0089347A">
              <w:rPr>
                <w:rStyle w:val="Hyperlink"/>
                <w:rFonts w:eastAsia="Arial Unicode MS" w:cs="Arial Unicode MS"/>
                <w:noProof/>
                <w:u w:color="D40001"/>
                <w:bdr w:val="nil"/>
              </w:rPr>
              <w:t>Obiectivul specific 2.2.5: Aprovizionarea neîntreruptă cu medicamente TB și cu alte produse esențiale și asigurarea unui sistem funcțional de management al stocurilor de medicamente</w:t>
            </w:r>
            <w:r w:rsidR="009A7978">
              <w:rPr>
                <w:noProof/>
                <w:webHidden/>
              </w:rPr>
              <w:tab/>
            </w:r>
            <w:r w:rsidR="009A7978">
              <w:rPr>
                <w:noProof/>
                <w:webHidden/>
              </w:rPr>
              <w:fldChar w:fldCharType="begin"/>
            </w:r>
            <w:r w:rsidR="009A7978">
              <w:rPr>
                <w:noProof/>
                <w:webHidden/>
              </w:rPr>
              <w:instrText xml:space="preserve"> PAGEREF _Toc80779066 \h </w:instrText>
            </w:r>
            <w:r w:rsidR="009A7978">
              <w:rPr>
                <w:noProof/>
                <w:webHidden/>
              </w:rPr>
            </w:r>
            <w:r w:rsidR="009A7978">
              <w:rPr>
                <w:noProof/>
                <w:webHidden/>
              </w:rPr>
              <w:fldChar w:fldCharType="separate"/>
            </w:r>
            <w:r w:rsidR="00113869">
              <w:rPr>
                <w:noProof/>
                <w:webHidden/>
              </w:rPr>
              <w:t>34</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67" w:history="1">
            <w:r w:rsidR="009A7978" w:rsidRPr="0089347A">
              <w:rPr>
                <w:rStyle w:val="Hyperlink"/>
                <w:rFonts w:ascii="Cambria" w:eastAsia="Arial Unicode MS" w:hAnsi="Cambria" w:cs="Arial Unicode MS"/>
                <w:noProof/>
                <w:u w:color="C00000"/>
                <w:bdr w:val="nil"/>
                <w:lang w:val="ro-RO"/>
              </w:rPr>
              <w:t>Obiectivul general 2.3: Implicarea comunităților, a experților, a organizațiilor societății civile și a furnizorilor privați de asisență medicală</w:t>
            </w:r>
            <w:r w:rsidR="009A7978">
              <w:rPr>
                <w:noProof/>
                <w:webHidden/>
              </w:rPr>
              <w:tab/>
            </w:r>
            <w:r w:rsidR="009A7978">
              <w:rPr>
                <w:noProof/>
                <w:webHidden/>
              </w:rPr>
              <w:fldChar w:fldCharType="begin"/>
            </w:r>
            <w:r w:rsidR="009A7978">
              <w:rPr>
                <w:noProof/>
                <w:webHidden/>
              </w:rPr>
              <w:instrText xml:space="preserve"> PAGEREF _Toc80779067 \h </w:instrText>
            </w:r>
            <w:r w:rsidR="009A7978">
              <w:rPr>
                <w:noProof/>
                <w:webHidden/>
              </w:rPr>
            </w:r>
            <w:r w:rsidR="009A7978">
              <w:rPr>
                <w:noProof/>
                <w:webHidden/>
              </w:rPr>
              <w:fldChar w:fldCharType="separate"/>
            </w:r>
            <w:r w:rsidR="00113869">
              <w:rPr>
                <w:noProof/>
                <w:webHidden/>
              </w:rPr>
              <w:t>34</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8" w:history="1">
            <w:r w:rsidR="009A7978" w:rsidRPr="0089347A">
              <w:rPr>
                <w:rStyle w:val="Hyperlink"/>
                <w:rFonts w:eastAsia="Arial Unicode MS" w:cs="Arial Unicode MS"/>
                <w:noProof/>
                <w:u w:color="D40001"/>
                <w:bdr w:val="nil"/>
              </w:rPr>
              <w:t>Obiectivul specific 2.3.1: Creșterea gradului de conștientizare în rândul populației și reducerea discriminării persoanelor afectate</w:t>
            </w:r>
            <w:r w:rsidR="009A7978">
              <w:rPr>
                <w:noProof/>
                <w:webHidden/>
              </w:rPr>
              <w:tab/>
            </w:r>
            <w:r w:rsidR="009A7978">
              <w:rPr>
                <w:noProof/>
                <w:webHidden/>
              </w:rPr>
              <w:fldChar w:fldCharType="begin"/>
            </w:r>
            <w:r w:rsidR="009A7978">
              <w:rPr>
                <w:noProof/>
                <w:webHidden/>
              </w:rPr>
              <w:instrText xml:space="preserve"> PAGEREF _Toc80779068 \h </w:instrText>
            </w:r>
            <w:r w:rsidR="009A7978">
              <w:rPr>
                <w:noProof/>
                <w:webHidden/>
              </w:rPr>
            </w:r>
            <w:r w:rsidR="009A7978">
              <w:rPr>
                <w:noProof/>
                <w:webHidden/>
              </w:rPr>
              <w:fldChar w:fldCharType="separate"/>
            </w:r>
            <w:r w:rsidR="00113869">
              <w:rPr>
                <w:noProof/>
                <w:webHidden/>
              </w:rPr>
              <w:t>34</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69" w:history="1">
            <w:r w:rsidR="009A7978" w:rsidRPr="0089347A">
              <w:rPr>
                <w:rStyle w:val="Hyperlink"/>
                <w:rFonts w:eastAsia="Arial Unicode MS" w:cs="Arial Unicode MS"/>
                <w:noProof/>
                <w:u w:color="D40001"/>
                <w:bdr w:val="nil"/>
              </w:rPr>
              <w:t>Obiectivul specific 2.3.2: Strategii locale/județene care să integreze obiectivele și activitățile pentru controlul TB</w:t>
            </w:r>
            <w:r w:rsidR="009A7978">
              <w:rPr>
                <w:noProof/>
                <w:webHidden/>
              </w:rPr>
              <w:tab/>
            </w:r>
            <w:r w:rsidR="009A7978">
              <w:rPr>
                <w:noProof/>
                <w:webHidden/>
              </w:rPr>
              <w:fldChar w:fldCharType="begin"/>
            </w:r>
            <w:r w:rsidR="009A7978">
              <w:rPr>
                <w:noProof/>
                <w:webHidden/>
              </w:rPr>
              <w:instrText xml:space="preserve"> PAGEREF _Toc80779069 \h </w:instrText>
            </w:r>
            <w:r w:rsidR="009A7978">
              <w:rPr>
                <w:noProof/>
                <w:webHidden/>
              </w:rPr>
            </w:r>
            <w:r w:rsidR="009A7978">
              <w:rPr>
                <w:noProof/>
                <w:webHidden/>
              </w:rPr>
              <w:fldChar w:fldCharType="separate"/>
            </w:r>
            <w:r w:rsidR="00113869">
              <w:rPr>
                <w:noProof/>
                <w:webHidden/>
              </w:rPr>
              <w:t>35</w:t>
            </w:r>
            <w:r w:rsidR="009A7978">
              <w:rPr>
                <w:noProof/>
                <w:webHidden/>
              </w:rPr>
              <w:fldChar w:fldCharType="end"/>
            </w:r>
          </w:hyperlink>
        </w:p>
        <w:p w:rsidR="009A7978" w:rsidRDefault="00597C1A" w:rsidP="009A7978">
          <w:pPr>
            <w:pStyle w:val="TOC3"/>
            <w:rPr>
              <w:rFonts w:asciiTheme="minorHAnsi" w:eastAsiaTheme="minorEastAsia" w:hAnsiTheme="minorHAnsi" w:cstheme="minorBidi"/>
              <w:noProof/>
              <w:lang w:val="en-GB" w:eastAsia="en-GB"/>
            </w:rPr>
          </w:pPr>
          <w:hyperlink w:anchor="_Toc80779070" w:history="1">
            <w:r w:rsidR="009A7978" w:rsidRPr="0089347A">
              <w:rPr>
                <w:rStyle w:val="Hyperlink"/>
                <w:rFonts w:eastAsia="Arial Unicode MS" w:cs="Arial Unicode MS"/>
                <w:noProof/>
                <w:u w:color="D40001"/>
                <w:bdr w:val="nil"/>
              </w:rPr>
              <w:t>Obiectivul specific 2.3.3: Asigurarea serviciilor de tip comunitar/Furnizarea serviciilor prin intermediul implicării organizațiilor comunitare și altor furnizori privați</w:t>
            </w:r>
            <w:r w:rsidR="009A7978">
              <w:rPr>
                <w:noProof/>
                <w:webHidden/>
              </w:rPr>
              <w:tab/>
            </w:r>
            <w:r w:rsidR="009A7978">
              <w:rPr>
                <w:noProof/>
                <w:webHidden/>
              </w:rPr>
              <w:fldChar w:fldCharType="begin"/>
            </w:r>
            <w:r w:rsidR="009A7978">
              <w:rPr>
                <w:noProof/>
                <w:webHidden/>
              </w:rPr>
              <w:instrText xml:space="preserve"> PAGEREF _Toc80779070 \h </w:instrText>
            </w:r>
            <w:r w:rsidR="009A7978">
              <w:rPr>
                <w:noProof/>
                <w:webHidden/>
              </w:rPr>
            </w:r>
            <w:r w:rsidR="009A7978">
              <w:rPr>
                <w:noProof/>
                <w:webHidden/>
              </w:rPr>
              <w:fldChar w:fldCharType="separate"/>
            </w:r>
            <w:r w:rsidR="00113869">
              <w:rPr>
                <w:noProof/>
                <w:webHidden/>
              </w:rPr>
              <w:t>35</w:t>
            </w:r>
            <w:r w:rsidR="009A7978">
              <w:rPr>
                <w:noProof/>
                <w:webHidden/>
              </w:rPr>
              <w:fldChar w:fldCharType="end"/>
            </w:r>
          </w:hyperlink>
        </w:p>
        <w:p w:rsidR="009A7978" w:rsidRDefault="00597C1A" w:rsidP="009A7978">
          <w:pPr>
            <w:pStyle w:val="TOC1"/>
            <w:tabs>
              <w:tab w:val="right" w:leader="dot" w:pos="9017"/>
            </w:tabs>
            <w:rPr>
              <w:rFonts w:asciiTheme="minorHAnsi" w:eastAsiaTheme="minorEastAsia" w:hAnsiTheme="minorHAnsi" w:cstheme="minorBidi"/>
              <w:noProof/>
              <w:lang w:val="en-GB" w:eastAsia="en-GB"/>
            </w:rPr>
          </w:pPr>
          <w:hyperlink w:anchor="_Toc80779071" w:history="1">
            <w:r w:rsidR="009A7978" w:rsidRPr="0089347A">
              <w:rPr>
                <w:rStyle w:val="Hyperlink"/>
                <w:rFonts w:ascii="Cambria" w:eastAsia="Arial Unicode MS" w:hAnsi="Cambria" w:cs="Arial Unicode MS"/>
                <w:noProof/>
                <w:u w:color="8C0505"/>
                <w:bdr w:val="nil"/>
                <w:lang w:val="ro-RO"/>
              </w:rPr>
              <w:t>Direcția strategică 3: Furnizarea de informații corecte si reale pentru monitorizarea și evaluarea progreselor înregistrate și de dovezi care să dirijeze procesul decizional informat.</w:t>
            </w:r>
            <w:r w:rsidR="009A7978">
              <w:rPr>
                <w:noProof/>
                <w:webHidden/>
              </w:rPr>
              <w:tab/>
            </w:r>
            <w:r w:rsidR="009A7978">
              <w:rPr>
                <w:noProof/>
                <w:webHidden/>
              </w:rPr>
              <w:fldChar w:fldCharType="begin"/>
            </w:r>
            <w:r w:rsidR="009A7978">
              <w:rPr>
                <w:noProof/>
                <w:webHidden/>
              </w:rPr>
              <w:instrText xml:space="preserve"> PAGEREF _Toc80779071 \h </w:instrText>
            </w:r>
            <w:r w:rsidR="009A7978">
              <w:rPr>
                <w:noProof/>
                <w:webHidden/>
              </w:rPr>
            </w:r>
            <w:r w:rsidR="009A7978">
              <w:rPr>
                <w:noProof/>
                <w:webHidden/>
              </w:rPr>
              <w:fldChar w:fldCharType="separate"/>
            </w:r>
            <w:r w:rsidR="00113869">
              <w:rPr>
                <w:noProof/>
                <w:webHidden/>
              </w:rPr>
              <w:t>37</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72" w:history="1">
            <w:r w:rsidR="009A7978" w:rsidRPr="0089347A">
              <w:rPr>
                <w:rStyle w:val="Hyperlink"/>
                <w:rFonts w:ascii="Cambria" w:eastAsia="Arial Unicode MS" w:hAnsi="Cambria" w:cs="Arial Unicode MS"/>
                <w:noProof/>
                <w:u w:color="D40001"/>
                <w:bdr w:val="nil"/>
                <w:lang w:val="ro-RO"/>
              </w:rPr>
              <w:t xml:space="preserve">Obiectivul general 3.1: </w:t>
            </w:r>
            <w:r w:rsidR="009A7978" w:rsidRPr="0089347A">
              <w:rPr>
                <w:rStyle w:val="Hyperlink"/>
                <w:rFonts w:ascii="Cambria" w:eastAsia="Arial Unicode MS" w:hAnsi="Cambria" w:cs="Arial Unicode MS"/>
                <w:noProof/>
                <w:u w:color="C00000"/>
                <w:bdr w:val="nil"/>
                <w:lang w:val="ro-RO"/>
              </w:rPr>
              <w:t>Monitorizarea și evaluarea Strategiei Naționale pentru controlul TB și performanța PNPSCT</w:t>
            </w:r>
            <w:r w:rsidR="009A7978">
              <w:rPr>
                <w:noProof/>
                <w:webHidden/>
              </w:rPr>
              <w:tab/>
            </w:r>
            <w:r w:rsidR="009A7978">
              <w:rPr>
                <w:noProof/>
                <w:webHidden/>
              </w:rPr>
              <w:fldChar w:fldCharType="begin"/>
            </w:r>
            <w:r w:rsidR="009A7978">
              <w:rPr>
                <w:noProof/>
                <w:webHidden/>
              </w:rPr>
              <w:instrText xml:space="preserve"> PAGEREF _Toc80779072 \h </w:instrText>
            </w:r>
            <w:r w:rsidR="009A7978">
              <w:rPr>
                <w:noProof/>
                <w:webHidden/>
              </w:rPr>
            </w:r>
            <w:r w:rsidR="009A7978">
              <w:rPr>
                <w:noProof/>
                <w:webHidden/>
              </w:rPr>
              <w:fldChar w:fldCharType="separate"/>
            </w:r>
            <w:r w:rsidR="00113869">
              <w:rPr>
                <w:noProof/>
                <w:webHidden/>
              </w:rPr>
              <w:t>37</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73" w:history="1">
            <w:r w:rsidR="009A7978" w:rsidRPr="0089347A">
              <w:rPr>
                <w:rStyle w:val="Hyperlink"/>
                <w:rFonts w:ascii="Cambria" w:eastAsia="Arial Unicode MS" w:hAnsi="Cambria" w:cs="Arial Unicode MS"/>
                <w:noProof/>
                <w:u w:color="C00000"/>
                <w:bdr w:val="nil"/>
                <w:lang w:val="ro-RO"/>
              </w:rPr>
              <w:t>Obiectivul general 3.2. Obținerea de dovezi care să dirijeze procesul decizional informat, transmiterea și adoptarea rezultatelor obținute din cercetările operaționale în domeniul TB</w:t>
            </w:r>
            <w:r w:rsidR="009A7978">
              <w:rPr>
                <w:noProof/>
                <w:webHidden/>
              </w:rPr>
              <w:tab/>
            </w:r>
            <w:r w:rsidR="009A7978">
              <w:rPr>
                <w:noProof/>
                <w:webHidden/>
              </w:rPr>
              <w:fldChar w:fldCharType="begin"/>
            </w:r>
            <w:r w:rsidR="009A7978">
              <w:rPr>
                <w:noProof/>
                <w:webHidden/>
              </w:rPr>
              <w:instrText xml:space="preserve"> PAGEREF _Toc80779073 \h </w:instrText>
            </w:r>
            <w:r w:rsidR="009A7978">
              <w:rPr>
                <w:noProof/>
                <w:webHidden/>
              </w:rPr>
            </w:r>
            <w:r w:rsidR="009A7978">
              <w:rPr>
                <w:noProof/>
                <w:webHidden/>
              </w:rPr>
              <w:fldChar w:fldCharType="separate"/>
            </w:r>
            <w:r w:rsidR="00113869">
              <w:rPr>
                <w:noProof/>
                <w:webHidden/>
              </w:rPr>
              <w:t>38</w:t>
            </w:r>
            <w:r w:rsidR="009A7978">
              <w:rPr>
                <w:noProof/>
                <w:webHidden/>
              </w:rPr>
              <w:fldChar w:fldCharType="end"/>
            </w:r>
          </w:hyperlink>
        </w:p>
        <w:p w:rsidR="009A7978" w:rsidRDefault="00597C1A" w:rsidP="009A7978">
          <w:pPr>
            <w:pStyle w:val="TOC2"/>
            <w:tabs>
              <w:tab w:val="right" w:leader="dot" w:pos="9017"/>
            </w:tabs>
            <w:rPr>
              <w:rFonts w:asciiTheme="minorHAnsi" w:eastAsiaTheme="minorEastAsia" w:hAnsiTheme="minorHAnsi" w:cstheme="minorBidi"/>
              <w:noProof/>
              <w:lang w:val="en-GB" w:eastAsia="en-GB"/>
            </w:rPr>
          </w:pPr>
          <w:hyperlink w:anchor="_Toc80779074" w:history="1">
            <w:r w:rsidR="009A7978" w:rsidRPr="0089347A">
              <w:rPr>
                <w:rStyle w:val="Hyperlink"/>
                <w:rFonts w:ascii="Cambria" w:eastAsia="Arial Unicode MS" w:hAnsi="Cambria" w:cs="Arial Unicode MS"/>
                <w:noProof/>
                <w:u w:color="C00000"/>
                <w:bdr w:val="nil"/>
                <w:lang w:val="ro-RO"/>
              </w:rPr>
              <w:t>Obiectiviul general 3.3: Consolidarea capacității de cercetare în domeniul TB, pentru cercetări operaționale și cercetare fundamentală</w:t>
            </w:r>
            <w:r w:rsidR="009A7978">
              <w:rPr>
                <w:noProof/>
                <w:webHidden/>
              </w:rPr>
              <w:tab/>
            </w:r>
            <w:r w:rsidR="009A7978">
              <w:rPr>
                <w:noProof/>
                <w:webHidden/>
              </w:rPr>
              <w:fldChar w:fldCharType="begin"/>
            </w:r>
            <w:r w:rsidR="009A7978">
              <w:rPr>
                <w:noProof/>
                <w:webHidden/>
              </w:rPr>
              <w:instrText xml:space="preserve"> PAGEREF _Toc80779074 \h </w:instrText>
            </w:r>
            <w:r w:rsidR="009A7978">
              <w:rPr>
                <w:noProof/>
                <w:webHidden/>
              </w:rPr>
            </w:r>
            <w:r w:rsidR="009A7978">
              <w:rPr>
                <w:noProof/>
                <w:webHidden/>
              </w:rPr>
              <w:fldChar w:fldCharType="separate"/>
            </w:r>
            <w:r w:rsidR="00113869">
              <w:rPr>
                <w:noProof/>
                <w:webHidden/>
              </w:rPr>
              <w:t>38</w:t>
            </w:r>
            <w:r w:rsidR="009A7978">
              <w:rPr>
                <w:noProof/>
                <w:webHidden/>
              </w:rPr>
              <w:fldChar w:fldCharType="end"/>
            </w:r>
          </w:hyperlink>
        </w:p>
        <w:p w:rsidR="009A7978" w:rsidRPr="00830532" w:rsidRDefault="009A7978" w:rsidP="009A7978">
          <w:pPr>
            <w:pStyle w:val="TOC3"/>
          </w:pPr>
          <w:r w:rsidRPr="00830532">
            <w:fldChar w:fldCharType="end"/>
          </w:r>
        </w:p>
      </w:sdtContent>
    </w:sdt>
    <w:p w:rsidR="009A7978" w:rsidRPr="00830532" w:rsidRDefault="009A7978" w:rsidP="009A7978">
      <w:pPr>
        <w:spacing w:after="0" w:line="240" w:lineRule="auto"/>
        <w:rPr>
          <w:rFonts w:ascii="Cambria" w:eastAsia="Calibri Light" w:hAnsi="Cambria" w:cstheme="majorBidi"/>
          <w:b/>
          <w:color w:val="8C0505"/>
          <w:sz w:val="32"/>
          <w:szCs w:val="32"/>
          <w:lang w:val="ro-RO" w:bidi="ro-RO"/>
        </w:rPr>
      </w:pPr>
      <w:bookmarkStart w:id="4" w:name="_Toc43371665"/>
      <w:r>
        <w:rPr>
          <w:rFonts w:ascii="Cambria" w:eastAsia="Calibri Light" w:hAnsi="Cambria" w:cstheme="majorBidi"/>
          <w:b/>
          <w:color w:val="8C0505"/>
          <w:sz w:val="32"/>
          <w:szCs w:val="32"/>
          <w:lang w:val="ro-RO" w:bidi="ro-RO"/>
        </w:rPr>
        <w:br w:type="page"/>
      </w:r>
      <w:r w:rsidRPr="00830532">
        <w:rPr>
          <w:rFonts w:ascii="Cambria" w:eastAsia="Calibri Light" w:hAnsi="Cambria" w:cstheme="majorBidi"/>
          <w:b/>
          <w:color w:val="8C0505"/>
          <w:sz w:val="32"/>
          <w:szCs w:val="32"/>
          <w:lang w:val="ro-RO" w:bidi="ro-RO"/>
        </w:rPr>
        <w:lastRenderedPageBreak/>
        <w:t>Abrevieri</w:t>
      </w:r>
      <w:bookmarkEnd w:id="4"/>
    </w:p>
    <w:p w:rsidR="009A7978" w:rsidRPr="00830532" w:rsidRDefault="009A7978" w:rsidP="009A7978">
      <w:pPr>
        <w:spacing w:before="120" w:after="60"/>
        <w:jc w:val="both"/>
        <w:rPr>
          <w:rFonts w:ascii="Cambria" w:eastAsia="Avenir Book" w:hAnsi="Cambria" w:cs="Avenir Book"/>
          <w:lang w:val="ro-RO"/>
        </w:rPr>
      </w:pPr>
    </w:p>
    <w:tbl>
      <w:tblPr>
        <w:tblW w:w="9653" w:type="dxa"/>
        <w:tblInd w:w="94" w:type="dxa"/>
        <w:tblLook w:val="04A0" w:firstRow="1" w:lastRow="0" w:firstColumn="1" w:lastColumn="0" w:noHBand="0" w:noVBand="1"/>
      </w:tblPr>
      <w:tblGrid>
        <w:gridCol w:w="1540"/>
        <w:gridCol w:w="380"/>
        <w:gridCol w:w="7733"/>
      </w:tblGrid>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bookmarkStart w:id="5" w:name="OLE_LINK1"/>
            <w:r w:rsidRPr="00830532">
              <w:rPr>
                <w:rFonts w:ascii="Cambria" w:hAnsi="Cambria" w:cs="Calibri"/>
                <w:color w:val="000000"/>
                <w:lang w:val="ro-RO"/>
              </w:rPr>
              <w:t xml:space="preserve">ABG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antibiogramă </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ARV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antiretroviral</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DSP</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Direcția de Sănătate Publică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HVB, HVC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hepatita virală B, hepatita virală C</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INS</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Institutul Național de Statistică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INSP</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 xml:space="preserve">- </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Institutul Național de Sănătate Publică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ITBL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infecție tuberculoasă latentă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LNR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laborator național de referință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LRR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laborator regional de referință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MS</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Ministerul Sănătății</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OMS</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Organizația Mondială a Sănătății</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ODD</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eastAsia="Calibri" w:hAnsi="Cambria" w:cstheme="minorHAnsi"/>
                <w:lang w:val="ro-RO"/>
              </w:rPr>
              <w:t>Obiectivele de Dezvoltare Durabilă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PAL</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Practical Approach to Lung Health – Strategie a Organizației Mondiale a Sănătății</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PNT/PNPSCT</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Programul National de Prevenire</w:t>
            </w:r>
            <w:r>
              <w:rPr>
                <w:rFonts w:ascii="Cambria" w:hAnsi="Cambria" w:cs="Calibri"/>
                <w:color w:val="000000"/>
                <w:lang w:val="ro-RO"/>
              </w:rPr>
              <w:t>, Supraveghere și Control al T</w:t>
            </w:r>
            <w:r w:rsidRPr="00830532">
              <w:rPr>
                <w:rFonts w:ascii="Cambria" w:hAnsi="Cambria" w:cs="Calibri"/>
                <w:color w:val="000000"/>
                <w:lang w:val="ro-RO"/>
              </w:rPr>
              <w:t>uberculozei</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RAA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Fundația Romanian Angel Appeal</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Pr>
                <w:rFonts w:ascii="Cambria" w:hAnsi="Cambria" w:cs="Calibri"/>
                <w:color w:val="000000"/>
                <w:lang w:val="ro-RO"/>
              </w:rPr>
              <w:t>SL</w:t>
            </w:r>
            <w:r w:rsidRPr="00830532">
              <w:rPr>
                <w:rFonts w:ascii="Cambria" w:hAnsi="Cambria" w:cs="Calibri"/>
                <w:color w:val="000000"/>
                <w:lang w:val="ro-RO"/>
              </w:rPr>
              <w:t xml:space="preserve">-LPA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antibiograma pe medii lichide la medicamente antituberculoase de linia a doua </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TB</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tuberculoză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TB MDR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Tuberculoză multidrog rezistentă</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TB XDR</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Tuberculoză cu rezistență extinsă la medicamente</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 xml:space="preserve">UHC </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acoperire universală cu servicii de sănătate (Universal Healthcare Coverage)</w:t>
            </w:r>
          </w:p>
        </w:tc>
      </w:tr>
      <w:tr w:rsidR="009A7978" w:rsidRPr="00830532" w:rsidTr="006C6E29">
        <w:trPr>
          <w:trHeight w:val="290"/>
        </w:trPr>
        <w:tc>
          <w:tcPr>
            <w:tcW w:w="1540"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UE</w:t>
            </w:r>
          </w:p>
        </w:tc>
        <w:tc>
          <w:tcPr>
            <w:tcW w:w="380" w:type="dxa"/>
            <w:tcBorders>
              <w:top w:val="nil"/>
              <w:left w:val="nil"/>
              <w:bottom w:val="nil"/>
              <w:right w:val="nil"/>
            </w:tcBorders>
            <w:shd w:val="clear" w:color="auto" w:fill="auto"/>
            <w:noWrap/>
            <w:vAlign w:val="bottom"/>
            <w:hideMark/>
          </w:tcPr>
          <w:p w:rsidR="009A7978" w:rsidRPr="00830532" w:rsidRDefault="009A7978" w:rsidP="006C6E29">
            <w:pPr>
              <w:spacing w:after="0"/>
              <w:jc w:val="center"/>
              <w:rPr>
                <w:rFonts w:ascii="Cambria" w:hAnsi="Cambria" w:cs="Calibri"/>
                <w:color w:val="000000"/>
                <w:lang w:val="ro-RO"/>
              </w:rPr>
            </w:pPr>
            <w:r w:rsidRPr="00830532">
              <w:rPr>
                <w:rFonts w:ascii="Cambria" w:hAnsi="Cambria" w:cs="Calibri"/>
                <w:color w:val="000000"/>
                <w:lang w:val="ro-RO"/>
              </w:rPr>
              <w:t>-</w:t>
            </w:r>
          </w:p>
        </w:tc>
        <w:tc>
          <w:tcPr>
            <w:tcW w:w="7733" w:type="dxa"/>
            <w:tcBorders>
              <w:top w:val="nil"/>
              <w:left w:val="nil"/>
              <w:bottom w:val="nil"/>
              <w:right w:val="nil"/>
            </w:tcBorders>
            <w:shd w:val="clear" w:color="auto" w:fill="auto"/>
            <w:noWrap/>
            <w:vAlign w:val="bottom"/>
            <w:hideMark/>
          </w:tcPr>
          <w:p w:rsidR="009A7978" w:rsidRPr="00830532" w:rsidRDefault="009A7978" w:rsidP="006C6E29">
            <w:pPr>
              <w:spacing w:after="0"/>
              <w:rPr>
                <w:rFonts w:ascii="Cambria" w:hAnsi="Cambria" w:cs="Calibri"/>
                <w:color w:val="000000"/>
                <w:lang w:val="ro-RO"/>
              </w:rPr>
            </w:pPr>
            <w:r w:rsidRPr="00830532">
              <w:rPr>
                <w:rFonts w:ascii="Cambria" w:hAnsi="Cambria" w:cs="Calibri"/>
                <w:color w:val="000000"/>
                <w:lang w:val="ro-RO"/>
              </w:rPr>
              <w:t>Uniunea Europeană</w:t>
            </w:r>
          </w:p>
        </w:tc>
      </w:tr>
    </w:tbl>
    <w:p w:rsidR="009A7978" w:rsidRPr="00830532" w:rsidRDefault="009A7978" w:rsidP="009A7978">
      <w:pPr>
        <w:pStyle w:val="Heading1"/>
        <w:spacing w:line="276" w:lineRule="auto"/>
        <w:rPr>
          <w:rFonts w:ascii="Cambria" w:hAnsi="Cambria"/>
        </w:rPr>
      </w:pPr>
      <w:bookmarkStart w:id="6" w:name="_Toc43371666"/>
      <w:bookmarkStart w:id="7" w:name="_Toc80779029"/>
      <w:bookmarkEnd w:id="5"/>
      <w:r w:rsidRPr="00830532">
        <w:rPr>
          <w:rFonts w:ascii="Cambria" w:hAnsi="Cambria"/>
        </w:rPr>
        <w:t>Mulțumiri</w:t>
      </w:r>
      <w:bookmarkEnd w:id="6"/>
      <w:bookmarkEnd w:id="7"/>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Tuturor experților și consultanților care au participat la elaborarea acestui document și la interviurile în profunzime.</w:t>
      </w:r>
    </w:p>
    <w:p w:rsidR="009A7978" w:rsidRPr="00830532" w:rsidRDefault="009A7978" w:rsidP="009A7978">
      <w:pPr>
        <w:spacing w:after="60"/>
        <w:jc w:val="both"/>
        <w:rPr>
          <w:rFonts w:ascii="Cambria" w:eastAsia="Avenir Book" w:hAnsi="Cambria" w:cstheme="minorHAnsi"/>
          <w:lang w:val="ro-RO"/>
        </w:rPr>
        <w:sectPr w:rsidR="009A7978" w:rsidRPr="00830532" w:rsidSect="006C6E29">
          <w:footerReference w:type="default" r:id="rId8"/>
          <w:pgSz w:w="11907" w:h="16839" w:code="9"/>
          <w:pgMar w:top="1440" w:right="1440" w:bottom="1440" w:left="1440" w:header="680" w:footer="680" w:gutter="0"/>
          <w:cols w:space="720"/>
          <w:docGrid w:linePitch="360"/>
        </w:sectPr>
      </w:pPr>
    </w:p>
    <w:p w:rsidR="009A7978" w:rsidRPr="00830532" w:rsidRDefault="009A7978" w:rsidP="009A7978">
      <w:pPr>
        <w:spacing w:after="60"/>
        <w:jc w:val="both"/>
        <w:rPr>
          <w:rFonts w:ascii="Cambria" w:eastAsia="Avenir Book" w:hAnsi="Cambria" w:cstheme="minorHAnsi"/>
          <w:lang w:val="ro-RO"/>
        </w:rPr>
      </w:pPr>
      <w:r w:rsidRPr="00830532">
        <w:rPr>
          <w:rFonts w:ascii="Cambria" w:eastAsia="Avenir Book" w:hAnsi="Cambria" w:cstheme="minorHAnsi"/>
          <w:lang w:val="ro-RO"/>
        </w:rPr>
        <w:lastRenderedPageBreak/>
        <w:t>Dr. Odette Popovici</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Roxana Șerban</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Denisa Janță</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Adriana Moisoiu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Adriana Sorete Arbore</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Mădălina Dragoș</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Daniela Vâlceanu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lastRenderedPageBreak/>
        <w:t>Dr. Cristian Topor</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Florentina Furtunescu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Ioana Munteanu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Beatrice Mahler</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Nicoleta Cioran</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Biol. Oana Popescu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Cristina Popa</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lastRenderedPageBreak/>
        <w:t>Dr. Cristian Popa</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Psih. Cătălina Constantin</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Soc. Andrei Dobre</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Soc. Claudia Petrescu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Victor Grecu</w:t>
      </w:r>
    </w:p>
    <w:p w:rsidR="009A7978" w:rsidRPr="00742019"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Dr. Lela Serebryakova</w:t>
      </w:r>
    </w:p>
    <w:p w:rsidR="009A7978" w:rsidRPr="00830532" w:rsidRDefault="009A7978" w:rsidP="009A7978">
      <w:pPr>
        <w:spacing w:after="60"/>
        <w:jc w:val="both"/>
        <w:rPr>
          <w:rFonts w:ascii="Cambria" w:eastAsia="Avenir Book" w:hAnsi="Cambria" w:cstheme="minorHAnsi"/>
          <w:lang w:val="ro-RO"/>
        </w:rPr>
      </w:pPr>
      <w:r w:rsidRPr="00742019">
        <w:rPr>
          <w:rFonts w:ascii="Cambria" w:eastAsia="Avenir Book" w:hAnsi="Cambria" w:cstheme="minorHAnsi"/>
          <w:lang w:val="ro-RO"/>
        </w:rPr>
        <w:t>Eugenia Ghiță</w:t>
      </w:r>
    </w:p>
    <w:p w:rsidR="009A7978" w:rsidRPr="00830532" w:rsidRDefault="009A7978" w:rsidP="009A7978">
      <w:pPr>
        <w:spacing w:before="120" w:after="60"/>
        <w:jc w:val="both"/>
        <w:rPr>
          <w:rFonts w:ascii="Cambria" w:eastAsia="Avenir Book" w:hAnsi="Cambria" w:cstheme="minorHAnsi"/>
          <w:lang w:val="ro-RO"/>
        </w:rPr>
        <w:sectPr w:rsidR="009A7978" w:rsidRPr="00830532" w:rsidSect="006C6E29">
          <w:type w:val="continuous"/>
          <w:pgSz w:w="11907" w:h="16839" w:code="9"/>
          <w:pgMar w:top="1440" w:right="1440" w:bottom="1440" w:left="1440" w:header="720" w:footer="720" w:gutter="0"/>
          <w:cols w:num="3" w:space="720"/>
          <w:docGrid w:linePitch="360"/>
        </w:sectPr>
      </w:pPr>
    </w:p>
    <w:p w:rsidR="009A7978" w:rsidRPr="00830532" w:rsidRDefault="009A7978" w:rsidP="009A7978">
      <w:pPr>
        <w:spacing w:before="120" w:after="60"/>
        <w:jc w:val="both"/>
        <w:rPr>
          <w:rFonts w:ascii="Cambria" w:eastAsia="Avenir Book" w:hAnsi="Cambria" w:cstheme="minorHAnsi"/>
          <w:lang w:val="ro-RO"/>
        </w:rPr>
      </w:pPr>
    </w:p>
    <w:p w:rsidR="009A7978" w:rsidRPr="00830532" w:rsidRDefault="009A7978" w:rsidP="009A7978">
      <w:pPr>
        <w:spacing w:before="120" w:after="60"/>
        <w:jc w:val="both"/>
        <w:rPr>
          <w:rFonts w:ascii="Cambria" w:eastAsia="Avenir Book" w:hAnsi="Cambria" w:cstheme="minorHAnsi"/>
          <w:lang w:val="ro-RO"/>
        </w:rPr>
      </w:pPr>
    </w:p>
    <w:p w:rsidR="009A7978" w:rsidRPr="00830532" w:rsidRDefault="009A7978" w:rsidP="009A7978">
      <w:pPr>
        <w:spacing w:before="120" w:after="60"/>
        <w:jc w:val="both"/>
        <w:rPr>
          <w:rFonts w:ascii="Cambria" w:eastAsia="Avenir Book" w:hAnsi="Cambria" w:cstheme="minorHAnsi"/>
          <w:lang w:val="ro-RO"/>
        </w:rPr>
        <w:sectPr w:rsidR="009A7978" w:rsidRPr="00830532" w:rsidSect="006C6E29">
          <w:type w:val="continuous"/>
          <w:pgSz w:w="11907" w:h="16839" w:code="9"/>
          <w:pgMar w:top="1440" w:right="1440" w:bottom="1440" w:left="1440" w:header="720" w:footer="720" w:gutter="0"/>
          <w:cols w:space="720"/>
          <w:docGrid w:linePitch="360"/>
        </w:sectPr>
      </w:pPr>
    </w:p>
    <w:p w:rsidR="009A7978" w:rsidRPr="00830532" w:rsidRDefault="009A7978" w:rsidP="009A7978">
      <w:pPr>
        <w:spacing w:after="60"/>
        <w:jc w:val="both"/>
        <w:rPr>
          <w:rFonts w:ascii="Cambria" w:eastAsia="Avenir Book" w:hAnsi="Cambria" w:cstheme="minorHAnsi"/>
          <w:lang w:val="ro-RO"/>
        </w:rPr>
        <w:sectPr w:rsidR="009A7978" w:rsidRPr="00830532" w:rsidSect="006C6E29">
          <w:pgSz w:w="11907" w:h="16839" w:code="9"/>
          <w:pgMar w:top="1440" w:right="1440" w:bottom="1440" w:left="1440" w:header="720" w:footer="720" w:gutter="0"/>
          <w:cols w:num="3" w:space="720"/>
          <w:docGrid w:linePitch="360"/>
        </w:sectPr>
      </w:pPr>
    </w:p>
    <w:p w:rsidR="009A7978" w:rsidRPr="00830532" w:rsidRDefault="009A7978" w:rsidP="009A7978">
      <w:pPr>
        <w:pStyle w:val="Heading1"/>
        <w:spacing w:line="276" w:lineRule="auto"/>
        <w:rPr>
          <w:rFonts w:ascii="Cambria" w:hAnsi="Cambria"/>
        </w:rPr>
      </w:pPr>
      <w:bookmarkStart w:id="8" w:name="_Toc43371667"/>
      <w:bookmarkStart w:id="9" w:name="_Toc80779030"/>
      <w:r w:rsidRPr="00830532">
        <w:rPr>
          <w:rFonts w:ascii="Cambria" w:hAnsi="Cambria"/>
        </w:rPr>
        <w:lastRenderedPageBreak/>
        <w:t xml:space="preserve">Capitolul I:  </w:t>
      </w:r>
      <w:bookmarkEnd w:id="8"/>
      <w:r>
        <w:rPr>
          <w:rFonts w:ascii="Cambria" w:hAnsi="Cambria"/>
        </w:rPr>
        <w:t>Descrierea situației actuale</w:t>
      </w:r>
      <w:bookmarkEnd w:id="9"/>
    </w:p>
    <w:p w:rsidR="009A7978" w:rsidRPr="00830532" w:rsidRDefault="009A7978" w:rsidP="009A7978">
      <w:pPr>
        <w:pStyle w:val="Heading2"/>
        <w:spacing w:line="276" w:lineRule="auto"/>
        <w:rPr>
          <w:rFonts w:ascii="Cambria" w:eastAsia="Avenir Heavy" w:hAnsi="Cambria"/>
        </w:rPr>
      </w:pPr>
      <w:bookmarkStart w:id="10" w:name="_Toc43371668"/>
      <w:bookmarkStart w:id="11" w:name="_Toc80779031"/>
      <w:r>
        <w:rPr>
          <w:rFonts w:ascii="Cambria" w:eastAsia="Avenir Heavy" w:hAnsi="Cambria"/>
        </w:rPr>
        <w:t>C</w:t>
      </w:r>
      <w:r w:rsidRPr="00830532">
        <w:rPr>
          <w:rFonts w:ascii="Cambria" w:eastAsia="Avenir Heavy" w:hAnsi="Cambria"/>
        </w:rPr>
        <w:t>ontrolul tuberculozei</w:t>
      </w:r>
      <w:bookmarkEnd w:id="10"/>
      <w:r>
        <w:rPr>
          <w:rFonts w:ascii="Cambria" w:eastAsia="Avenir Heavy" w:hAnsi="Cambria"/>
        </w:rPr>
        <w:t xml:space="preserve"> la nivel mondial</w:t>
      </w:r>
      <w:bookmarkEnd w:id="11"/>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Tuberculoza nu este doar o provocare de s</w:t>
      </w:r>
      <w:r w:rsidRPr="00830532">
        <w:rPr>
          <w:rFonts w:ascii="Cambria" w:eastAsia="Calibri" w:hAnsi="Cambria" w:cstheme="minorHAnsi"/>
          <w:lang w:val="ro-RO"/>
        </w:rPr>
        <w:t xml:space="preserve">ănătate publică, ci și o problemă majoră </w:t>
      </w:r>
      <w:r w:rsidRPr="00830532">
        <w:rPr>
          <w:rFonts w:ascii="Cambria" w:eastAsia="Avenir Book" w:hAnsi="Cambria" w:cstheme="minorHAnsi"/>
          <w:lang w:val="ro-RO"/>
        </w:rPr>
        <w:t>în calea dezvolt</w:t>
      </w:r>
      <w:r w:rsidRPr="00830532">
        <w:rPr>
          <w:rFonts w:ascii="Cambria" w:eastAsia="Calibri" w:hAnsi="Cambria" w:cstheme="minorHAnsi"/>
          <w:lang w:val="ro-RO"/>
        </w:rPr>
        <w:t>ării oricărei țări. Această boală răm</w:t>
      </w:r>
      <w:r w:rsidRPr="00830532">
        <w:rPr>
          <w:rFonts w:ascii="Cambria" w:eastAsia="Avenir Book" w:hAnsi="Cambria" w:cstheme="minorHAnsi"/>
          <w:lang w:val="ro-RO"/>
        </w:rPr>
        <w:t>âne printre primele 10 cauze de deces</w:t>
      </w:r>
      <w:r w:rsidRPr="003B61FE">
        <w:rPr>
          <w:rFonts w:ascii="Cambria" w:eastAsia="Calibri" w:hAnsi="Cambria" w:cstheme="minorHAnsi"/>
          <w:lang w:val="ro-RO"/>
        </w:rPr>
        <w:t xml:space="preserve"> </w:t>
      </w:r>
      <w:r>
        <w:rPr>
          <w:rFonts w:ascii="Cambria" w:eastAsia="Calibri" w:hAnsi="Cambria" w:cstheme="minorHAnsi"/>
          <w:lang w:val="ro-RO"/>
        </w:rPr>
        <w:t>in lume</w:t>
      </w:r>
      <w:r w:rsidRPr="00830532">
        <w:rPr>
          <w:rFonts w:ascii="Cambria" w:eastAsia="Calibri" w:hAnsi="Cambria" w:cstheme="minorHAnsi"/>
          <w:lang w:val="ro-RO"/>
        </w:rPr>
        <w:t>.</w:t>
      </w:r>
    </w:p>
    <w:p w:rsidR="009A7978" w:rsidRPr="00830532" w:rsidRDefault="009A7978" w:rsidP="009A7978">
      <w:pPr>
        <w:spacing w:before="120" w:after="60"/>
        <w:jc w:val="both"/>
        <w:rPr>
          <w:rFonts w:ascii="Cambria" w:eastAsia="Avenir Book" w:hAnsi="Cambria" w:cstheme="minorHAnsi"/>
          <w:lang w:val="ro-RO"/>
        </w:rPr>
      </w:pPr>
      <w:r>
        <w:rPr>
          <w:rFonts w:ascii="Cambria" w:eastAsia="Avenir Book" w:hAnsi="Cambria" w:cstheme="minorHAnsi"/>
          <w:lang w:val="ro-RO"/>
        </w:rPr>
        <w:t>I</w:t>
      </w:r>
      <w:r w:rsidRPr="00830532">
        <w:rPr>
          <w:rFonts w:ascii="Cambria" w:eastAsia="Avenir Book" w:hAnsi="Cambria" w:cstheme="minorHAnsi"/>
          <w:lang w:val="ro-RO"/>
        </w:rPr>
        <w:t>n 2019</w:t>
      </w:r>
      <w:r>
        <w:rPr>
          <w:rFonts w:ascii="Cambria" w:eastAsia="Avenir Book" w:hAnsi="Cambria" w:cstheme="minorHAnsi"/>
          <w:lang w:val="ro-RO"/>
        </w:rPr>
        <w:t>,</w:t>
      </w:r>
      <w:r w:rsidRPr="00830532">
        <w:rPr>
          <w:rFonts w:ascii="Cambria" w:eastAsia="Avenir Book" w:hAnsi="Cambria" w:cstheme="minorHAnsi"/>
          <w:lang w:val="ro-RO"/>
        </w:rPr>
        <w:t xml:space="preserve"> </w:t>
      </w:r>
      <w:r>
        <w:rPr>
          <w:rFonts w:ascii="Cambria" w:eastAsia="Avenir Book" w:hAnsi="Cambria" w:cstheme="minorHAnsi"/>
          <w:lang w:val="ro-RO"/>
        </w:rPr>
        <w:t xml:space="preserve">aproximativ </w:t>
      </w:r>
      <w:r w:rsidRPr="00830532">
        <w:rPr>
          <w:rFonts w:ascii="Cambria" w:eastAsia="Avenir Book" w:hAnsi="Cambria" w:cstheme="minorHAnsi"/>
          <w:lang w:val="ro-RO"/>
        </w:rPr>
        <w:t>10 milioane de persoane s-au îmbolnăvit de tuberculoză (TB) la nivel mondial, dintre care 5,6 milioane au fost bărbați, 3,2 milioane femei și 1,2 milioane copii. În plus, tuberculoza multidrog rezistentă (TB MDR) rămâne o provocare pentru sănătatea publică și o amenințare pentru siguranța sănătății. OMS estimează pentru 2019 un număr de 465</w:t>
      </w:r>
      <w:r>
        <w:rPr>
          <w:rFonts w:ascii="Cambria" w:eastAsia="Avenir Book" w:hAnsi="Cambria" w:cstheme="minorHAnsi"/>
          <w:lang w:val="ro-RO"/>
        </w:rPr>
        <w:t>.</w:t>
      </w:r>
      <w:r w:rsidRPr="00830532">
        <w:rPr>
          <w:rFonts w:ascii="Cambria" w:eastAsia="Avenir Book" w:hAnsi="Cambria" w:cstheme="minorHAnsi"/>
          <w:lang w:val="ro-RO"/>
        </w:rPr>
        <w:t>000 de cazuri noi cu rezistență la rifampicină, dintre care 78% TB MDR.</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 xml:space="preserve">TB este o boală </w:t>
      </w:r>
      <w:r>
        <w:rPr>
          <w:rFonts w:ascii="Cambria" w:eastAsia="Avenir Book" w:hAnsi="Cambria" w:cstheme="minorHAnsi"/>
          <w:lang w:val="ro-RO"/>
        </w:rPr>
        <w:t>ce se poate preveni si vindeca</w:t>
      </w:r>
      <w:r w:rsidRPr="00830532">
        <w:rPr>
          <w:rFonts w:ascii="Cambria" w:eastAsia="Calibri" w:hAnsi="Cambria" w:cstheme="minorHAnsi"/>
          <w:lang w:val="ro-RO"/>
        </w:rPr>
        <w:t xml:space="preserve">. </w:t>
      </w:r>
      <w:r>
        <w:rPr>
          <w:rFonts w:ascii="Cambria" w:eastAsia="Avenir Book" w:hAnsi="Cambria" w:cstheme="minorHAnsi"/>
          <w:lang w:val="ro-RO"/>
        </w:rPr>
        <w:t>Documente</w:t>
      </w:r>
      <w:r w:rsidRPr="00830532">
        <w:rPr>
          <w:rFonts w:ascii="Cambria" w:eastAsia="Avenir Book" w:hAnsi="Cambria" w:cstheme="minorHAnsi"/>
          <w:lang w:val="ro-RO"/>
        </w:rPr>
        <w:t xml:space="preserve"> strategice</w:t>
      </w:r>
      <w:r>
        <w:rPr>
          <w:rFonts w:ascii="Cambria" w:eastAsia="Avenir Book" w:hAnsi="Cambria" w:cstheme="minorHAnsi"/>
          <w:lang w:val="ro-RO"/>
        </w:rPr>
        <w:t xml:space="preserve"> elaborate internațional susțin</w:t>
      </w:r>
      <w:r w:rsidRPr="00830532">
        <w:rPr>
          <w:rFonts w:ascii="Cambria" w:eastAsia="Calibri" w:hAnsi="Cambria" w:cstheme="minorHAnsi"/>
          <w:lang w:val="ro-RO"/>
        </w:rPr>
        <w:t xml:space="preserve"> importanța </w:t>
      </w:r>
      <w:r>
        <w:rPr>
          <w:rFonts w:ascii="Cambria" w:eastAsia="Calibri" w:hAnsi="Cambria" w:cstheme="minorHAnsi"/>
          <w:lang w:val="ro-RO"/>
        </w:rPr>
        <w:t>combaterii</w:t>
      </w:r>
      <w:r w:rsidRPr="00830532">
        <w:rPr>
          <w:rFonts w:ascii="Cambria" w:eastAsia="Calibri" w:hAnsi="Cambria" w:cstheme="minorHAnsi"/>
          <w:lang w:val="ro-RO"/>
        </w:rPr>
        <w:t xml:space="preserve"> tuberculozei</w:t>
      </w:r>
      <w:r>
        <w:rPr>
          <w:rFonts w:ascii="Cambria" w:eastAsia="Calibri" w:hAnsi="Cambria" w:cstheme="minorHAnsi"/>
          <w:lang w:val="ro-RO"/>
        </w:rPr>
        <w:t>,</w:t>
      </w:r>
      <w:r w:rsidRPr="00830532">
        <w:rPr>
          <w:rFonts w:ascii="Cambria" w:eastAsia="Calibri" w:hAnsi="Cambria" w:cstheme="minorHAnsi"/>
          <w:lang w:val="ro-RO"/>
        </w:rPr>
        <w:t xml:space="preserve"> acest obiectiv </w:t>
      </w:r>
      <w:r>
        <w:rPr>
          <w:rFonts w:ascii="Cambria" w:eastAsia="Calibri" w:hAnsi="Cambria" w:cstheme="minorHAnsi"/>
          <w:lang w:val="ro-RO"/>
        </w:rPr>
        <w:t>devenind</w:t>
      </w:r>
      <w:r w:rsidRPr="00830532">
        <w:rPr>
          <w:rFonts w:ascii="Cambria" w:eastAsia="Calibri" w:hAnsi="Cambria" w:cstheme="minorHAnsi"/>
          <w:lang w:val="ro-RO"/>
        </w:rPr>
        <w:t xml:space="preserve"> parte a Agendei </w:t>
      </w:r>
      <w:r>
        <w:rPr>
          <w:rFonts w:ascii="Cambria" w:eastAsia="Calibri" w:hAnsi="Cambria" w:cstheme="minorHAnsi"/>
          <w:lang w:val="ro-RO"/>
        </w:rPr>
        <w:t xml:space="preserve"> Organizatiei Natiunilor Unite </w:t>
      </w:r>
      <w:r w:rsidRPr="00830532">
        <w:rPr>
          <w:rFonts w:ascii="Cambria" w:eastAsia="Calibri" w:hAnsi="Cambria" w:cstheme="minorHAnsi"/>
          <w:lang w:val="ro-RO"/>
        </w:rPr>
        <w:t xml:space="preserve">de Dezvoltare Durabilă pentru 2030. </w:t>
      </w:r>
    </w:p>
    <w:p w:rsidR="009A7978" w:rsidRPr="00830532" w:rsidRDefault="009A7978" w:rsidP="009A7978">
      <w:pPr>
        <w:pStyle w:val="Heading3"/>
        <w:rPr>
          <w:rFonts w:ascii="Cambria" w:eastAsia="Calibri" w:hAnsi="Cambria" w:cs="Calibri"/>
        </w:rPr>
      </w:pPr>
      <w:r w:rsidRPr="00830532">
        <w:rPr>
          <w:rFonts w:ascii="Cambria" w:eastAsia="Avenir Black" w:hAnsi="Cambria"/>
        </w:rPr>
        <w:br/>
      </w:r>
      <w:bookmarkStart w:id="12" w:name="_Toc80779032"/>
      <w:r w:rsidRPr="00830532">
        <w:rPr>
          <w:rFonts w:ascii="Cambria" w:eastAsia="Avenir Black" w:hAnsi="Cambria"/>
        </w:rPr>
        <w:t>Agenda de dezvoltare durabilă 2030</w:t>
      </w:r>
      <w:r w:rsidRPr="00830532">
        <w:rPr>
          <w:rFonts w:ascii="Cambria" w:eastAsia="Avenir Black" w:hAnsi="Cambria"/>
          <w:vertAlign w:val="superscript"/>
        </w:rPr>
        <w:footnoteReference w:id="1"/>
      </w:r>
      <w:bookmarkEnd w:id="12"/>
    </w:p>
    <w:p w:rsidR="009A7978" w:rsidRPr="00830532" w:rsidRDefault="009A7978" w:rsidP="009A7978">
      <w:pPr>
        <w:spacing w:before="120" w:after="60"/>
        <w:jc w:val="both"/>
        <w:rPr>
          <w:rFonts w:ascii="Cambria" w:eastAsia="Avenir Book" w:hAnsi="Cambria" w:cs="Avenir Book"/>
          <w:lang w:val="ro-RO"/>
        </w:rPr>
      </w:pPr>
      <w:r w:rsidRPr="00830532">
        <w:rPr>
          <w:rFonts w:ascii="Cambria" w:eastAsia="Avenir Book" w:hAnsi="Cambria" w:cstheme="minorHAnsi"/>
          <w:lang w:val="ro-RO"/>
        </w:rPr>
        <w:t xml:space="preserve">Obiectivul 3 </w:t>
      </w:r>
      <w:r>
        <w:rPr>
          <w:rFonts w:ascii="Cambria" w:eastAsia="Avenir Book" w:hAnsi="Cambria" w:cstheme="minorHAnsi"/>
          <w:lang w:val="ro-RO"/>
        </w:rPr>
        <w:t>din Agendă</w:t>
      </w:r>
      <w:r w:rsidRPr="00830532">
        <w:rPr>
          <w:rFonts w:ascii="Cambria" w:eastAsia="Calibri" w:hAnsi="Cambria" w:cstheme="minorHAnsi"/>
          <w:lang w:val="ro-RO"/>
        </w:rPr>
        <w:t xml:space="preserve"> stabilește țintele pentru sănătate. Ținta 3.3 vizează stoparea</w:t>
      </w:r>
      <w:r w:rsidRPr="00830532">
        <w:rPr>
          <w:rFonts w:ascii="Cambria" w:eastAsia="Calibri" w:hAnsi="Cambria" w:cs="Calibri"/>
          <w:lang w:val="ro-RO"/>
        </w:rPr>
        <w:t xml:space="preserve"> până în 2030</w:t>
      </w:r>
      <w:r>
        <w:rPr>
          <w:rFonts w:ascii="Cambria" w:eastAsia="Calibri" w:hAnsi="Cambria" w:cs="Calibri"/>
          <w:lang w:val="ro-RO"/>
        </w:rPr>
        <w:t xml:space="preserve"> a </w:t>
      </w:r>
      <w:r w:rsidRPr="00830532">
        <w:rPr>
          <w:rFonts w:ascii="Cambria" w:eastAsia="Calibri" w:hAnsi="Cambria" w:cs="Calibri"/>
          <w:lang w:val="ro-RO"/>
        </w:rPr>
        <w:t>epidemiilor de SIDA, tuberculoză, malarie</w:t>
      </w:r>
      <w:r>
        <w:rPr>
          <w:rFonts w:ascii="Cambria" w:eastAsia="Calibri" w:hAnsi="Cambria" w:cs="Calibri"/>
          <w:lang w:val="ro-RO"/>
        </w:rPr>
        <w:t>, a</w:t>
      </w:r>
      <w:r w:rsidRPr="00830532">
        <w:rPr>
          <w:rFonts w:ascii="Cambria" w:eastAsia="Calibri" w:hAnsi="Cambria" w:cs="Calibri"/>
          <w:lang w:val="ro-RO"/>
        </w:rPr>
        <w:t>lt</w:t>
      </w:r>
      <w:r>
        <w:rPr>
          <w:rFonts w:ascii="Cambria" w:eastAsia="Calibri" w:hAnsi="Cambria" w:cs="Calibri"/>
          <w:lang w:val="ro-RO"/>
        </w:rPr>
        <w:t>e</w:t>
      </w:r>
      <w:r w:rsidRPr="00830532">
        <w:rPr>
          <w:rFonts w:ascii="Cambria" w:eastAsia="Calibri" w:hAnsi="Cambria" w:cs="Calibri"/>
          <w:lang w:val="ro-RO"/>
        </w:rPr>
        <w:t xml:space="preserve"> boli tropicale precum și combaterea hepatitei, a bolilor transmise prin apă </w:t>
      </w:r>
      <w:r>
        <w:rPr>
          <w:rFonts w:ascii="Cambria" w:eastAsia="Calibri" w:hAnsi="Cambria" w:cs="Calibri"/>
          <w:lang w:val="ro-RO"/>
        </w:rPr>
        <w:t>sau alte căi</w:t>
      </w:r>
      <w:r w:rsidRPr="00830532">
        <w:rPr>
          <w:rFonts w:ascii="Cambria" w:eastAsia="Calibri" w:hAnsi="Cambria" w:cs="Calibri"/>
          <w:lang w:val="ro-RO"/>
        </w:rPr>
        <w:t>.</w:t>
      </w:r>
      <w:r w:rsidRPr="00830532">
        <w:rPr>
          <w:rFonts w:ascii="Cambria" w:eastAsia="Avenir Book" w:hAnsi="Cambria" w:cs="Avenir Book"/>
          <w:lang w:val="ro-RO"/>
        </w:rPr>
        <w:t xml:space="preserv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Țintele sunt stabilite </w:t>
      </w:r>
      <w:r w:rsidRPr="00830532">
        <w:rPr>
          <w:rFonts w:ascii="Cambria" w:eastAsia="Avenir Book" w:hAnsi="Cambria" w:cstheme="minorHAnsi"/>
          <w:lang w:val="ro-RO"/>
        </w:rPr>
        <w:t xml:space="preserve">în conformitate cu strategia End TB </w:t>
      </w:r>
      <w:r w:rsidRPr="00830532">
        <w:rPr>
          <w:rFonts w:ascii="Cambria" w:eastAsia="Calibri" w:hAnsi="Cambria" w:cstheme="minorHAnsi"/>
          <w:lang w:val="ro-RO"/>
        </w:rPr>
        <w:t>și</w:t>
      </w:r>
      <w:r>
        <w:rPr>
          <w:rFonts w:ascii="Cambria" w:eastAsia="Calibri" w:hAnsi="Cambria" w:cstheme="minorHAnsi"/>
          <w:lang w:val="ro-RO"/>
        </w:rPr>
        <w:t xml:space="preserve"> vizează</w:t>
      </w:r>
      <w:r w:rsidRPr="00830532">
        <w:rPr>
          <w:rFonts w:ascii="Cambria" w:eastAsia="Calibri" w:hAnsi="Cambria" w:cstheme="minorHAnsi"/>
          <w:lang w:val="ro-RO"/>
        </w:rPr>
        <w:t xml:space="preserve"> p</w:t>
      </w:r>
      <w:r w:rsidRPr="00830532">
        <w:rPr>
          <w:rFonts w:ascii="Cambria" w:eastAsia="Avenir Book" w:hAnsi="Cambria" w:cstheme="minorHAnsi"/>
          <w:lang w:val="ro-RO"/>
        </w:rPr>
        <w:t>ân</w:t>
      </w:r>
      <w:r w:rsidRPr="00830532">
        <w:rPr>
          <w:rFonts w:ascii="Cambria" w:eastAsia="Calibri" w:hAnsi="Cambria" w:cstheme="minorHAnsi"/>
          <w:lang w:val="ro-RO"/>
        </w:rPr>
        <w:t xml:space="preserve">ă </w:t>
      </w:r>
      <w:r w:rsidRPr="00830532">
        <w:rPr>
          <w:rFonts w:ascii="Cambria" w:eastAsia="Avenir Book" w:hAnsi="Cambria" w:cstheme="minorHAnsi"/>
          <w:lang w:val="ro-RO"/>
        </w:rPr>
        <w:t>în 2030</w:t>
      </w:r>
      <w:r w:rsidRPr="00830532">
        <w:rPr>
          <w:rFonts w:ascii="Cambria" w:eastAsia="Calibri" w:hAnsi="Cambria" w:cstheme="minorHAnsi"/>
          <w:lang w:val="ro-RO"/>
        </w:rPr>
        <w:t>:</w:t>
      </w:r>
    </w:p>
    <w:p w:rsidR="009A7978" w:rsidRPr="00830532" w:rsidRDefault="009A7978" w:rsidP="009A7978">
      <w:pPr>
        <w:numPr>
          <w:ilvl w:val="0"/>
          <w:numId w:val="1"/>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Reducerea cu 80% a cazurilor noi de tuberculoz</w:t>
      </w:r>
      <w:r w:rsidRPr="00830532">
        <w:rPr>
          <w:rFonts w:ascii="Cambria" w:eastAsia="Calibri" w:hAnsi="Cambria" w:cstheme="minorHAnsi"/>
          <w:sz w:val="20"/>
          <w:lang w:val="ro-RO"/>
        </w:rPr>
        <w:t>ă;</w:t>
      </w:r>
    </w:p>
    <w:p w:rsidR="009A7978" w:rsidRPr="00830532" w:rsidRDefault="009A7978" w:rsidP="009A7978">
      <w:pPr>
        <w:numPr>
          <w:ilvl w:val="0"/>
          <w:numId w:val="1"/>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Reducerea cu 90% a deceselor cauzate de tuberculoz</w:t>
      </w:r>
      <w:r w:rsidRPr="00830532">
        <w:rPr>
          <w:rFonts w:ascii="Cambria" w:eastAsia="Calibri" w:hAnsi="Cambria" w:cstheme="minorHAnsi"/>
          <w:sz w:val="20"/>
          <w:lang w:val="ro-RO"/>
        </w:rPr>
        <w:t>ă;</w:t>
      </w:r>
    </w:p>
    <w:p w:rsidR="009A7978" w:rsidRPr="00830532" w:rsidRDefault="009A7978" w:rsidP="009A7978">
      <w:pPr>
        <w:keepNext/>
        <w:keepLines/>
        <w:numPr>
          <w:ilvl w:val="0"/>
          <w:numId w:val="1"/>
        </w:numPr>
        <w:spacing w:before="40" w:after="0"/>
        <w:ind w:left="720" w:hanging="360"/>
        <w:jc w:val="both"/>
        <w:rPr>
          <w:rFonts w:ascii="Cambria" w:hAnsi="Cambria"/>
        </w:rPr>
      </w:pPr>
      <w:r w:rsidRPr="00830532">
        <w:rPr>
          <w:rFonts w:ascii="Cambria" w:eastAsia="Avenir Light" w:hAnsi="Cambria" w:cstheme="minorHAnsi"/>
          <w:sz w:val="20"/>
          <w:lang w:val="ro-RO"/>
        </w:rPr>
        <w:t>Protecția 100% a familiilor afectate de TB față de costurile catastrofale cauzate de boală.</w:t>
      </w:r>
      <w:r w:rsidRPr="00830532">
        <w:rPr>
          <w:rFonts w:ascii="Cambria" w:eastAsia="Avenir Light" w:hAnsi="Cambria" w:cstheme="minorHAnsi"/>
          <w:sz w:val="20"/>
          <w:lang w:val="ro-RO"/>
        </w:rPr>
        <w:br/>
      </w:r>
    </w:p>
    <w:p w:rsidR="009A7978" w:rsidRPr="00830532" w:rsidRDefault="009A7978" w:rsidP="009A7978">
      <w:pPr>
        <w:pStyle w:val="Heading3"/>
        <w:rPr>
          <w:rFonts w:ascii="Cambria" w:eastAsia="Avenir Black" w:hAnsi="Cambria"/>
        </w:rPr>
      </w:pPr>
      <w:bookmarkStart w:id="13" w:name="_Toc80779033"/>
      <w:r w:rsidRPr="00830532">
        <w:rPr>
          <w:rFonts w:ascii="Cambria" w:hAnsi="Cambria"/>
        </w:rPr>
        <w:t>Strategia End TB</w:t>
      </w:r>
      <w:r w:rsidRPr="00830532">
        <w:rPr>
          <w:rFonts w:ascii="Cambria" w:eastAsia="Avenir Black" w:hAnsi="Cambria"/>
          <w:vertAlign w:val="superscript"/>
        </w:rPr>
        <w:footnoteReference w:id="2"/>
      </w:r>
      <w:bookmarkEnd w:id="13"/>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 xml:space="preserve">Strategia End TB aduce o nouă viziune – </w:t>
      </w:r>
      <w:r w:rsidRPr="00830532">
        <w:rPr>
          <w:rFonts w:ascii="Cambria" w:eastAsia="Avenir Book" w:hAnsi="Cambria" w:cstheme="minorHAnsi"/>
          <w:b/>
          <w:lang w:val="ro-RO"/>
        </w:rPr>
        <w:t>O lume fără tuberculoză</w:t>
      </w:r>
      <w:r w:rsidRPr="00830532">
        <w:rPr>
          <w:rFonts w:ascii="Cambria" w:eastAsia="Avenir Book" w:hAnsi="Cambria" w:cstheme="minorHAnsi"/>
          <w:lang w:val="ro-RO"/>
        </w:rPr>
        <w:t xml:space="preserve"> (</w:t>
      </w:r>
      <w:r w:rsidRPr="00830532">
        <w:rPr>
          <w:rFonts w:ascii="Cambria" w:hAnsi="Cambria"/>
          <w:lang w:val="ro-RO"/>
        </w:rPr>
        <w:t>zero decese, zero cazuri și suferință cauzate de tuberculoză</w:t>
      </w:r>
      <w:r w:rsidRPr="00830532">
        <w:rPr>
          <w:rFonts w:ascii="Cambria" w:eastAsia="Avenir Book" w:hAnsi="Cambria" w:cstheme="minorHAnsi"/>
          <w:lang w:val="ro-RO"/>
        </w:rPr>
        <w:t>). Eliminarea globală a epidemiei de tuberculoz</w:t>
      </w:r>
      <w:r w:rsidRPr="00830532">
        <w:rPr>
          <w:rFonts w:ascii="Cambria" w:eastAsia="Calibri" w:hAnsi="Cambria" w:cstheme="minorHAnsi"/>
          <w:lang w:val="ro-RO"/>
        </w:rPr>
        <w:t xml:space="preserve">ă - scopul Strategiei End TB - este definită ca reducerea incidenței globale de la peste 1.000 </w:t>
      </w:r>
      <w:r>
        <w:rPr>
          <w:rFonts w:ascii="Cambria" w:eastAsia="Calibri" w:hAnsi="Cambria" w:cstheme="minorHAnsi"/>
          <w:lang w:val="ro-RO"/>
        </w:rPr>
        <w:t xml:space="preserve">cazuri </w:t>
      </w:r>
      <w:r w:rsidRPr="00830532">
        <w:rPr>
          <w:rFonts w:ascii="Cambria" w:eastAsia="Calibri" w:hAnsi="Cambria" w:cstheme="minorHAnsi"/>
          <w:lang w:val="ro-RO"/>
        </w:rPr>
        <w:t xml:space="preserve">la un milion de locuitori </w:t>
      </w:r>
      <w:r w:rsidRPr="00830532">
        <w:rPr>
          <w:rFonts w:ascii="Cambria" w:eastAsia="Avenir Book" w:hAnsi="Cambria" w:cstheme="minorHAnsi"/>
          <w:lang w:val="ro-RO"/>
        </w:rPr>
        <w:t>în 2015, la sub 100</w:t>
      </w:r>
      <w:r>
        <w:rPr>
          <w:rFonts w:ascii="Cambria" w:eastAsia="Avenir Book" w:hAnsi="Cambria" w:cstheme="minorHAnsi"/>
          <w:lang w:val="ro-RO"/>
        </w:rPr>
        <w:t xml:space="preserve"> cazuri</w:t>
      </w:r>
      <w:r w:rsidRPr="00830532">
        <w:rPr>
          <w:rFonts w:ascii="Cambria" w:eastAsia="Avenir Book" w:hAnsi="Cambria" w:cstheme="minorHAnsi"/>
          <w:lang w:val="ro-RO"/>
        </w:rPr>
        <w:t xml:space="preserve"> la un milion de locuitori pân</w:t>
      </w:r>
      <w:r w:rsidRPr="00830532">
        <w:rPr>
          <w:rFonts w:ascii="Cambria" w:eastAsia="Arial" w:hAnsi="Cambria" w:cstheme="minorHAnsi"/>
          <w:lang w:val="ro-RO"/>
        </w:rPr>
        <w:t>ă</w:t>
      </w:r>
      <w:r w:rsidRPr="00830532">
        <w:rPr>
          <w:rFonts w:ascii="Cambria" w:eastAsia="Avenir Book" w:hAnsi="Cambria" w:cstheme="minorHAnsi"/>
          <w:lang w:val="ro-RO"/>
        </w:rPr>
        <w:t xml:space="preserve"> în 2035.</w:t>
      </w:r>
      <w:r>
        <w:rPr>
          <w:rFonts w:ascii="Cambria" w:eastAsia="Avenir Book" w:hAnsi="Cambria" w:cstheme="minorHAnsi"/>
          <w:lang w:val="ro-RO"/>
        </w:rPr>
        <w:t xml:space="preserve"> </w:t>
      </w:r>
      <w:r w:rsidRPr="00830532">
        <w:rPr>
          <w:rFonts w:ascii="Cambria" w:eastAsia="Avenir Book" w:hAnsi="Cambria" w:cstheme="minorHAnsi"/>
          <w:lang w:val="ro-RO"/>
        </w:rPr>
        <w:t xml:space="preserve"> Strategia End TB a propus un pachet de interven</w:t>
      </w:r>
      <w:r w:rsidRPr="00830532">
        <w:rPr>
          <w:rFonts w:ascii="Cambria" w:eastAsia="Calibri" w:hAnsi="Cambria" w:cstheme="minorHAnsi"/>
          <w:lang w:val="ro-RO"/>
        </w:rPr>
        <w:t>ții organizate pe</w:t>
      </w:r>
      <w:r w:rsidRPr="00830532">
        <w:rPr>
          <w:rFonts w:ascii="Cambria" w:eastAsia="Avenir Book" w:hAnsi="Cambria" w:cstheme="minorHAnsi"/>
          <w:lang w:val="ro-RO"/>
        </w:rPr>
        <w:t xml:space="preserve"> trei piloni:</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 xml:space="preserve">Primul pilon - îngrijire </w:t>
      </w:r>
      <w:r w:rsidRPr="00830532">
        <w:rPr>
          <w:rFonts w:ascii="Cambria" w:eastAsia="Calibri" w:hAnsi="Cambria" w:cstheme="minorHAnsi"/>
          <w:lang w:val="ro-RO"/>
        </w:rPr>
        <w:t xml:space="preserve">și prevenire integrată, centrată pe pacient – abordare ce pune pacienții </w:t>
      </w:r>
      <w:r w:rsidRPr="00830532">
        <w:rPr>
          <w:rFonts w:ascii="Cambria" w:eastAsia="Avenir Book" w:hAnsi="Cambria" w:cstheme="minorHAnsi"/>
          <w:lang w:val="ro-RO"/>
        </w:rPr>
        <w:t>în centrul furniz</w:t>
      </w:r>
      <w:r w:rsidRPr="00830532">
        <w:rPr>
          <w:rFonts w:ascii="Cambria" w:eastAsia="Calibri" w:hAnsi="Cambria" w:cstheme="minorHAnsi"/>
          <w:lang w:val="ro-RO"/>
        </w:rPr>
        <w:t>ării serviciilor.</w:t>
      </w:r>
    </w:p>
    <w:p w:rsidR="009A7978" w:rsidRPr="00830532" w:rsidRDefault="009A7978" w:rsidP="009A7978">
      <w:pPr>
        <w:spacing w:before="120" w:after="60"/>
        <w:jc w:val="both"/>
        <w:rPr>
          <w:rFonts w:ascii="Cambria" w:eastAsia="Calibri" w:hAnsi="Cambria" w:cs="Calibri"/>
          <w:lang w:val="ro-RO"/>
        </w:rPr>
      </w:pPr>
      <w:r w:rsidRPr="00830532">
        <w:rPr>
          <w:rFonts w:ascii="Cambria" w:eastAsia="Calibri" w:hAnsi="Cambria" w:cstheme="minorHAnsi"/>
          <w:lang w:val="ro-RO"/>
        </w:rPr>
        <w:t xml:space="preserve">Al doilea pilon - politici </w:t>
      </w:r>
      <w:r w:rsidRPr="00830532">
        <w:rPr>
          <w:rFonts w:ascii="Cambria" w:eastAsia="Avenir Book" w:hAnsi="Cambria" w:cstheme="minorHAnsi"/>
          <w:lang w:val="ro-RO"/>
        </w:rPr>
        <w:t>îndr</w:t>
      </w:r>
      <w:r w:rsidRPr="00830532">
        <w:rPr>
          <w:rFonts w:ascii="Cambria" w:eastAsia="Calibri" w:hAnsi="Cambria" w:cstheme="minorHAnsi"/>
          <w:lang w:val="ro-RO"/>
        </w:rPr>
        <w:t>ăznețe și sisteme de sprijin - ne</w:t>
      </w:r>
      <w:r w:rsidR="000C2B3F">
        <w:rPr>
          <w:rFonts w:ascii="Cambria" w:eastAsia="Calibri" w:hAnsi="Cambria" w:cstheme="minorHAnsi"/>
          <w:lang w:val="ro-RO"/>
        </w:rPr>
        <w:t>cesită participare susținută a G</w:t>
      </w:r>
      <w:r w:rsidRPr="00830532">
        <w:rPr>
          <w:rFonts w:ascii="Cambria" w:eastAsia="Calibri" w:hAnsi="Cambria" w:cstheme="minorHAnsi"/>
          <w:lang w:val="ro-RO"/>
        </w:rPr>
        <w:t xml:space="preserve">uvernului, a comunităților și a </w:t>
      </w:r>
      <w:r>
        <w:rPr>
          <w:rFonts w:ascii="Cambria" w:eastAsia="Calibri" w:hAnsi="Cambria" w:cstheme="minorHAnsi"/>
          <w:lang w:val="ro-RO"/>
        </w:rPr>
        <w:t>partenerilor</w:t>
      </w:r>
      <w:r w:rsidRPr="00830532">
        <w:rPr>
          <w:rFonts w:ascii="Cambria" w:eastAsia="Calibri" w:hAnsi="Cambria" w:cstheme="minorHAnsi"/>
          <w:lang w:val="ro-RO"/>
        </w:rPr>
        <w:t xml:space="preserve"> privați interesați.</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Al treilea pilon - intensificarea cercetării și inovării – esențiale pentru a </w:t>
      </w:r>
      <w:r w:rsidRPr="00830532">
        <w:rPr>
          <w:rFonts w:ascii="Cambria" w:eastAsia="Avenir Book" w:hAnsi="Cambria" w:cstheme="minorHAnsi"/>
          <w:lang w:val="ro-RO"/>
        </w:rPr>
        <w:t>întrerupe traiectoria epidemiei de tuberculoz</w:t>
      </w:r>
      <w:r w:rsidRPr="00830532">
        <w:rPr>
          <w:rFonts w:ascii="Cambria" w:eastAsia="Calibri" w:hAnsi="Cambria" w:cstheme="minorHAnsi"/>
          <w:lang w:val="ro-RO"/>
        </w:rPr>
        <w:t xml:space="preserve">ă și a atinge țintele globale.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lastRenderedPageBreak/>
        <w:t>Rata actual</w:t>
      </w:r>
      <w:r w:rsidRPr="00830532">
        <w:rPr>
          <w:rFonts w:ascii="Cambria" w:eastAsia="Calibri" w:hAnsi="Cambria" w:cstheme="minorHAnsi"/>
          <w:lang w:val="ro-RO"/>
        </w:rPr>
        <w:t>ă de scădere a incidenței tuberculozei (aproximativ 2% pe an) nu este suficientă pentru a atinge obiectivele strategiei End TB, așadar se impune scăderea într-un ritm mai accelerat.</w:t>
      </w:r>
    </w:p>
    <w:p w:rsidR="009A7978" w:rsidRPr="00830532" w:rsidRDefault="009A7978" w:rsidP="009A7978">
      <w:pPr>
        <w:spacing w:before="120" w:after="60"/>
        <w:jc w:val="both"/>
        <w:rPr>
          <w:rFonts w:ascii="Cambria" w:hAnsi="Cambria"/>
          <w:lang w:val="ro-RO"/>
        </w:rPr>
      </w:pPr>
      <w:r>
        <w:rPr>
          <w:rFonts w:ascii="Cambria" w:hAnsi="Cambria"/>
          <w:lang w:val="ro-RO"/>
        </w:rPr>
        <w:t>Strategia</w:t>
      </w:r>
      <w:r w:rsidRPr="00830532">
        <w:rPr>
          <w:rFonts w:ascii="Cambria" w:hAnsi="Cambria"/>
          <w:lang w:val="ro-RO"/>
        </w:rPr>
        <w:t xml:space="preserve"> global</w:t>
      </w:r>
      <w:r>
        <w:rPr>
          <w:rFonts w:ascii="Cambria" w:hAnsi="Cambria"/>
          <w:lang w:val="ro-RO"/>
        </w:rPr>
        <w:t>ă</w:t>
      </w:r>
      <w:r w:rsidRPr="00830532">
        <w:rPr>
          <w:rFonts w:ascii="Cambria" w:hAnsi="Cambria"/>
          <w:lang w:val="ro-RO"/>
        </w:rPr>
        <w:t xml:space="preserve"> pentru tuberculoză propune o serie de repere și ți</w:t>
      </w:r>
      <w:r>
        <w:rPr>
          <w:rFonts w:ascii="Cambria" w:hAnsi="Cambria"/>
          <w:lang w:val="ro-RO"/>
        </w:rPr>
        <w:t>nte</w:t>
      </w:r>
      <w:r w:rsidRPr="00830532">
        <w:rPr>
          <w:rFonts w:ascii="Cambria" w:hAnsi="Cambria"/>
          <w:lang w:val="ro-RO"/>
        </w:rPr>
        <w:t xml:space="preserve"> ambițioase</w:t>
      </w:r>
    </w:p>
    <w:tbl>
      <w:tblPr>
        <w:tblStyle w:val="TableGrid"/>
        <w:tblW w:w="0" w:type="auto"/>
        <w:tblLook w:val="04A0" w:firstRow="1" w:lastRow="0" w:firstColumn="1" w:lastColumn="0" w:noHBand="0" w:noVBand="1"/>
      </w:tblPr>
      <w:tblGrid>
        <w:gridCol w:w="3764"/>
        <w:gridCol w:w="5736"/>
      </w:tblGrid>
      <w:tr w:rsidR="009A7978" w:rsidRPr="00830532" w:rsidTr="006C6E29">
        <w:tc>
          <w:tcPr>
            <w:tcW w:w="3794" w:type="dxa"/>
          </w:tcPr>
          <w:p w:rsidR="009A7978" w:rsidRPr="00830532" w:rsidRDefault="009A7978" w:rsidP="006C6E29">
            <w:pPr>
              <w:jc w:val="both"/>
              <w:rPr>
                <w:rFonts w:ascii="Cambria" w:hAnsi="Cambria"/>
                <w:lang w:val="ro-RO"/>
              </w:rPr>
            </w:pPr>
            <w:r w:rsidRPr="00830532">
              <w:rPr>
                <w:rFonts w:ascii="Cambria" w:hAnsi="Cambria"/>
                <w:lang w:val="ro-RO"/>
              </w:rPr>
              <w:t>Repere pentru 2025</w:t>
            </w:r>
          </w:p>
        </w:tc>
        <w:tc>
          <w:tcPr>
            <w:tcW w:w="5782" w:type="dxa"/>
          </w:tcPr>
          <w:p w:rsidR="009A7978" w:rsidRPr="00830532" w:rsidRDefault="009A7978" w:rsidP="006C6E29">
            <w:pPr>
              <w:jc w:val="both"/>
              <w:rPr>
                <w:rFonts w:ascii="Cambria" w:hAnsi="Cambria"/>
                <w:lang w:val="ro-RO"/>
              </w:rPr>
            </w:pPr>
            <w:r w:rsidRPr="00830532">
              <w:rPr>
                <w:rFonts w:ascii="Cambria" w:hAnsi="Cambria"/>
                <w:lang w:val="ro-RO"/>
              </w:rPr>
              <w:t>75% reducere a deceselor prin tuberculoză (față de 2015)</w:t>
            </w:r>
          </w:p>
          <w:p w:rsidR="009A7978" w:rsidRPr="00830532" w:rsidRDefault="009A7978" w:rsidP="006C6E29">
            <w:pPr>
              <w:jc w:val="both"/>
              <w:rPr>
                <w:rFonts w:ascii="Cambria" w:hAnsi="Cambria"/>
              </w:rPr>
            </w:pPr>
            <w:r w:rsidRPr="00830532">
              <w:rPr>
                <w:rFonts w:ascii="Cambria" w:hAnsi="Cambria"/>
                <w:lang w:val="ro-RO"/>
              </w:rPr>
              <w:t>50% reducere a incidenței tuberculozei (</w:t>
            </w:r>
            <w:r w:rsidRPr="00830532">
              <w:rPr>
                <w:rFonts w:ascii="Cambria" w:hAnsi="Cambria"/>
              </w:rPr>
              <w:t>&lt; 55/100.000)</w:t>
            </w:r>
          </w:p>
          <w:p w:rsidR="009A7978" w:rsidRPr="00830532" w:rsidRDefault="009A7978" w:rsidP="006C6E29">
            <w:pPr>
              <w:jc w:val="both"/>
              <w:rPr>
                <w:rFonts w:ascii="Cambria" w:hAnsi="Cambria"/>
                <w:lang w:val="ro-RO"/>
              </w:rPr>
            </w:pPr>
            <w:r w:rsidRPr="00830532">
              <w:rPr>
                <w:rFonts w:ascii="Cambria" w:hAnsi="Cambria"/>
              </w:rPr>
              <w:t>F</w:t>
            </w:r>
            <w:r w:rsidRPr="00830532">
              <w:rPr>
                <w:rFonts w:ascii="Cambria" w:hAnsi="Cambria"/>
                <w:lang w:val="ro-RO"/>
              </w:rPr>
              <w:t>ără familii afectate de costuri catastrofale datorate tuberculozei</w:t>
            </w:r>
          </w:p>
        </w:tc>
      </w:tr>
      <w:tr w:rsidR="009A7978" w:rsidRPr="00830532" w:rsidTr="006C6E29">
        <w:tc>
          <w:tcPr>
            <w:tcW w:w="3794" w:type="dxa"/>
          </w:tcPr>
          <w:p w:rsidR="009A7978" w:rsidRPr="00830532" w:rsidRDefault="009A7978" w:rsidP="006C6E29">
            <w:pPr>
              <w:jc w:val="both"/>
              <w:rPr>
                <w:rFonts w:ascii="Cambria" w:hAnsi="Cambria"/>
                <w:lang w:val="ro-RO"/>
              </w:rPr>
            </w:pPr>
            <w:r w:rsidRPr="00830532">
              <w:rPr>
                <w:rFonts w:ascii="Cambria" w:hAnsi="Cambria"/>
                <w:lang w:val="ro-RO"/>
              </w:rPr>
              <w:t>Tințe pentru 2035</w:t>
            </w:r>
          </w:p>
        </w:tc>
        <w:tc>
          <w:tcPr>
            <w:tcW w:w="5782" w:type="dxa"/>
          </w:tcPr>
          <w:p w:rsidR="009A7978" w:rsidRPr="00830532" w:rsidRDefault="009A7978" w:rsidP="006C6E29">
            <w:pPr>
              <w:jc w:val="both"/>
              <w:rPr>
                <w:rFonts w:ascii="Cambria" w:hAnsi="Cambria"/>
                <w:lang w:val="ro-RO"/>
              </w:rPr>
            </w:pPr>
            <w:r w:rsidRPr="00830532">
              <w:rPr>
                <w:rFonts w:ascii="Cambria" w:hAnsi="Cambria"/>
                <w:lang w:val="ro-RO"/>
              </w:rPr>
              <w:t>95% reducere a deceselor prin tuberculoză (față de 2015)</w:t>
            </w:r>
          </w:p>
          <w:p w:rsidR="009A7978" w:rsidRPr="00830532" w:rsidRDefault="009A7978" w:rsidP="006C6E29">
            <w:pPr>
              <w:jc w:val="both"/>
              <w:rPr>
                <w:rFonts w:ascii="Cambria" w:hAnsi="Cambria"/>
              </w:rPr>
            </w:pPr>
            <w:r w:rsidRPr="00830532">
              <w:rPr>
                <w:rFonts w:ascii="Cambria" w:hAnsi="Cambria"/>
                <w:lang w:val="ro-RO"/>
              </w:rPr>
              <w:t>90% reducere a incidenței tuberculozei (</w:t>
            </w:r>
            <w:r w:rsidRPr="00830532">
              <w:rPr>
                <w:rFonts w:ascii="Cambria" w:hAnsi="Cambria"/>
              </w:rPr>
              <w:t>&lt; 10/100.000)</w:t>
            </w:r>
          </w:p>
          <w:p w:rsidR="009A7978" w:rsidRPr="00830532" w:rsidRDefault="009A7978" w:rsidP="006C6E29">
            <w:pPr>
              <w:jc w:val="both"/>
              <w:rPr>
                <w:rFonts w:ascii="Cambria" w:hAnsi="Cambria"/>
                <w:lang w:val="ro-RO"/>
              </w:rPr>
            </w:pPr>
            <w:r w:rsidRPr="00830532">
              <w:rPr>
                <w:rFonts w:ascii="Cambria" w:hAnsi="Cambria"/>
              </w:rPr>
              <w:t>F</w:t>
            </w:r>
            <w:r w:rsidRPr="00830532">
              <w:rPr>
                <w:rFonts w:ascii="Cambria" w:hAnsi="Cambria"/>
                <w:lang w:val="ro-RO"/>
              </w:rPr>
              <w:t>ără familii afectate de costuri catastrofale datorate tuberculozei</w:t>
            </w:r>
          </w:p>
        </w:tc>
      </w:tr>
    </w:tbl>
    <w:p w:rsidR="009A7978" w:rsidRPr="00830532" w:rsidRDefault="009A7978" w:rsidP="009A7978">
      <w:pPr>
        <w:spacing w:after="0"/>
        <w:jc w:val="both"/>
        <w:rPr>
          <w:rFonts w:ascii="Cambria" w:hAnsi="Cambria"/>
          <w:lang w:val="ro-RO"/>
        </w:rPr>
      </w:pPr>
    </w:p>
    <w:p w:rsidR="009A7978" w:rsidRPr="00830532" w:rsidRDefault="009A7978" w:rsidP="009A7978">
      <w:pPr>
        <w:spacing w:after="0"/>
        <w:rPr>
          <w:rFonts w:ascii="Cambria" w:eastAsia="Avenir Book" w:hAnsi="Cambria" w:cstheme="minorHAnsi"/>
          <w:lang w:val="ro-RO"/>
        </w:rPr>
      </w:pPr>
      <w:r w:rsidRPr="00830532">
        <w:rPr>
          <w:rFonts w:ascii="Cambria" w:eastAsia="Avenir Book" w:hAnsi="Cambria" w:cstheme="minorHAnsi"/>
          <w:lang w:val="ro-RO"/>
        </w:rPr>
        <w:t xml:space="preserve">Indicatorii-cheie la nivel global, etapele </w:t>
      </w:r>
      <w:r w:rsidRPr="00830532">
        <w:rPr>
          <w:rFonts w:ascii="Cambria" w:eastAsia="Calibri" w:hAnsi="Cambria" w:cstheme="minorHAnsi"/>
          <w:lang w:val="ro-RO"/>
        </w:rPr>
        <w:t xml:space="preserve">și obiectivele stabilite </w:t>
      </w:r>
      <w:r w:rsidRPr="00830532">
        <w:rPr>
          <w:rFonts w:ascii="Cambria" w:eastAsia="Avenir Book" w:hAnsi="Cambria" w:cstheme="minorHAnsi"/>
          <w:lang w:val="ro-RO"/>
        </w:rPr>
        <w:t>în cadrul strategiei End TB sunt:</w:t>
      </w:r>
    </w:p>
    <w:tbl>
      <w:tblPr>
        <w:tblStyle w:val="TableGrid"/>
        <w:tblW w:w="0" w:type="auto"/>
        <w:tblLook w:val="04A0" w:firstRow="1" w:lastRow="0" w:firstColumn="1" w:lastColumn="0" w:noHBand="0" w:noVBand="1"/>
      </w:tblPr>
      <w:tblGrid>
        <w:gridCol w:w="3996"/>
        <w:gridCol w:w="1376"/>
        <w:gridCol w:w="1376"/>
        <w:gridCol w:w="1376"/>
        <w:gridCol w:w="1376"/>
      </w:tblGrid>
      <w:tr w:rsidR="009A7978" w:rsidRPr="00830532" w:rsidTr="006C6E29">
        <w:trPr>
          <w:trHeight w:val="57"/>
        </w:trPr>
        <w:tc>
          <w:tcPr>
            <w:tcW w:w="4536" w:type="dxa"/>
            <w:vMerge w:val="restart"/>
            <w:vAlign w:val="center"/>
          </w:tcPr>
          <w:p w:rsidR="009A7978" w:rsidRPr="00830532" w:rsidRDefault="009A7978" w:rsidP="006C6E29">
            <w:pPr>
              <w:jc w:val="center"/>
              <w:rPr>
                <w:rFonts w:ascii="Cambria" w:eastAsia="Avenir Book" w:hAnsi="Cambria" w:cstheme="minorHAnsi"/>
                <w:b/>
                <w:lang w:val="ro-RO"/>
              </w:rPr>
            </w:pPr>
            <w:r w:rsidRPr="00830532">
              <w:rPr>
                <w:rFonts w:ascii="Cambria" w:eastAsia="Avenir Book" w:hAnsi="Cambria" w:cstheme="minorHAnsi"/>
                <w:b/>
                <w:lang w:val="ro-RO"/>
              </w:rPr>
              <w:t>Valori de referință ale indicatorilor</w:t>
            </w:r>
          </w:p>
          <w:p w:rsidR="009A7978" w:rsidRPr="00830532" w:rsidRDefault="009A7978" w:rsidP="006C6E29">
            <w:pPr>
              <w:jc w:val="center"/>
              <w:rPr>
                <w:rFonts w:ascii="Cambria" w:eastAsia="Avenir Book" w:hAnsi="Cambria" w:cstheme="minorHAnsi"/>
                <w:b/>
                <w:lang w:val="ro-RO"/>
              </w:rPr>
            </w:pPr>
            <w:r w:rsidRPr="00830532">
              <w:rPr>
                <w:rFonts w:ascii="Cambria" w:eastAsia="Avenir Book" w:hAnsi="Cambria" w:cstheme="minorHAnsi"/>
                <w:b/>
                <w:lang w:val="ro-RO"/>
              </w:rPr>
              <w:t>pentru 2015</w:t>
            </w:r>
          </w:p>
        </w:tc>
        <w:tc>
          <w:tcPr>
            <w:tcW w:w="3780" w:type="dxa"/>
            <w:gridSpan w:val="3"/>
            <w:vAlign w:val="center"/>
          </w:tcPr>
          <w:p w:rsidR="009A7978" w:rsidRPr="00830532" w:rsidRDefault="009A7978" w:rsidP="006C6E29">
            <w:pPr>
              <w:jc w:val="center"/>
              <w:rPr>
                <w:rFonts w:ascii="Cambria" w:eastAsia="Avenir Book" w:hAnsi="Cambria" w:cstheme="minorHAnsi"/>
                <w:b/>
                <w:lang w:val="ro-RO"/>
              </w:rPr>
            </w:pPr>
            <w:r w:rsidRPr="00830532">
              <w:rPr>
                <w:rFonts w:ascii="Cambria" w:eastAsia="Avenir Book" w:hAnsi="Cambria" w:cstheme="minorHAnsi"/>
                <w:b/>
                <w:lang w:val="ro-RO"/>
              </w:rPr>
              <w:t>Repere</w:t>
            </w:r>
          </w:p>
        </w:tc>
        <w:tc>
          <w:tcPr>
            <w:tcW w:w="1260" w:type="dxa"/>
            <w:vAlign w:val="center"/>
          </w:tcPr>
          <w:p w:rsidR="009A7978" w:rsidRPr="00830532" w:rsidRDefault="009A7978" w:rsidP="006C6E29">
            <w:pPr>
              <w:jc w:val="center"/>
              <w:rPr>
                <w:rFonts w:ascii="Cambria" w:eastAsia="Avenir Book" w:hAnsi="Cambria" w:cstheme="minorHAnsi"/>
                <w:b/>
                <w:lang w:val="ro-RO"/>
              </w:rPr>
            </w:pPr>
            <w:r w:rsidRPr="00830532">
              <w:rPr>
                <w:rFonts w:ascii="Cambria" w:eastAsia="Avenir Book" w:hAnsi="Cambria" w:cstheme="minorHAnsi"/>
                <w:b/>
                <w:lang w:val="ro-RO"/>
              </w:rPr>
              <w:t>Ținte</w:t>
            </w:r>
          </w:p>
        </w:tc>
      </w:tr>
      <w:tr w:rsidR="009A7978" w:rsidRPr="00830532" w:rsidTr="006C6E29">
        <w:trPr>
          <w:trHeight w:val="335"/>
        </w:trPr>
        <w:tc>
          <w:tcPr>
            <w:tcW w:w="4536" w:type="dxa"/>
            <w:vMerge/>
          </w:tcPr>
          <w:p w:rsidR="009A7978" w:rsidRPr="00830532" w:rsidRDefault="009A7978" w:rsidP="006C6E29">
            <w:pPr>
              <w:spacing w:before="120" w:after="60"/>
              <w:jc w:val="center"/>
              <w:rPr>
                <w:rFonts w:ascii="Cambria" w:eastAsia="Avenir Book" w:hAnsi="Cambria" w:cstheme="minorHAnsi"/>
                <w:b/>
                <w:lang w:val="ro-RO"/>
              </w:rPr>
            </w:pPr>
          </w:p>
        </w:tc>
        <w:tc>
          <w:tcPr>
            <w:tcW w:w="1260" w:type="dxa"/>
          </w:tcPr>
          <w:p w:rsidR="009A7978" w:rsidRPr="00830532" w:rsidRDefault="009A7978" w:rsidP="006C6E29">
            <w:pPr>
              <w:spacing w:before="120" w:after="60"/>
              <w:jc w:val="center"/>
              <w:rPr>
                <w:rFonts w:ascii="Cambria" w:eastAsia="Avenir Book" w:hAnsi="Cambria" w:cstheme="minorHAnsi"/>
                <w:b/>
                <w:sz w:val="18"/>
                <w:szCs w:val="18"/>
                <w:lang w:val="ro-RO"/>
              </w:rPr>
            </w:pPr>
            <w:r w:rsidRPr="00830532">
              <w:rPr>
                <w:rFonts w:ascii="Cambria" w:eastAsia="Avenir Book" w:hAnsi="Cambria" w:cstheme="minorHAnsi"/>
                <w:b/>
                <w:sz w:val="18"/>
                <w:szCs w:val="18"/>
                <w:lang w:val="ro-RO"/>
              </w:rPr>
              <w:t>2020</w:t>
            </w:r>
          </w:p>
        </w:tc>
        <w:tc>
          <w:tcPr>
            <w:tcW w:w="1260" w:type="dxa"/>
          </w:tcPr>
          <w:p w:rsidR="009A7978" w:rsidRPr="00830532" w:rsidRDefault="009A7978" w:rsidP="006C6E29">
            <w:pPr>
              <w:spacing w:before="120" w:after="60"/>
              <w:jc w:val="center"/>
              <w:rPr>
                <w:rFonts w:ascii="Cambria" w:eastAsia="Avenir Book" w:hAnsi="Cambria" w:cstheme="minorHAnsi"/>
                <w:b/>
                <w:sz w:val="18"/>
                <w:szCs w:val="18"/>
                <w:lang w:val="ro-RO"/>
              </w:rPr>
            </w:pPr>
            <w:r w:rsidRPr="00830532">
              <w:rPr>
                <w:rFonts w:ascii="Cambria" w:eastAsia="Avenir Book" w:hAnsi="Cambria" w:cstheme="minorHAnsi"/>
                <w:b/>
                <w:sz w:val="18"/>
                <w:szCs w:val="18"/>
                <w:lang w:val="ro-RO"/>
              </w:rPr>
              <w:t>2025</w:t>
            </w:r>
          </w:p>
        </w:tc>
        <w:tc>
          <w:tcPr>
            <w:tcW w:w="1260" w:type="dxa"/>
          </w:tcPr>
          <w:p w:rsidR="009A7978" w:rsidRPr="00830532" w:rsidRDefault="009A7978" w:rsidP="006C6E29">
            <w:pPr>
              <w:spacing w:before="120" w:after="60"/>
              <w:jc w:val="center"/>
              <w:rPr>
                <w:rFonts w:ascii="Cambria" w:eastAsia="Avenir Book" w:hAnsi="Cambria" w:cstheme="minorHAnsi"/>
                <w:b/>
                <w:sz w:val="18"/>
                <w:szCs w:val="18"/>
                <w:lang w:val="ro-RO"/>
              </w:rPr>
            </w:pPr>
            <w:r w:rsidRPr="00830532">
              <w:rPr>
                <w:rFonts w:ascii="Cambria" w:eastAsia="Avenir Book" w:hAnsi="Cambria" w:cstheme="minorHAnsi"/>
                <w:b/>
                <w:sz w:val="18"/>
                <w:szCs w:val="18"/>
                <w:lang w:val="ro-RO"/>
              </w:rPr>
              <w:t>2030</w:t>
            </w:r>
          </w:p>
        </w:tc>
        <w:tc>
          <w:tcPr>
            <w:tcW w:w="1260" w:type="dxa"/>
          </w:tcPr>
          <w:p w:rsidR="009A7978" w:rsidRPr="00830532" w:rsidRDefault="009A7978" w:rsidP="006C6E29">
            <w:pPr>
              <w:spacing w:before="120" w:after="60"/>
              <w:jc w:val="center"/>
              <w:rPr>
                <w:rFonts w:ascii="Cambria" w:eastAsia="Avenir Book" w:hAnsi="Cambria" w:cstheme="minorHAnsi"/>
                <w:b/>
                <w:sz w:val="18"/>
                <w:szCs w:val="18"/>
                <w:lang w:val="ro-RO"/>
              </w:rPr>
            </w:pPr>
            <w:r w:rsidRPr="00830532">
              <w:rPr>
                <w:rFonts w:ascii="Cambria" w:eastAsia="Avenir Book" w:hAnsi="Cambria" w:cstheme="minorHAnsi"/>
                <w:b/>
                <w:sz w:val="18"/>
                <w:szCs w:val="18"/>
                <w:lang w:val="ro-RO"/>
              </w:rPr>
              <w:t>2035</w:t>
            </w:r>
          </w:p>
        </w:tc>
      </w:tr>
      <w:tr w:rsidR="009A7978" w:rsidRPr="00830532" w:rsidTr="006C6E29">
        <w:tc>
          <w:tcPr>
            <w:tcW w:w="4536" w:type="dxa"/>
          </w:tcPr>
          <w:p w:rsidR="009A7978" w:rsidRPr="00830532" w:rsidRDefault="009A7978" w:rsidP="006C6E29">
            <w:pPr>
              <w:spacing w:before="120" w:after="60"/>
              <w:rPr>
                <w:rFonts w:ascii="Cambria" w:eastAsia="Avenir Book" w:hAnsi="Cambria" w:cstheme="minorHAnsi"/>
                <w:sz w:val="18"/>
                <w:szCs w:val="18"/>
                <w:lang w:val="ro-RO"/>
              </w:rPr>
            </w:pPr>
            <w:r w:rsidRPr="00830532">
              <w:rPr>
                <w:rFonts w:ascii="Cambria" w:eastAsia="Avenir Book" w:hAnsi="Cambria" w:cstheme="minorHAnsi"/>
                <w:sz w:val="18"/>
                <w:szCs w:val="18"/>
                <w:lang w:val="ro-RO"/>
              </w:rPr>
              <w:t>Procent de reducere a deceselor cauzate de tuberculoză (valoare de referință pentru 2015: 1.3 milioane de decese)</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35%</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75%</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90%</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95%</w:t>
            </w:r>
          </w:p>
        </w:tc>
      </w:tr>
      <w:tr w:rsidR="009A7978" w:rsidRPr="00830532" w:rsidTr="006C6E29">
        <w:tc>
          <w:tcPr>
            <w:tcW w:w="4536" w:type="dxa"/>
          </w:tcPr>
          <w:p w:rsidR="009A7978" w:rsidRPr="00830532" w:rsidRDefault="009A7978" w:rsidP="006C6E29">
            <w:pPr>
              <w:spacing w:before="120" w:after="60"/>
              <w:rPr>
                <w:rFonts w:ascii="Cambria" w:eastAsia="Avenir Book" w:hAnsi="Cambria" w:cstheme="minorHAnsi"/>
                <w:sz w:val="18"/>
                <w:szCs w:val="18"/>
                <w:lang w:val="ro-RO"/>
              </w:rPr>
            </w:pPr>
            <w:r w:rsidRPr="00830532">
              <w:rPr>
                <w:rFonts w:ascii="Cambria" w:eastAsia="Avenir Book" w:hAnsi="Cambria" w:cstheme="minorHAnsi"/>
                <w:sz w:val="18"/>
                <w:szCs w:val="18"/>
                <w:lang w:val="ro-RO"/>
              </w:rPr>
              <w:t>Procent și valori absolute de reducere a incidenței</w:t>
            </w:r>
            <w:r>
              <w:rPr>
                <w:rFonts w:ascii="Cambria" w:eastAsia="Avenir Book" w:hAnsi="Cambria" w:cstheme="minorHAnsi"/>
                <w:sz w:val="18"/>
                <w:szCs w:val="18"/>
                <w:lang w:val="ro-RO"/>
              </w:rPr>
              <w:t xml:space="preserve"> </w:t>
            </w:r>
            <w:r w:rsidRPr="00830532">
              <w:rPr>
                <w:rFonts w:ascii="Cambria" w:eastAsia="Avenir Book" w:hAnsi="Cambria" w:cstheme="minorHAnsi"/>
                <w:sz w:val="18"/>
                <w:szCs w:val="18"/>
                <w:lang w:val="ro-RO"/>
              </w:rPr>
              <w:t>tuberculozei</w:t>
            </w:r>
            <w:r w:rsidRPr="00830532">
              <w:rPr>
                <w:rFonts w:ascii="Cambria" w:eastAsia="Avenir Book" w:hAnsi="Cambria" w:cstheme="minorHAnsi"/>
                <w:sz w:val="18"/>
                <w:szCs w:val="18"/>
                <w:lang w:val="ro-RO"/>
              </w:rPr>
              <w:br/>
              <w:t>(valoare de referință pentru 2015: 110/100.000)</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20%</w:t>
            </w:r>
          </w:p>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w:t>
            </w:r>
            <w:r w:rsidRPr="00830532">
              <w:rPr>
                <w:rFonts w:ascii="Cambria" w:eastAsia="Avenir Book" w:hAnsi="Cambria" w:cstheme="minorHAnsi"/>
                <w:sz w:val="18"/>
                <w:szCs w:val="18"/>
              </w:rPr>
              <w:t>&lt;</w:t>
            </w:r>
            <w:r w:rsidRPr="00830532">
              <w:rPr>
                <w:rFonts w:ascii="Cambria" w:eastAsia="Avenir Book" w:hAnsi="Cambria" w:cstheme="minorHAnsi"/>
                <w:sz w:val="18"/>
                <w:szCs w:val="18"/>
                <w:lang w:val="ro-RO"/>
              </w:rPr>
              <w:t>85/100.000)</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50%</w:t>
            </w:r>
          </w:p>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w:t>
            </w:r>
            <w:r w:rsidRPr="00830532">
              <w:rPr>
                <w:rFonts w:ascii="Cambria" w:eastAsia="Avenir Book" w:hAnsi="Cambria" w:cstheme="minorHAnsi"/>
                <w:sz w:val="18"/>
                <w:szCs w:val="18"/>
              </w:rPr>
              <w:t>&lt;</w:t>
            </w:r>
            <w:r w:rsidRPr="00830532">
              <w:rPr>
                <w:rFonts w:ascii="Cambria" w:eastAsia="Avenir Book" w:hAnsi="Cambria" w:cstheme="minorHAnsi"/>
                <w:sz w:val="18"/>
                <w:szCs w:val="18"/>
                <w:lang w:val="ro-RO"/>
              </w:rPr>
              <w:t>55/100.000)</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80%</w:t>
            </w:r>
          </w:p>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w:t>
            </w:r>
            <w:r w:rsidRPr="00830532">
              <w:rPr>
                <w:rFonts w:ascii="Cambria" w:eastAsia="Avenir Book" w:hAnsi="Cambria" w:cstheme="minorHAnsi"/>
                <w:sz w:val="18"/>
                <w:szCs w:val="18"/>
              </w:rPr>
              <w:t>&lt;</w:t>
            </w:r>
            <w:r w:rsidRPr="00830532">
              <w:rPr>
                <w:rFonts w:ascii="Cambria" w:eastAsia="Avenir Book" w:hAnsi="Cambria" w:cstheme="minorHAnsi"/>
                <w:sz w:val="18"/>
                <w:szCs w:val="18"/>
                <w:lang w:val="ro-RO"/>
              </w:rPr>
              <w:t>20/100.000)</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90%</w:t>
            </w:r>
          </w:p>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w:t>
            </w:r>
            <w:r w:rsidRPr="00830532">
              <w:rPr>
                <w:rFonts w:ascii="Cambria" w:eastAsia="Avenir Book" w:hAnsi="Cambria" w:cstheme="minorHAnsi"/>
                <w:sz w:val="18"/>
                <w:szCs w:val="18"/>
              </w:rPr>
              <w:t>&lt;</w:t>
            </w:r>
            <w:r w:rsidRPr="00830532">
              <w:rPr>
                <w:rFonts w:ascii="Cambria" w:eastAsia="Avenir Book" w:hAnsi="Cambria" w:cstheme="minorHAnsi"/>
                <w:sz w:val="18"/>
                <w:szCs w:val="18"/>
                <w:lang w:val="ro-RO"/>
              </w:rPr>
              <w:t>10/100.000)</w:t>
            </w:r>
          </w:p>
        </w:tc>
      </w:tr>
      <w:tr w:rsidR="009A7978" w:rsidRPr="00830532" w:rsidTr="006C6E29">
        <w:tc>
          <w:tcPr>
            <w:tcW w:w="4536" w:type="dxa"/>
          </w:tcPr>
          <w:p w:rsidR="009A7978" w:rsidRPr="00830532" w:rsidRDefault="009A7978" w:rsidP="006C6E29">
            <w:pPr>
              <w:spacing w:before="120" w:after="60"/>
              <w:rPr>
                <w:rFonts w:ascii="Cambria" w:eastAsia="Avenir Book" w:hAnsi="Cambria" w:cstheme="minorHAnsi"/>
                <w:sz w:val="18"/>
                <w:szCs w:val="18"/>
                <w:lang w:val="ro-RO"/>
              </w:rPr>
            </w:pPr>
            <w:r w:rsidRPr="00830532">
              <w:rPr>
                <w:rFonts w:ascii="Cambria" w:eastAsia="Avenir Book" w:hAnsi="Cambria" w:cstheme="minorHAnsi"/>
                <w:sz w:val="18"/>
                <w:szCs w:val="18"/>
                <w:lang w:val="ro-RO"/>
              </w:rPr>
              <w:t xml:space="preserve">Procent de familii afectate de costuri catastrofale datorită tuberculozei </w:t>
            </w:r>
            <w:r w:rsidRPr="00830532">
              <w:rPr>
                <w:rFonts w:ascii="Cambria" w:eastAsia="Avenir Book" w:hAnsi="Cambria" w:cstheme="minorHAnsi"/>
                <w:sz w:val="18"/>
                <w:szCs w:val="18"/>
                <w:lang w:val="ro-RO"/>
              </w:rPr>
              <w:br/>
              <w:t>(valoare de referință pentru 2015: indisponiblă)</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Zero</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Zero</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Zero</w:t>
            </w:r>
          </w:p>
        </w:tc>
        <w:tc>
          <w:tcPr>
            <w:tcW w:w="1260" w:type="dxa"/>
          </w:tcPr>
          <w:p w:rsidR="009A7978" w:rsidRPr="00830532" w:rsidRDefault="009A7978" w:rsidP="006C6E29">
            <w:pPr>
              <w:spacing w:before="120" w:after="60"/>
              <w:jc w:val="center"/>
              <w:rPr>
                <w:rFonts w:ascii="Cambria" w:eastAsia="Avenir Book" w:hAnsi="Cambria" w:cstheme="minorHAnsi"/>
                <w:sz w:val="18"/>
                <w:szCs w:val="18"/>
                <w:lang w:val="ro-RO"/>
              </w:rPr>
            </w:pPr>
            <w:r w:rsidRPr="00830532">
              <w:rPr>
                <w:rFonts w:ascii="Cambria" w:eastAsia="Avenir Book" w:hAnsi="Cambria" w:cstheme="minorHAnsi"/>
                <w:sz w:val="18"/>
                <w:szCs w:val="18"/>
                <w:lang w:val="ro-RO"/>
              </w:rPr>
              <w:t>Zero</w:t>
            </w:r>
          </w:p>
        </w:tc>
      </w:tr>
    </w:tbl>
    <w:p w:rsidR="009A7978" w:rsidRPr="00830532" w:rsidRDefault="009A7978" w:rsidP="009A7978">
      <w:pPr>
        <w:pStyle w:val="Heading2"/>
        <w:spacing w:line="276" w:lineRule="auto"/>
        <w:rPr>
          <w:rFonts w:ascii="Cambria" w:eastAsia="Avenir Heavy" w:hAnsi="Cambria"/>
        </w:rPr>
      </w:pPr>
    </w:p>
    <w:p w:rsidR="009A7978" w:rsidRPr="00830532" w:rsidRDefault="009A7978" w:rsidP="009A7978">
      <w:pPr>
        <w:pStyle w:val="Heading2"/>
        <w:spacing w:line="276" w:lineRule="auto"/>
        <w:rPr>
          <w:rFonts w:ascii="Cambria" w:eastAsia="Avenir Heavy" w:hAnsi="Cambria"/>
        </w:rPr>
      </w:pPr>
      <w:bookmarkStart w:id="14" w:name="_Toc80779034"/>
      <w:r>
        <w:rPr>
          <w:rFonts w:ascii="Cambria" w:eastAsia="Avenir Heavy" w:hAnsi="Cambria"/>
        </w:rPr>
        <w:t xml:space="preserve">Controlul </w:t>
      </w:r>
      <w:r w:rsidRPr="00830532">
        <w:rPr>
          <w:rFonts w:ascii="Cambria" w:eastAsia="Avenir Heavy" w:hAnsi="Cambria"/>
        </w:rPr>
        <w:t>tuberculozei</w:t>
      </w:r>
      <w:r>
        <w:rPr>
          <w:rFonts w:ascii="Cambria" w:eastAsia="Avenir Heavy" w:hAnsi="Cambria"/>
        </w:rPr>
        <w:t xml:space="preserve"> în Europa</w:t>
      </w:r>
      <w:bookmarkEnd w:id="14"/>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theme="minorHAnsi"/>
          <w:lang w:val="ro-RO"/>
        </w:rPr>
        <w:t xml:space="preserve">Centrul European pentru Controlul Bolilor (ECDC) </w:t>
      </w:r>
      <w:r w:rsidRPr="00830532">
        <w:rPr>
          <w:rFonts w:ascii="Cambria" w:eastAsia="Calibri" w:hAnsi="Cambria" w:cstheme="minorHAnsi"/>
          <w:lang w:val="ro-RO"/>
        </w:rPr>
        <w:t xml:space="preserve">și </w:t>
      </w:r>
      <w:r w:rsidRPr="00830532">
        <w:rPr>
          <w:rFonts w:ascii="Cambria" w:eastAsia="Calibri" w:hAnsi="Cambria" w:cs="Calibri"/>
          <w:lang w:val="ro-RO"/>
        </w:rPr>
        <w:t xml:space="preserve">OMS și-au unit eforturile de eliminare a tuberculozei din Regiunea Europeană dar aceasta rămâne o </w:t>
      </w:r>
      <w:r>
        <w:rPr>
          <w:rFonts w:ascii="Cambria" w:eastAsia="Calibri" w:hAnsi="Cambria" w:cs="Calibri"/>
          <w:lang w:val="ro-RO"/>
        </w:rPr>
        <w:t>problema</w:t>
      </w:r>
      <w:r w:rsidRPr="00830532">
        <w:rPr>
          <w:rFonts w:ascii="Cambria" w:eastAsia="Calibri" w:hAnsi="Cambria" w:cs="Calibri"/>
          <w:lang w:val="ro-RO"/>
        </w:rPr>
        <w:t xml:space="preserve"> majoră </w:t>
      </w:r>
      <w:r>
        <w:rPr>
          <w:rFonts w:ascii="Cambria" w:eastAsia="Calibri" w:hAnsi="Cambria" w:cs="Calibri"/>
          <w:lang w:val="ro-RO"/>
        </w:rPr>
        <w:t>de</w:t>
      </w:r>
      <w:r w:rsidRPr="00830532">
        <w:rPr>
          <w:rFonts w:ascii="Cambria" w:eastAsia="Calibri" w:hAnsi="Cambria" w:cs="Calibri"/>
          <w:lang w:val="ro-RO"/>
        </w:rPr>
        <w:t xml:space="preserve"> sănătate publică. Din 200.322 de cazuri no</w:t>
      </w:r>
      <w:r>
        <w:rPr>
          <w:rFonts w:ascii="Cambria" w:eastAsia="Calibri" w:hAnsi="Cambria" w:cs="Calibri"/>
          <w:lang w:val="ro-RO"/>
        </w:rPr>
        <w:t>i</w:t>
      </w:r>
      <w:r w:rsidRPr="00830532">
        <w:rPr>
          <w:rFonts w:ascii="Cambria" w:eastAsia="Calibri" w:hAnsi="Cambria" w:cs="Calibri"/>
          <w:lang w:val="ro-RO"/>
        </w:rPr>
        <w:t xml:space="preserve"> și recidive înregistrate in Europa în anul 2019, 47.936 </w:t>
      </w:r>
      <w:r>
        <w:rPr>
          <w:rFonts w:ascii="Cambria" w:eastAsia="Calibri" w:hAnsi="Cambria" w:cs="Calibri"/>
          <w:lang w:val="ro-RO"/>
        </w:rPr>
        <w:t>aveau</w:t>
      </w:r>
      <w:r w:rsidRPr="00830532">
        <w:rPr>
          <w:rFonts w:ascii="Cambria" w:eastAsia="Calibri" w:hAnsi="Cambria" w:cs="Calibri"/>
          <w:lang w:val="ro-RO"/>
        </w:rPr>
        <w:t xml:space="preserve"> tuberculoză MDR. Povara generată de tuberculoza MDR reprezintă o mare provocare pentru capitalul uman al țărilor din cauza șanselor mai reduse de recuperare</w:t>
      </w:r>
      <w:r>
        <w:rPr>
          <w:rFonts w:ascii="Cambria" w:eastAsia="Calibri" w:hAnsi="Cambria" w:cs="Calibri"/>
          <w:lang w:val="ro-RO"/>
        </w:rPr>
        <w:t xml:space="preserve"> a pacienților si impune alocare de resurse financiare</w:t>
      </w:r>
      <w:r w:rsidRPr="00830532">
        <w:rPr>
          <w:rFonts w:ascii="Cambria" w:eastAsia="Calibri" w:hAnsi="Cambria" w:cs="Calibri"/>
          <w:lang w:val="ro-RO"/>
        </w:rPr>
        <w:t xml:space="preserve"> semnificativ</w:t>
      </w:r>
      <w:r>
        <w:rPr>
          <w:rFonts w:ascii="Cambria" w:eastAsia="Calibri" w:hAnsi="Cambria" w:cs="Calibri"/>
          <w:lang w:val="ro-RO"/>
        </w:rPr>
        <w:t>e</w:t>
      </w:r>
      <w:r w:rsidRPr="00830532">
        <w:rPr>
          <w:rFonts w:ascii="Cambria" w:eastAsia="Calibri" w:hAnsi="Cambria" w:cs="Calibri"/>
          <w:lang w:val="ro-RO"/>
        </w:rPr>
        <w:t xml:space="preserve"> pentru sistemele naționale de sănătate. </w:t>
      </w:r>
    </w:p>
    <w:p w:rsidR="009A7978" w:rsidRPr="00830532" w:rsidRDefault="009A7978" w:rsidP="009A7978">
      <w:pPr>
        <w:spacing w:before="120" w:after="60"/>
        <w:jc w:val="both"/>
        <w:rPr>
          <w:rStyle w:val="tlid-translation"/>
          <w:rFonts w:ascii="Cambria" w:hAnsi="Cambria"/>
          <w:lang w:val="ro-RO"/>
        </w:rPr>
      </w:pPr>
      <w:r w:rsidRPr="00830532">
        <w:rPr>
          <w:rStyle w:val="tlid-translation"/>
          <w:rFonts w:ascii="Cambria" w:hAnsi="Cambria"/>
          <w:lang w:val="ro-RO"/>
        </w:rPr>
        <w:t xml:space="preserve">Numărul de cazuri TB </w:t>
      </w:r>
      <w:r>
        <w:rPr>
          <w:rStyle w:val="tlid-translation"/>
          <w:rFonts w:ascii="Cambria" w:hAnsi="Cambria"/>
          <w:lang w:val="ro-RO"/>
        </w:rPr>
        <w:t xml:space="preserve">înregistrare </w:t>
      </w:r>
      <w:r w:rsidRPr="00830532">
        <w:rPr>
          <w:rStyle w:val="tlid-translation"/>
          <w:rFonts w:ascii="Cambria" w:hAnsi="Cambria"/>
          <w:lang w:val="ro-RO"/>
        </w:rPr>
        <w:t>în regiune a scăzut constant din 2000</w:t>
      </w:r>
      <w:r w:rsidRPr="00830532">
        <w:rPr>
          <w:rStyle w:val="FootnoteReference"/>
          <w:rFonts w:ascii="Cambria" w:hAnsi="Cambria"/>
          <w:lang w:val="ro-RO"/>
        </w:rPr>
        <w:footnoteReference w:id="3"/>
      </w:r>
      <w:r w:rsidRPr="00830532">
        <w:rPr>
          <w:rStyle w:val="tlid-translation"/>
          <w:rFonts w:ascii="Cambria" w:hAnsi="Cambria"/>
          <w:lang w:val="ro-RO"/>
        </w:rPr>
        <w:t xml:space="preserve">. În perioada 2009-2018, scăderea medie anuală a incidenței TB a fost de 5,1%, cu </w:t>
      </w:r>
      <w:r>
        <w:rPr>
          <w:rStyle w:val="tlid-translation"/>
          <w:rFonts w:ascii="Cambria" w:hAnsi="Cambria"/>
          <w:lang w:val="ro-RO"/>
        </w:rPr>
        <w:t xml:space="preserve">maxim de </w:t>
      </w:r>
      <w:r w:rsidRPr="00830532">
        <w:rPr>
          <w:rStyle w:val="tlid-translation"/>
          <w:rFonts w:ascii="Cambria" w:hAnsi="Cambria"/>
          <w:lang w:val="ro-RO"/>
        </w:rPr>
        <w:t xml:space="preserve">6,0% </w:t>
      </w:r>
      <w:r>
        <w:rPr>
          <w:rStyle w:val="tlid-translation"/>
          <w:rFonts w:ascii="Cambria" w:hAnsi="Cambria"/>
          <w:lang w:val="ro-RO"/>
        </w:rPr>
        <w:t>pentru</w:t>
      </w:r>
      <w:r w:rsidRPr="00830532">
        <w:rPr>
          <w:rStyle w:val="tlid-translation"/>
          <w:rFonts w:ascii="Cambria" w:hAnsi="Cambria"/>
          <w:lang w:val="ro-RO"/>
        </w:rPr>
        <w:t xml:space="preserve"> 2017 și 2018, în mod semnificativ mai mare decât rata globală </w:t>
      </w:r>
      <w:r>
        <w:rPr>
          <w:rStyle w:val="tlid-translation"/>
          <w:rFonts w:ascii="Cambria" w:hAnsi="Cambria"/>
          <w:lang w:val="ro-RO"/>
        </w:rPr>
        <w:t xml:space="preserve">estimată </w:t>
      </w:r>
      <w:r w:rsidRPr="00830532">
        <w:rPr>
          <w:rStyle w:val="tlid-translation"/>
          <w:rFonts w:ascii="Cambria" w:hAnsi="Cambria"/>
          <w:lang w:val="ro-RO"/>
        </w:rPr>
        <w:t>de scădere a incidenței TB (2,0%)</w:t>
      </w:r>
      <w:r>
        <w:rPr>
          <w:rStyle w:val="tlid-translation"/>
          <w:rFonts w:ascii="Cambria" w:hAnsi="Cambria"/>
          <w:lang w:val="ro-RO"/>
        </w:rPr>
        <w:t>. Aceasta reprezintă</w:t>
      </w:r>
      <w:r w:rsidRPr="00830532">
        <w:rPr>
          <w:rStyle w:val="tlid-translation"/>
          <w:rFonts w:ascii="Cambria" w:hAnsi="Cambria"/>
          <w:lang w:val="ro-RO"/>
        </w:rPr>
        <w:t xml:space="preserve"> cea mai rapidă </w:t>
      </w:r>
      <w:r>
        <w:rPr>
          <w:rStyle w:val="tlid-translation"/>
          <w:rFonts w:ascii="Cambria" w:hAnsi="Cambria"/>
          <w:lang w:val="ro-RO"/>
        </w:rPr>
        <w:t xml:space="preserve">rată de </w:t>
      </w:r>
      <w:r w:rsidRPr="00830532">
        <w:rPr>
          <w:rStyle w:val="tlid-translation"/>
          <w:rFonts w:ascii="Cambria" w:hAnsi="Cambria"/>
          <w:lang w:val="ro-RO"/>
        </w:rPr>
        <w:t xml:space="preserve">scădere din lume. Reducerea cumulativă </w:t>
      </w:r>
      <w:r>
        <w:rPr>
          <w:rStyle w:val="tlid-translation"/>
          <w:rFonts w:ascii="Cambria" w:hAnsi="Cambria"/>
          <w:lang w:val="ro-RO"/>
        </w:rPr>
        <w:t xml:space="preserve">a incidenței </w:t>
      </w:r>
      <w:r w:rsidRPr="00830532">
        <w:rPr>
          <w:rStyle w:val="tlid-translation"/>
          <w:rFonts w:ascii="Cambria" w:hAnsi="Cambria"/>
          <w:lang w:val="ro-RO"/>
        </w:rPr>
        <w:t xml:space="preserve">pentru perioada 2015–2018 a fost de 15,2%, indicând </w:t>
      </w:r>
      <w:r>
        <w:rPr>
          <w:rStyle w:val="tlid-translation"/>
          <w:rFonts w:ascii="Cambria" w:hAnsi="Cambria"/>
          <w:lang w:val="ro-RO"/>
        </w:rPr>
        <w:t>perspectiva</w:t>
      </w:r>
      <w:r w:rsidRPr="00830532">
        <w:rPr>
          <w:rStyle w:val="tlid-translation"/>
          <w:rFonts w:ascii="Cambria" w:hAnsi="Cambria"/>
          <w:lang w:val="ro-RO"/>
        </w:rPr>
        <w:t xml:space="preserve"> atinge</w:t>
      </w:r>
      <w:r>
        <w:rPr>
          <w:rStyle w:val="tlid-translation"/>
          <w:rFonts w:ascii="Cambria" w:hAnsi="Cambria"/>
          <w:lang w:val="ro-RO"/>
        </w:rPr>
        <w:t>rii</w:t>
      </w:r>
      <w:r w:rsidRPr="00830532">
        <w:rPr>
          <w:rStyle w:val="tlid-translation"/>
          <w:rFonts w:ascii="Cambria" w:hAnsi="Cambria"/>
          <w:lang w:val="ro-RO"/>
        </w:rPr>
        <w:t xml:space="preserve"> obiectivul</w:t>
      </w:r>
      <w:r>
        <w:rPr>
          <w:rStyle w:val="tlid-translation"/>
          <w:rFonts w:ascii="Cambria" w:hAnsi="Cambria"/>
          <w:lang w:val="ro-RO"/>
        </w:rPr>
        <w:t>ui</w:t>
      </w:r>
      <w:r w:rsidRPr="00830532">
        <w:rPr>
          <w:rStyle w:val="tlid-translation"/>
          <w:rFonts w:ascii="Cambria" w:hAnsi="Cambria"/>
          <w:lang w:val="ro-RO"/>
        </w:rPr>
        <w:t xml:space="preserve"> strategiei</w:t>
      </w:r>
      <w:r>
        <w:rPr>
          <w:rStyle w:val="tlid-translation"/>
          <w:rFonts w:ascii="Cambria" w:hAnsi="Cambria"/>
          <w:lang w:val="ro-RO"/>
        </w:rPr>
        <w:t xml:space="preserve"> EndTB, respectiv</w:t>
      </w:r>
      <w:r w:rsidRPr="00830532">
        <w:rPr>
          <w:rStyle w:val="tlid-translation"/>
          <w:rFonts w:ascii="Cambria" w:hAnsi="Cambria"/>
          <w:lang w:val="ro-RO"/>
        </w:rPr>
        <w:t xml:space="preserve"> reduce</w:t>
      </w:r>
      <w:r>
        <w:rPr>
          <w:rStyle w:val="tlid-translation"/>
          <w:rFonts w:ascii="Cambria" w:hAnsi="Cambria"/>
          <w:lang w:val="ro-RO"/>
        </w:rPr>
        <w:t>rea</w:t>
      </w:r>
      <w:r w:rsidRPr="00830532">
        <w:rPr>
          <w:rStyle w:val="tlid-translation"/>
          <w:rFonts w:ascii="Cambria" w:hAnsi="Cambria"/>
          <w:lang w:val="ro-RO"/>
        </w:rPr>
        <w:t xml:space="preserve"> incidenței TB în 2020 cu 20% </w:t>
      </w:r>
      <w:r>
        <w:rPr>
          <w:rStyle w:val="tlid-translation"/>
          <w:rFonts w:ascii="Cambria" w:hAnsi="Cambria"/>
          <w:lang w:val="ro-RO"/>
        </w:rPr>
        <w:t>față de</w:t>
      </w:r>
      <w:r w:rsidRPr="00830532">
        <w:rPr>
          <w:rStyle w:val="tlid-translation"/>
          <w:rFonts w:ascii="Cambria" w:hAnsi="Cambria"/>
          <w:lang w:val="ro-RO"/>
        </w:rPr>
        <w:t xml:space="preserve"> 2015, </w:t>
      </w:r>
      <w:r>
        <w:rPr>
          <w:rStyle w:val="tlid-translation"/>
          <w:rFonts w:ascii="Cambria" w:hAnsi="Cambria"/>
          <w:lang w:val="ro-RO"/>
        </w:rPr>
        <w:t xml:space="preserve">fără a se atinge ținta de scădere cu 25% a </w:t>
      </w:r>
      <w:r w:rsidRPr="00830532">
        <w:rPr>
          <w:rStyle w:val="tlid-translation"/>
          <w:rFonts w:ascii="Cambria" w:hAnsi="Cambria"/>
          <w:lang w:val="ro-RO"/>
        </w:rPr>
        <w:t xml:space="preserve"> </w:t>
      </w:r>
      <w:r>
        <w:rPr>
          <w:rStyle w:val="tlid-translation"/>
          <w:rFonts w:ascii="Cambria" w:hAnsi="Cambria"/>
          <w:lang w:val="ro-RO"/>
        </w:rPr>
        <w:t>ratei TB.</w:t>
      </w:r>
      <w:r w:rsidRPr="00830532">
        <w:rPr>
          <w:rStyle w:val="tlid-translation"/>
          <w:rFonts w:ascii="Cambria" w:hAnsi="Cambria"/>
          <w:lang w:val="ro-RO"/>
        </w:rPr>
        <w:t xml:space="preserve"> </w:t>
      </w:r>
    </w:p>
    <w:p w:rsidR="009A7978" w:rsidRPr="00830532" w:rsidRDefault="009A7978" w:rsidP="009A7978">
      <w:pPr>
        <w:spacing w:before="120" w:after="60"/>
        <w:jc w:val="both"/>
        <w:rPr>
          <w:rFonts w:ascii="Cambria" w:eastAsia="Calibri" w:hAnsi="Cambria" w:cs="Calibri"/>
          <w:lang w:val="ro-RO"/>
        </w:rPr>
      </w:pPr>
      <w:r w:rsidRPr="00830532">
        <w:rPr>
          <w:rStyle w:val="tlid-translation"/>
          <w:rFonts w:ascii="Cambria" w:hAnsi="Cambria"/>
          <w:lang w:val="ro-RO"/>
        </w:rPr>
        <w:t xml:space="preserve">Toate tările prioritare din regiune au înregistrat, o scădere a ratei incidenței TB. </w:t>
      </w:r>
      <w:r>
        <w:rPr>
          <w:rStyle w:val="tlid-translation"/>
          <w:rFonts w:ascii="Cambria" w:hAnsi="Cambria"/>
          <w:lang w:val="ro-RO"/>
        </w:rPr>
        <w:t>In 2017,</w:t>
      </w:r>
      <w:r w:rsidRPr="00830532">
        <w:rPr>
          <w:rStyle w:val="tlid-translation"/>
          <w:rFonts w:ascii="Cambria" w:hAnsi="Cambria"/>
          <w:lang w:val="ro-RO"/>
        </w:rPr>
        <w:t xml:space="preserve"> trei țări (Polonia, România și Regatul Unit) au reprezentat aproape 45% din toate cazurile raportate, România reprezentând 23,5%.</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lastRenderedPageBreak/>
        <w:t>Priorit</w:t>
      </w:r>
      <w:r w:rsidRPr="00830532">
        <w:rPr>
          <w:rFonts w:ascii="Cambria" w:eastAsia="Calibri" w:hAnsi="Cambria" w:cstheme="minorHAnsi"/>
          <w:lang w:val="ro-RO"/>
        </w:rPr>
        <w:t xml:space="preserve">ățile și acțiunile politicii de control TB pentru Regiunea Europeană OMS 2016-2020, sunt reflectate </w:t>
      </w:r>
      <w:r w:rsidRPr="00830532">
        <w:rPr>
          <w:rFonts w:ascii="Cambria" w:eastAsia="Avenir Book" w:hAnsi="Cambria" w:cstheme="minorHAnsi"/>
          <w:lang w:val="ro-RO"/>
        </w:rPr>
        <w:t>în planul de ac</w:t>
      </w:r>
      <w:r w:rsidRPr="00830532">
        <w:rPr>
          <w:rFonts w:ascii="Cambria" w:eastAsia="Calibri" w:hAnsi="Cambria" w:cstheme="minorHAnsi"/>
          <w:lang w:val="ro-RO"/>
        </w:rPr>
        <w:t xml:space="preserve">țiune conceput pentru a ajuta țările din regiunea OMS EURO să pună </w:t>
      </w:r>
      <w:r w:rsidRPr="00830532">
        <w:rPr>
          <w:rFonts w:ascii="Cambria" w:eastAsia="Avenir Book" w:hAnsi="Cambria" w:cstheme="minorHAnsi"/>
          <w:lang w:val="ro-RO"/>
        </w:rPr>
        <w:t xml:space="preserve">în aplicare </w:t>
      </w:r>
      <w:r w:rsidRPr="00830532">
        <w:rPr>
          <w:rFonts w:ascii="Cambria" w:eastAsia="Avenir Book" w:hAnsi="Cambria" w:cstheme="minorHAnsi"/>
          <w:i/>
          <w:lang w:val="ro-RO"/>
        </w:rPr>
        <w:t xml:space="preserve">Strategia </w:t>
      </w:r>
      <w:r w:rsidRPr="00830532">
        <w:rPr>
          <w:rFonts w:ascii="Cambria" w:eastAsia="Calibri" w:hAnsi="Cambria" w:cstheme="minorHAnsi"/>
          <w:i/>
          <w:lang w:val="ro-RO"/>
        </w:rPr>
        <w:t>End TB 2016-2035</w:t>
      </w:r>
      <w:r w:rsidRPr="00830532">
        <w:rPr>
          <w:rFonts w:ascii="Cambria" w:eastAsia="Calibri" w:hAnsi="Cambria" w:cstheme="minorHAnsi"/>
          <w:lang w:val="ro-RO"/>
        </w:rPr>
        <w:t>. P</w:t>
      </w:r>
      <w:r w:rsidRPr="00830532">
        <w:rPr>
          <w:rFonts w:ascii="Cambria" w:eastAsia="Avenir Book" w:hAnsi="Cambria" w:cstheme="minorHAnsi"/>
          <w:lang w:val="ro-RO"/>
        </w:rPr>
        <w:t>lanul de ac</w:t>
      </w:r>
      <w:r w:rsidRPr="00830532">
        <w:rPr>
          <w:rFonts w:ascii="Cambria" w:eastAsia="Calibri" w:hAnsi="Cambria" w:cstheme="minorHAnsi"/>
          <w:lang w:val="ro-RO"/>
        </w:rPr>
        <w:t>țiune a identificat 3 ținte principale pentru regiune:</w:t>
      </w:r>
    </w:p>
    <w:p w:rsidR="009A7978" w:rsidRPr="00830532" w:rsidRDefault="009A7978" w:rsidP="009A7978">
      <w:pPr>
        <w:numPr>
          <w:ilvl w:val="0"/>
          <w:numId w:val="2"/>
        </w:numPr>
        <w:spacing w:before="120" w:after="60"/>
        <w:ind w:left="720" w:hanging="360"/>
        <w:jc w:val="both"/>
        <w:rPr>
          <w:rFonts w:ascii="Cambria" w:eastAsia="Avenir Light" w:hAnsi="Cambria" w:cstheme="minorHAnsi"/>
          <w:sz w:val="20"/>
          <w:lang w:val="ro-RO"/>
        </w:rPr>
      </w:pPr>
      <w:r w:rsidRPr="00830532">
        <w:rPr>
          <w:rFonts w:ascii="Cambria" w:eastAsia="Avenir Light" w:hAnsi="Cambria" w:cstheme="minorHAnsi"/>
          <w:sz w:val="20"/>
          <w:lang w:val="ro-RO"/>
        </w:rPr>
        <w:t>Reducerea cu 35% a deceselor cauzate de TB;</w:t>
      </w:r>
    </w:p>
    <w:p w:rsidR="009A7978" w:rsidRPr="00830532" w:rsidRDefault="009A7978" w:rsidP="009A7978">
      <w:pPr>
        <w:numPr>
          <w:ilvl w:val="0"/>
          <w:numId w:val="2"/>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Reducerea cu 25% a cazurilor de tuberculoz</w:t>
      </w:r>
      <w:r w:rsidRPr="00830532">
        <w:rPr>
          <w:rFonts w:ascii="Cambria" w:eastAsia="Calibri" w:hAnsi="Cambria" w:cstheme="minorHAnsi"/>
          <w:sz w:val="20"/>
          <w:lang w:val="ro-RO"/>
        </w:rPr>
        <w:t xml:space="preserve">ă; </w:t>
      </w:r>
    </w:p>
    <w:p w:rsidR="009A7978" w:rsidRPr="00830532" w:rsidRDefault="009A7978" w:rsidP="009A7978">
      <w:pPr>
        <w:numPr>
          <w:ilvl w:val="0"/>
          <w:numId w:val="2"/>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Rat</w:t>
      </w:r>
      <w:r w:rsidRPr="00830532">
        <w:rPr>
          <w:rFonts w:ascii="Cambria" w:eastAsia="Calibri" w:hAnsi="Cambria" w:cstheme="minorHAnsi"/>
          <w:sz w:val="20"/>
          <w:lang w:val="ro-RO"/>
        </w:rPr>
        <w:t>a de succes a tratamentului de 75% la pacienții cu TB MDR.</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Se estimează că implementarea planului de ac</w:t>
      </w:r>
      <w:r w:rsidRPr="00830532">
        <w:rPr>
          <w:rFonts w:ascii="Cambria" w:eastAsia="Calibri" w:hAnsi="Cambria" w:cstheme="minorHAnsi"/>
          <w:lang w:val="ro-RO"/>
        </w:rPr>
        <w:t>țiune ar putea salva aproximativ 3,1 milioane de vieți, vindec</w:t>
      </w:r>
      <w:r w:rsidRPr="00830532">
        <w:rPr>
          <w:rFonts w:ascii="Cambria" w:eastAsia="Avenir Book" w:hAnsi="Cambria" w:cstheme="minorHAnsi"/>
          <w:lang w:val="ro-RO"/>
        </w:rPr>
        <w:t>ând 1,4 milioane de pacien</w:t>
      </w:r>
      <w:r w:rsidRPr="00830532">
        <w:rPr>
          <w:rFonts w:ascii="Cambria" w:eastAsia="Calibri" w:hAnsi="Cambria" w:cstheme="minorHAnsi"/>
          <w:lang w:val="ro-RO"/>
        </w:rPr>
        <w:t xml:space="preserve">ți și prevenind 1,7 milioane de cazuri noi de tuberculoză.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OMS a identificat</w:t>
      </w:r>
      <w:r>
        <w:rPr>
          <w:rFonts w:ascii="Cambria" w:eastAsia="Avenir Book" w:hAnsi="Cambria" w:cstheme="minorHAnsi"/>
          <w:lang w:val="ro-RO"/>
        </w:rPr>
        <w:t xml:space="preserve"> </w:t>
      </w:r>
      <w:r w:rsidRPr="00830532">
        <w:rPr>
          <w:rFonts w:ascii="Cambria" w:eastAsia="Avenir Book" w:hAnsi="Cambria" w:cstheme="minorHAnsi"/>
          <w:lang w:val="ro-RO"/>
        </w:rPr>
        <w:t>principalele provoc</w:t>
      </w:r>
      <w:r w:rsidRPr="00830532">
        <w:rPr>
          <w:rFonts w:ascii="Cambria" w:eastAsia="Calibri" w:hAnsi="Cambria" w:cstheme="minorHAnsi"/>
          <w:lang w:val="ro-RO"/>
        </w:rPr>
        <w:t xml:space="preserve">ări </w:t>
      </w:r>
      <w:r w:rsidRPr="00830532">
        <w:rPr>
          <w:rFonts w:ascii="Cambria" w:eastAsia="Avenir Book" w:hAnsi="Cambria" w:cstheme="minorHAnsi"/>
          <w:lang w:val="ro-RO"/>
        </w:rPr>
        <w:t xml:space="preserve">pentru </w:t>
      </w:r>
      <w:r w:rsidRPr="00830532">
        <w:rPr>
          <w:rFonts w:ascii="Cambria" w:eastAsia="Calibri" w:hAnsi="Cambria" w:cstheme="minorHAnsi"/>
          <w:lang w:val="ro-RO"/>
        </w:rPr>
        <w:t xml:space="preserve">controlul TB </w:t>
      </w:r>
      <w:r w:rsidRPr="00830532">
        <w:rPr>
          <w:rFonts w:ascii="Cambria" w:eastAsia="Avenir Book" w:hAnsi="Cambria" w:cstheme="minorHAnsi"/>
          <w:lang w:val="ro-RO"/>
        </w:rPr>
        <w:t>în Regiunea European</w:t>
      </w:r>
      <w:r w:rsidRPr="00830532">
        <w:rPr>
          <w:rFonts w:ascii="Cambria" w:eastAsia="Calibri" w:hAnsi="Cambria" w:cstheme="minorHAnsi"/>
          <w:lang w:val="ro-RO"/>
        </w:rPr>
        <w:t>ă</w:t>
      </w:r>
      <w:r>
        <w:rPr>
          <w:rFonts w:ascii="Cambria" w:eastAsia="Calibri" w:hAnsi="Cambria" w:cstheme="minorHAnsi"/>
          <w:lang w:val="ro-RO"/>
        </w:rPr>
        <w:t xml:space="preserve"> și a dezvoltat</w:t>
      </w:r>
      <w:r w:rsidRPr="00830532">
        <w:rPr>
          <w:rFonts w:ascii="Cambria" w:eastAsia="Calibri" w:hAnsi="Cambria" w:cstheme="minorHAnsi"/>
          <w:lang w:val="ro-RO"/>
        </w:rPr>
        <w:t xml:space="preserve"> planul de acțiune destinat să sprijine țările membre care se confruntă cu </w:t>
      </w:r>
      <w:r>
        <w:rPr>
          <w:rFonts w:ascii="Cambria" w:eastAsia="Calibri" w:hAnsi="Cambria" w:cstheme="minorHAnsi"/>
          <w:lang w:val="ro-RO"/>
        </w:rPr>
        <w:t>acestea</w:t>
      </w:r>
      <w:r w:rsidRPr="00830532">
        <w:rPr>
          <w:rFonts w:ascii="Cambria" w:eastAsia="Calibri" w:hAnsi="Cambria" w:cstheme="minorHAnsi"/>
          <w:lang w:val="ro-RO"/>
        </w:rPr>
        <w:t>:</w:t>
      </w:r>
    </w:p>
    <w:p w:rsidR="009A7978" w:rsidRPr="00830532" w:rsidRDefault="009A7978" w:rsidP="009A7978">
      <w:pPr>
        <w:numPr>
          <w:ilvl w:val="0"/>
          <w:numId w:val="3"/>
        </w:numPr>
        <w:spacing w:before="120" w:after="60"/>
        <w:ind w:left="720" w:hanging="360"/>
        <w:jc w:val="both"/>
        <w:rPr>
          <w:rFonts w:ascii="Cambria" w:eastAsia="Avenir Light" w:hAnsi="Cambria" w:cstheme="minorHAnsi"/>
          <w:sz w:val="20"/>
          <w:lang w:val="ro-RO"/>
        </w:rPr>
      </w:pPr>
      <w:r w:rsidRPr="00830532">
        <w:rPr>
          <w:rFonts w:ascii="Cambria" w:eastAsia="Avenir Light" w:hAnsi="Cambria" w:cstheme="minorHAnsi"/>
          <w:b/>
          <w:sz w:val="20"/>
          <w:lang w:val="ro-RO"/>
        </w:rPr>
        <w:t>Povara TB este distribuit</w:t>
      </w:r>
      <w:r w:rsidRPr="00830532">
        <w:rPr>
          <w:rFonts w:ascii="Cambria" w:eastAsia="Calibri" w:hAnsi="Cambria" w:cstheme="minorHAnsi"/>
          <w:b/>
          <w:sz w:val="20"/>
          <w:lang w:val="ro-RO"/>
        </w:rPr>
        <w:t>ă inegal</w:t>
      </w:r>
      <w:r w:rsidRPr="00830532">
        <w:rPr>
          <w:rFonts w:ascii="Cambria" w:eastAsia="Calibri" w:hAnsi="Cambria" w:cstheme="minorHAnsi"/>
          <w:sz w:val="20"/>
          <w:lang w:val="ro-RO"/>
        </w:rPr>
        <w:t xml:space="preserve">, concentrată </w:t>
      </w:r>
      <w:r w:rsidRPr="00830532">
        <w:rPr>
          <w:rFonts w:ascii="Cambria" w:eastAsia="Avenir Light" w:hAnsi="Cambria" w:cstheme="minorHAnsi"/>
          <w:sz w:val="20"/>
          <w:lang w:val="ro-RO"/>
        </w:rPr>
        <w:t xml:space="preserve">în 18 </w:t>
      </w:r>
      <w:r w:rsidRPr="00830532">
        <w:rPr>
          <w:rFonts w:ascii="Cambria" w:eastAsia="Calibri" w:hAnsi="Cambria" w:cstheme="minorHAnsi"/>
          <w:sz w:val="20"/>
          <w:lang w:val="ro-RO"/>
        </w:rPr>
        <w:t>țări cu prioritate mare (Armenia, Azerbaidjan, Belarus, Bulgaria, Estonia, Georgia, Kazahstan, K</w:t>
      </w:r>
      <w:r w:rsidRPr="00830532">
        <w:rPr>
          <w:rFonts w:ascii="Cambria" w:eastAsia="Avenir Light" w:hAnsi="Cambria" w:cstheme="minorHAnsi"/>
          <w:sz w:val="20"/>
          <w:lang w:val="ro-RO"/>
        </w:rPr>
        <w:t xml:space="preserve">ârgâzstan, Letonia, Lituania, Republica Moldova, </w:t>
      </w:r>
      <w:r w:rsidRPr="00830532">
        <w:rPr>
          <w:rFonts w:ascii="Cambria" w:eastAsia="Avenir Light" w:hAnsi="Cambria" w:cstheme="minorHAnsi"/>
          <w:b/>
          <w:sz w:val="20"/>
          <w:lang w:val="ro-RO"/>
        </w:rPr>
        <w:t>România</w:t>
      </w:r>
      <w:r w:rsidRPr="00830532">
        <w:rPr>
          <w:rFonts w:ascii="Cambria" w:eastAsia="Avenir Light" w:hAnsi="Cambria" w:cstheme="minorHAnsi"/>
          <w:sz w:val="20"/>
          <w:lang w:val="ro-RO"/>
        </w:rPr>
        <w:t>, Federa</w:t>
      </w:r>
      <w:r w:rsidRPr="00830532">
        <w:rPr>
          <w:rFonts w:ascii="Cambria" w:eastAsia="Arial" w:hAnsi="Cambria" w:cstheme="minorHAnsi"/>
          <w:sz w:val="20"/>
          <w:lang w:val="ro-RO"/>
        </w:rPr>
        <w:t>ț</w:t>
      </w:r>
      <w:r w:rsidRPr="00830532">
        <w:rPr>
          <w:rFonts w:ascii="Cambria" w:eastAsia="Avenir Light" w:hAnsi="Cambria" w:cstheme="minorHAnsi"/>
          <w:sz w:val="20"/>
          <w:lang w:val="ro-RO"/>
        </w:rPr>
        <w:t>ia Rus</w:t>
      </w:r>
      <w:r w:rsidRPr="00830532">
        <w:rPr>
          <w:rFonts w:ascii="Cambria" w:eastAsia="Calibri" w:hAnsi="Cambria" w:cstheme="minorHAnsi"/>
          <w:sz w:val="20"/>
          <w:lang w:val="ro-RO"/>
        </w:rPr>
        <w:t>ă, Tadjikistan, Turcia, Turkmenistan, Ucraina și Uzbekistan), unde ratele de notificare răm</w:t>
      </w:r>
      <w:r w:rsidRPr="00830532">
        <w:rPr>
          <w:rFonts w:ascii="Cambria" w:eastAsia="Avenir Light" w:hAnsi="Cambria" w:cstheme="minorHAnsi"/>
          <w:sz w:val="20"/>
          <w:lang w:val="ro-RO"/>
        </w:rPr>
        <w:t>ân de aproape 8 ori mai mari decât în restul Regiunii.</w:t>
      </w:r>
    </w:p>
    <w:p w:rsidR="009A7978" w:rsidRPr="00830532" w:rsidRDefault="009A7978" w:rsidP="009A7978">
      <w:pPr>
        <w:numPr>
          <w:ilvl w:val="0"/>
          <w:numId w:val="3"/>
        </w:numPr>
        <w:spacing w:before="120" w:after="60"/>
        <w:ind w:left="720" w:hanging="360"/>
        <w:jc w:val="both"/>
        <w:rPr>
          <w:rFonts w:ascii="Cambria" w:eastAsia="Calibri" w:hAnsi="Cambria" w:cstheme="minorHAnsi"/>
          <w:b/>
          <w:sz w:val="20"/>
          <w:lang w:val="ro-RO"/>
        </w:rPr>
      </w:pPr>
      <w:r w:rsidRPr="00830532">
        <w:rPr>
          <w:rFonts w:ascii="Cambria" w:eastAsia="Avenir Light" w:hAnsi="Cambria" w:cstheme="minorHAnsi"/>
          <w:b/>
          <w:sz w:val="20"/>
          <w:lang w:val="ro-RO"/>
        </w:rPr>
        <w:t xml:space="preserve">Cele mai mari </w:t>
      </w:r>
      <w:r>
        <w:rPr>
          <w:rFonts w:ascii="Cambria" w:eastAsia="Avenir Light" w:hAnsi="Cambria" w:cstheme="minorHAnsi"/>
          <w:b/>
          <w:sz w:val="20"/>
          <w:lang w:val="ro-RO"/>
        </w:rPr>
        <w:t>incidențe ale</w:t>
      </w:r>
      <w:r w:rsidRPr="00830532">
        <w:rPr>
          <w:rFonts w:ascii="Cambria" w:eastAsia="Avenir Light" w:hAnsi="Cambria" w:cstheme="minorHAnsi"/>
          <w:b/>
          <w:sz w:val="20"/>
          <w:lang w:val="ro-RO"/>
        </w:rPr>
        <w:t xml:space="preserve"> </w:t>
      </w:r>
      <w:r w:rsidRPr="00830532">
        <w:rPr>
          <w:rFonts w:ascii="Cambria" w:eastAsia="Calibri" w:hAnsi="Cambria" w:cstheme="minorHAnsi"/>
          <w:b/>
          <w:sz w:val="20"/>
          <w:lang w:val="ro-RO"/>
        </w:rPr>
        <w:t xml:space="preserve">TB MDR din lume: </w:t>
      </w:r>
      <w:r w:rsidRPr="00830532">
        <w:rPr>
          <w:rFonts w:ascii="Cambria" w:eastAsia="Calibri" w:hAnsi="Cambria" w:cstheme="minorHAnsi"/>
          <w:sz w:val="20"/>
          <w:lang w:val="ro-RO"/>
        </w:rPr>
        <w:t xml:space="preserve">proporția cazurilor de TB MDR </w:t>
      </w:r>
      <w:r w:rsidRPr="00830532">
        <w:rPr>
          <w:rFonts w:ascii="Cambria" w:eastAsia="Avenir Light" w:hAnsi="Cambria" w:cstheme="minorHAnsi"/>
          <w:sz w:val="20"/>
          <w:lang w:val="ro-RO"/>
        </w:rPr>
        <w:t>în rândul cazurilor noi de tuberculoz</w:t>
      </w:r>
      <w:r w:rsidRPr="00830532">
        <w:rPr>
          <w:rFonts w:ascii="Cambria" w:eastAsia="Calibri" w:hAnsi="Cambria" w:cstheme="minorHAnsi"/>
          <w:sz w:val="20"/>
          <w:lang w:val="ro-RO"/>
        </w:rPr>
        <w:t xml:space="preserve">ă și al re-tratamentelor </w:t>
      </w:r>
      <w:r w:rsidRPr="00830532">
        <w:rPr>
          <w:rFonts w:ascii="Cambria" w:eastAsia="Avenir Light" w:hAnsi="Cambria" w:cstheme="minorHAnsi"/>
          <w:sz w:val="20"/>
          <w:lang w:val="ro-RO"/>
        </w:rPr>
        <w:t>în regiune este semnificativ mai mare decât media global</w:t>
      </w:r>
      <w:r w:rsidRPr="00830532">
        <w:rPr>
          <w:rFonts w:ascii="Cambria" w:eastAsia="Calibri" w:hAnsi="Cambria" w:cstheme="minorHAnsi"/>
          <w:sz w:val="20"/>
          <w:lang w:val="ro-RO"/>
        </w:rPr>
        <w:t xml:space="preserve">ă, atingând 19% dintre cazurile noi și 55% dintre re-tratamente comparativ cu 4,1%, respectiv 19%. </w:t>
      </w:r>
    </w:p>
    <w:p w:rsidR="009A7978" w:rsidRPr="00375E15" w:rsidRDefault="009A7978" w:rsidP="009A7978">
      <w:pPr>
        <w:numPr>
          <w:ilvl w:val="0"/>
          <w:numId w:val="3"/>
        </w:numPr>
        <w:spacing w:before="120" w:after="60"/>
        <w:ind w:left="720" w:hanging="360"/>
        <w:jc w:val="both"/>
        <w:rPr>
          <w:rFonts w:ascii="Cambria" w:eastAsia="Avenir Light" w:hAnsi="Cambria" w:cstheme="minorHAnsi"/>
          <w:b/>
          <w:color w:val="000000" w:themeColor="text1"/>
          <w:sz w:val="20"/>
          <w:lang w:val="ro-RO"/>
        </w:rPr>
      </w:pPr>
      <w:r w:rsidRPr="00375E15">
        <w:rPr>
          <w:rFonts w:ascii="Cambria" w:eastAsia="Avenir Light" w:hAnsi="Cambria" w:cstheme="minorHAnsi"/>
          <w:b/>
          <w:color w:val="000000" w:themeColor="text1"/>
          <w:sz w:val="20"/>
          <w:lang w:val="ro-RO"/>
        </w:rPr>
        <w:t>Coinfec</w:t>
      </w:r>
      <w:r w:rsidRPr="00375E15">
        <w:rPr>
          <w:rFonts w:ascii="Cambria" w:eastAsia="Calibri" w:hAnsi="Cambria" w:cstheme="minorHAnsi"/>
          <w:b/>
          <w:color w:val="000000" w:themeColor="text1"/>
          <w:sz w:val="20"/>
          <w:lang w:val="ro-RO"/>
        </w:rPr>
        <w:t xml:space="preserve">ția TB/HIV: </w:t>
      </w:r>
      <w:r w:rsidRPr="00375E15">
        <w:rPr>
          <w:rFonts w:ascii="Cambria" w:eastAsia="Avenir Light" w:hAnsi="Cambria" w:cstheme="minorHAnsi"/>
          <w:color w:val="000000" w:themeColor="text1"/>
          <w:sz w:val="20"/>
          <w:lang w:val="ro-RO"/>
        </w:rPr>
        <w:t>Pentru 2018, s-a estimat că 12% din cazurile de TB incidente au fost co-infectate cu HIV, marcând primul an de stopare a trendului ascendent după creșterea fără precedent de la 3% la 12% în perioada 2007-2016 (peste dublul mediei globale).</w:t>
      </w:r>
    </w:p>
    <w:p w:rsidR="009A7978" w:rsidRPr="00830532" w:rsidRDefault="009A7978" w:rsidP="009A7978">
      <w:pPr>
        <w:numPr>
          <w:ilvl w:val="0"/>
          <w:numId w:val="3"/>
        </w:numPr>
        <w:spacing w:before="120" w:after="60"/>
        <w:ind w:left="720" w:hanging="360"/>
        <w:jc w:val="both"/>
        <w:rPr>
          <w:rFonts w:ascii="Cambria" w:eastAsia="Calibri" w:hAnsi="Cambria" w:cstheme="minorHAnsi"/>
          <w:b/>
          <w:sz w:val="20"/>
          <w:lang w:val="ro-RO"/>
        </w:rPr>
      </w:pPr>
      <w:r w:rsidRPr="00830532">
        <w:rPr>
          <w:rFonts w:ascii="Cambria" w:eastAsia="Avenir Light" w:hAnsi="Cambria" w:cstheme="minorHAnsi"/>
          <w:b/>
          <w:sz w:val="20"/>
          <w:lang w:val="ro-RO"/>
        </w:rPr>
        <w:t>Rezultate nesatisf</w:t>
      </w:r>
      <w:r w:rsidRPr="00830532">
        <w:rPr>
          <w:rFonts w:ascii="Cambria" w:eastAsia="Calibri" w:hAnsi="Cambria" w:cstheme="minorHAnsi"/>
          <w:b/>
          <w:sz w:val="20"/>
          <w:lang w:val="ro-RO"/>
        </w:rPr>
        <w:t>ăcătoare</w:t>
      </w:r>
      <w:r w:rsidRPr="00830532">
        <w:rPr>
          <w:rFonts w:ascii="Cambria" w:eastAsia="Calibri" w:hAnsi="Cambria" w:cstheme="minorHAnsi"/>
          <w:sz w:val="20"/>
          <w:lang w:val="ro-RO"/>
        </w:rPr>
        <w:t xml:space="preserve"> la tratament: î</w:t>
      </w:r>
      <w:r w:rsidRPr="00830532">
        <w:rPr>
          <w:rFonts w:ascii="Cambria" w:eastAsia="Avenir Light" w:hAnsi="Cambria" w:cstheme="minorHAnsi"/>
          <w:sz w:val="20"/>
          <w:lang w:val="ro-RO"/>
        </w:rPr>
        <w:t>n ciuda acoperirii universale cu tratament la pacien</w:t>
      </w:r>
      <w:r w:rsidRPr="00830532">
        <w:rPr>
          <w:rFonts w:ascii="Cambria" w:eastAsia="Calibri" w:hAnsi="Cambria" w:cstheme="minorHAnsi"/>
          <w:sz w:val="20"/>
          <w:lang w:val="ro-RO"/>
        </w:rPr>
        <w:t xml:space="preserve">ții cu TB sensibilă și MDR, </w:t>
      </w:r>
      <w:r w:rsidRPr="00375E15">
        <w:rPr>
          <w:rFonts w:ascii="Cambria" w:eastAsia="Calibri" w:hAnsi="Cambria" w:cstheme="minorHAnsi"/>
          <w:color w:val="000000" w:themeColor="text1"/>
          <w:sz w:val="20"/>
          <w:lang w:val="ro-RO"/>
        </w:rPr>
        <w:t xml:space="preserve">rata de succes a tratamentului </w:t>
      </w:r>
      <w:r w:rsidRPr="00375E15">
        <w:rPr>
          <w:rFonts w:ascii="Cambria" w:eastAsia="Avenir Light" w:hAnsi="Cambria" w:cstheme="minorHAnsi"/>
          <w:color w:val="000000" w:themeColor="text1"/>
          <w:sz w:val="20"/>
          <w:lang w:val="ro-RO"/>
        </w:rPr>
        <w:t>în Regiune este înc</w:t>
      </w:r>
      <w:r w:rsidRPr="00375E15">
        <w:rPr>
          <w:rFonts w:ascii="Cambria" w:eastAsia="Calibri" w:hAnsi="Cambria" w:cstheme="minorHAnsi"/>
          <w:color w:val="000000" w:themeColor="text1"/>
          <w:sz w:val="20"/>
          <w:lang w:val="ro-RO"/>
        </w:rPr>
        <w:t xml:space="preserve">ă sub 85% și respectiv 75% </w:t>
      </w:r>
      <w:r w:rsidRPr="00830532">
        <w:rPr>
          <w:rFonts w:ascii="Cambria" w:eastAsia="Calibri" w:hAnsi="Cambria" w:cstheme="minorHAnsi"/>
          <w:sz w:val="20"/>
          <w:lang w:val="ro-RO"/>
        </w:rPr>
        <w:t>(ținte regionale).</w:t>
      </w:r>
    </w:p>
    <w:p w:rsidR="009A7978" w:rsidRPr="00830532" w:rsidRDefault="009A7978" w:rsidP="009A7978">
      <w:pPr>
        <w:numPr>
          <w:ilvl w:val="0"/>
          <w:numId w:val="3"/>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b/>
          <w:sz w:val="20"/>
          <w:lang w:val="ro-RO"/>
        </w:rPr>
        <w:t>Lipsa diagnosticului</w:t>
      </w:r>
      <w:r w:rsidRPr="00830532">
        <w:rPr>
          <w:rFonts w:ascii="Cambria" w:eastAsia="Avenir Light" w:hAnsi="Cambria" w:cstheme="minorHAnsi"/>
          <w:sz w:val="20"/>
          <w:lang w:val="ro-RO"/>
        </w:rPr>
        <w:t xml:space="preserve"> </w:t>
      </w:r>
      <w:r w:rsidRPr="00830532">
        <w:rPr>
          <w:rFonts w:ascii="Cambria" w:eastAsia="Avenir Light" w:hAnsi="Cambria" w:cstheme="minorHAnsi"/>
          <w:b/>
          <w:sz w:val="20"/>
          <w:lang w:val="ro-RO"/>
        </w:rPr>
        <w:t>de laborator</w:t>
      </w:r>
      <w:r w:rsidRPr="00830532">
        <w:rPr>
          <w:rFonts w:ascii="Cambria" w:eastAsia="Avenir Light" w:hAnsi="Cambria" w:cstheme="minorHAnsi"/>
          <w:sz w:val="20"/>
          <w:lang w:val="ro-RO"/>
        </w:rPr>
        <w:t>: capacit</w:t>
      </w:r>
      <w:r w:rsidRPr="00830532">
        <w:rPr>
          <w:rFonts w:ascii="Cambria" w:eastAsia="Calibri" w:hAnsi="Cambria" w:cstheme="minorHAnsi"/>
          <w:sz w:val="20"/>
          <w:lang w:val="ro-RO"/>
        </w:rPr>
        <w:t xml:space="preserve">ățile </w:t>
      </w:r>
      <w:r>
        <w:rPr>
          <w:rFonts w:ascii="Cambria" w:eastAsia="Calibri" w:hAnsi="Cambria" w:cstheme="minorHAnsi"/>
          <w:sz w:val="20"/>
          <w:lang w:val="ro-RO"/>
        </w:rPr>
        <w:t>l</w:t>
      </w:r>
      <w:r w:rsidRPr="00830532">
        <w:rPr>
          <w:rFonts w:ascii="Cambria" w:eastAsia="Calibri" w:hAnsi="Cambria" w:cstheme="minorHAnsi"/>
          <w:sz w:val="20"/>
          <w:lang w:val="ro-RO"/>
        </w:rPr>
        <w:t>aborato</w:t>
      </w:r>
      <w:r>
        <w:rPr>
          <w:rFonts w:ascii="Cambria" w:eastAsia="Calibri" w:hAnsi="Cambria" w:cstheme="minorHAnsi"/>
          <w:sz w:val="20"/>
          <w:lang w:val="ro-RO"/>
        </w:rPr>
        <w:t>a</w:t>
      </w:r>
      <w:r w:rsidRPr="00830532">
        <w:rPr>
          <w:rFonts w:ascii="Cambria" w:eastAsia="Calibri" w:hAnsi="Cambria" w:cstheme="minorHAnsi"/>
          <w:sz w:val="20"/>
          <w:lang w:val="ro-RO"/>
        </w:rPr>
        <w:t>r</w:t>
      </w:r>
      <w:r>
        <w:rPr>
          <w:rFonts w:ascii="Cambria" w:eastAsia="Calibri" w:hAnsi="Cambria" w:cstheme="minorHAnsi"/>
          <w:sz w:val="20"/>
          <w:lang w:val="ro-RO"/>
        </w:rPr>
        <w:t>elor</w:t>
      </w:r>
      <w:r w:rsidRPr="00830532">
        <w:rPr>
          <w:rFonts w:ascii="Cambria" w:eastAsia="Calibri" w:hAnsi="Cambria" w:cstheme="minorHAnsi"/>
          <w:sz w:val="20"/>
          <w:lang w:val="ro-RO"/>
        </w:rPr>
        <w:t xml:space="preserve"> sunt subutilizate</w:t>
      </w:r>
      <w:r w:rsidRPr="00830532">
        <w:rPr>
          <w:rFonts w:ascii="Cambria" w:eastAsia="Avenir Light" w:hAnsi="Cambria" w:cstheme="minorHAnsi"/>
          <w:sz w:val="20"/>
          <w:lang w:val="ro-RO"/>
        </w:rPr>
        <w:t xml:space="preserve">, iar confirmarea </w:t>
      </w:r>
      <w:r>
        <w:rPr>
          <w:rFonts w:ascii="Cambria" w:eastAsia="Avenir Light" w:hAnsi="Cambria" w:cstheme="minorHAnsi"/>
          <w:sz w:val="20"/>
          <w:lang w:val="ro-RO"/>
        </w:rPr>
        <w:t>bacteriologică</w:t>
      </w:r>
      <w:r w:rsidRPr="00830532">
        <w:rPr>
          <w:rFonts w:ascii="Cambria" w:eastAsia="Avenir Light" w:hAnsi="Cambria" w:cstheme="minorHAnsi"/>
          <w:sz w:val="20"/>
          <w:lang w:val="ro-RO"/>
        </w:rPr>
        <w:t xml:space="preserve"> este slab</w:t>
      </w:r>
      <w:r w:rsidRPr="00830532">
        <w:rPr>
          <w:rFonts w:ascii="Cambria" w:eastAsia="Calibri" w:hAnsi="Cambria" w:cstheme="minorHAnsi"/>
          <w:sz w:val="20"/>
          <w:lang w:val="ro-RO"/>
        </w:rPr>
        <w:t xml:space="preserve">ă </w:t>
      </w:r>
      <w:r w:rsidRPr="00830532">
        <w:rPr>
          <w:rFonts w:ascii="Cambria" w:eastAsia="Avenir Light" w:hAnsi="Cambria" w:cstheme="minorHAnsi"/>
          <w:sz w:val="20"/>
          <w:lang w:val="ro-RO"/>
        </w:rPr>
        <w:t xml:space="preserve">în partea de est a Regiunii, explicând </w:t>
      </w:r>
      <w:r w:rsidRPr="00830532">
        <w:rPr>
          <w:rFonts w:ascii="Cambria" w:eastAsia="Calibri" w:hAnsi="Cambria" w:cstheme="minorHAnsi"/>
          <w:sz w:val="20"/>
          <w:lang w:val="ro-RO"/>
        </w:rPr>
        <w:t xml:space="preserve">nedepistarea cazurilor - </w:t>
      </w:r>
      <w:r w:rsidRPr="00830532">
        <w:rPr>
          <w:rFonts w:ascii="Cambria" w:eastAsia="Avenir Light" w:hAnsi="Cambria" w:cstheme="minorHAnsi"/>
          <w:sz w:val="20"/>
          <w:lang w:val="ro-RO"/>
        </w:rPr>
        <w:t xml:space="preserve">în special </w:t>
      </w:r>
      <w:r>
        <w:rPr>
          <w:rFonts w:ascii="Cambria" w:eastAsia="Avenir Light" w:hAnsi="Cambria" w:cstheme="minorHAnsi"/>
          <w:sz w:val="20"/>
          <w:lang w:val="ro-RO"/>
        </w:rPr>
        <w:t>a</w:t>
      </w:r>
      <w:r w:rsidRPr="00830532">
        <w:rPr>
          <w:rFonts w:ascii="Cambria" w:eastAsia="Avenir Light" w:hAnsi="Cambria" w:cstheme="minorHAnsi"/>
          <w:sz w:val="20"/>
          <w:lang w:val="ro-RO"/>
        </w:rPr>
        <w:t xml:space="preserve"> TB MDR</w:t>
      </w:r>
      <w:r w:rsidRPr="00830532">
        <w:rPr>
          <w:rFonts w:ascii="Cambria" w:eastAsia="Calibri" w:hAnsi="Cambria" w:cstheme="minorHAnsi"/>
          <w:sz w:val="20"/>
          <w:lang w:val="ro-RO"/>
        </w:rPr>
        <w:t>.</w:t>
      </w:r>
    </w:p>
    <w:p w:rsidR="009A7978" w:rsidRPr="00830532" w:rsidRDefault="009A7978" w:rsidP="009A7978">
      <w:pPr>
        <w:numPr>
          <w:ilvl w:val="0"/>
          <w:numId w:val="3"/>
        </w:numPr>
        <w:spacing w:before="120" w:after="60"/>
        <w:ind w:left="720" w:hanging="360"/>
        <w:jc w:val="both"/>
        <w:rPr>
          <w:rFonts w:ascii="Cambria" w:eastAsia="Avenir Light" w:hAnsi="Cambria" w:cstheme="minorHAnsi"/>
          <w:sz w:val="20"/>
          <w:lang w:val="ro-RO"/>
        </w:rPr>
      </w:pPr>
      <w:r w:rsidRPr="00830532">
        <w:rPr>
          <w:rFonts w:ascii="Cambria" w:eastAsia="Avenir Light" w:hAnsi="Cambria" w:cstheme="minorHAnsi"/>
          <w:b/>
          <w:sz w:val="20"/>
          <w:lang w:val="ro-RO"/>
        </w:rPr>
        <w:t>Nevoia de cercetare</w:t>
      </w:r>
      <w:r w:rsidRPr="00830532">
        <w:rPr>
          <w:rFonts w:ascii="Cambria" w:eastAsia="Avenir Light" w:hAnsi="Cambria" w:cstheme="minorHAnsi"/>
          <w:sz w:val="20"/>
          <w:lang w:val="ro-RO"/>
        </w:rPr>
        <w:t xml:space="preserve">: instrumente inovatoare, cum ar fi un vaccin nou (sau mai multe vaccinuri), metode de diagnostic, medicamente, regimuri preventive </w:t>
      </w:r>
      <w:r w:rsidRPr="00830532">
        <w:rPr>
          <w:rFonts w:ascii="Cambria" w:eastAsia="Calibri" w:hAnsi="Cambria" w:cstheme="minorHAnsi"/>
          <w:sz w:val="20"/>
          <w:lang w:val="ro-RO"/>
        </w:rPr>
        <w:t xml:space="preserve">și de tratament, metode inovatoare de furnizare a serviciilor sunt esențiale pentru abordarea TB și </w:t>
      </w:r>
      <w:r w:rsidRPr="00830532">
        <w:rPr>
          <w:rFonts w:ascii="Cambria" w:eastAsia="Avenir Light" w:hAnsi="Cambria" w:cstheme="minorHAnsi"/>
          <w:sz w:val="20"/>
          <w:lang w:val="ro-RO"/>
        </w:rPr>
        <w:t>în special a TB MDR.</w:t>
      </w:r>
    </w:p>
    <w:p w:rsidR="009A7978" w:rsidRPr="00830532" w:rsidRDefault="009A7978" w:rsidP="009A7978">
      <w:pPr>
        <w:numPr>
          <w:ilvl w:val="0"/>
          <w:numId w:val="3"/>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b/>
          <w:sz w:val="20"/>
          <w:lang w:val="ro-RO"/>
        </w:rPr>
        <w:t xml:space="preserve">Stigma </w:t>
      </w:r>
      <w:r w:rsidRPr="00830532">
        <w:rPr>
          <w:rFonts w:ascii="Cambria" w:eastAsia="Calibri" w:hAnsi="Cambria" w:cstheme="minorHAnsi"/>
          <w:b/>
          <w:sz w:val="20"/>
          <w:lang w:val="ro-RO"/>
        </w:rPr>
        <w:t>și aspectele etice</w:t>
      </w:r>
      <w:r w:rsidRPr="00830532">
        <w:rPr>
          <w:rFonts w:ascii="Cambria" w:eastAsia="Calibri" w:hAnsi="Cambria" w:cstheme="minorHAnsi"/>
          <w:sz w:val="20"/>
          <w:lang w:val="ro-RO"/>
        </w:rPr>
        <w:t xml:space="preserve">: persoanele cu tuberculoză suferă adesea de stigmatizare și discriminare, ceea ce limitează foarte mult accesul lor la soluții eficiente privind prevenirea și tratamentul tuberculozei. </w:t>
      </w:r>
    </w:p>
    <w:p w:rsidR="009A7978" w:rsidRPr="00830532" w:rsidRDefault="009A7978" w:rsidP="009A7978">
      <w:pPr>
        <w:numPr>
          <w:ilvl w:val="0"/>
          <w:numId w:val="3"/>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b/>
          <w:sz w:val="20"/>
          <w:lang w:val="ro-RO"/>
        </w:rPr>
        <w:t>Solicit</w:t>
      </w:r>
      <w:r w:rsidRPr="00830532">
        <w:rPr>
          <w:rFonts w:ascii="Cambria" w:eastAsia="Calibri" w:hAnsi="Cambria" w:cstheme="minorHAnsi"/>
          <w:b/>
          <w:sz w:val="20"/>
          <w:lang w:val="ro-RO"/>
        </w:rPr>
        <w:t>ări pentru sistemele de sănătate</w:t>
      </w:r>
      <w:r w:rsidRPr="00830532">
        <w:rPr>
          <w:rFonts w:ascii="Cambria" w:eastAsia="Calibri" w:hAnsi="Cambria" w:cstheme="minorHAnsi"/>
          <w:sz w:val="20"/>
          <w:lang w:val="ro-RO"/>
        </w:rPr>
        <w:t>: î</w:t>
      </w:r>
      <w:r w:rsidRPr="00830532">
        <w:rPr>
          <w:rFonts w:ascii="Cambria" w:eastAsia="Avenir Light" w:hAnsi="Cambria" w:cstheme="minorHAnsi"/>
          <w:sz w:val="20"/>
          <w:lang w:val="ro-RO"/>
        </w:rPr>
        <w:t xml:space="preserve">n numeroase </w:t>
      </w:r>
      <w:r w:rsidRPr="00830532">
        <w:rPr>
          <w:rFonts w:ascii="Cambria" w:eastAsia="Calibri" w:hAnsi="Cambria" w:cstheme="minorHAnsi"/>
          <w:sz w:val="20"/>
          <w:lang w:val="ro-RO"/>
        </w:rPr>
        <w:t xml:space="preserve">țări, sistemele naționale de sănătate se confruntă cu provocări din ce </w:t>
      </w:r>
      <w:r w:rsidRPr="00830532">
        <w:rPr>
          <w:rFonts w:ascii="Cambria" w:eastAsia="Avenir Light" w:hAnsi="Cambria" w:cstheme="minorHAnsi"/>
          <w:sz w:val="20"/>
          <w:lang w:val="ro-RO"/>
        </w:rPr>
        <w:t>în ce mai mari, pe fondul încetinirii cre</w:t>
      </w:r>
      <w:r w:rsidRPr="00830532">
        <w:rPr>
          <w:rFonts w:ascii="Cambria" w:eastAsia="Calibri" w:hAnsi="Cambria" w:cstheme="minorHAnsi"/>
          <w:sz w:val="20"/>
          <w:lang w:val="ro-RO"/>
        </w:rPr>
        <w:t>șterii economice și datorită fragilității generale a sistemului sanitar.</w:t>
      </w:r>
    </w:p>
    <w:p w:rsidR="009A7978" w:rsidRPr="00830532" w:rsidRDefault="009A7978" w:rsidP="009A7978">
      <w:pPr>
        <w:pStyle w:val="Heading2"/>
        <w:spacing w:line="276" w:lineRule="auto"/>
        <w:rPr>
          <w:rFonts w:ascii="Cambria" w:eastAsia="Avenir Heavy" w:hAnsi="Cambria"/>
        </w:rPr>
      </w:pPr>
      <w:bookmarkStart w:id="15" w:name="_Toc80779035"/>
      <w:r>
        <w:rPr>
          <w:rFonts w:ascii="Cambria" w:eastAsia="Avenir Heavy" w:hAnsi="Cambria"/>
        </w:rPr>
        <w:t>Controlul Tuberculozei în România</w:t>
      </w:r>
      <w:bookmarkEnd w:id="15"/>
    </w:p>
    <w:p w:rsidR="009A7978" w:rsidRPr="00375E15" w:rsidRDefault="009A7978" w:rsidP="009A7978">
      <w:pPr>
        <w:spacing w:before="120" w:after="60"/>
        <w:jc w:val="both"/>
        <w:rPr>
          <w:rFonts w:ascii="Cambria" w:eastAsia="Calibri" w:hAnsi="Cambria" w:cstheme="minorHAnsi"/>
          <w:color w:val="000000" w:themeColor="text1"/>
          <w:lang w:val="ro-RO"/>
        </w:rPr>
      </w:pPr>
      <w:r w:rsidRPr="00830532">
        <w:rPr>
          <w:rFonts w:ascii="Cambria" w:eastAsia="Avenir Book" w:hAnsi="Cambria" w:cstheme="minorHAnsi"/>
          <w:b/>
          <w:lang w:val="ro-RO"/>
        </w:rPr>
        <w:t>Strategia na</w:t>
      </w:r>
      <w:r w:rsidRPr="00830532">
        <w:rPr>
          <w:rFonts w:ascii="Cambria" w:eastAsia="Calibri" w:hAnsi="Cambria" w:cstheme="minorHAnsi"/>
          <w:b/>
          <w:lang w:val="ro-RO"/>
        </w:rPr>
        <w:t>țională de reformă 2020</w:t>
      </w:r>
      <w:r w:rsidRPr="00830532">
        <w:rPr>
          <w:rFonts w:ascii="Cambria" w:eastAsia="Calibri" w:hAnsi="Cambria" w:cstheme="minorHAnsi"/>
          <w:lang w:val="ro-RO"/>
        </w:rPr>
        <w:t xml:space="preserve"> a Rom</w:t>
      </w:r>
      <w:r>
        <w:rPr>
          <w:rFonts w:ascii="Cambria" w:eastAsia="Avenir Book" w:hAnsi="Cambria" w:cstheme="minorHAnsi"/>
          <w:lang w:val="ro-RO"/>
        </w:rPr>
        <w:t xml:space="preserve">âniei </w:t>
      </w:r>
      <w:r w:rsidRPr="00C336D9">
        <w:rPr>
          <w:rFonts w:ascii="Cambria" w:eastAsia="Avenir Book" w:hAnsi="Cambria" w:cstheme="minorHAnsi"/>
          <w:lang w:val="ro-RO"/>
        </w:rPr>
        <w:t>a subliniat</w:t>
      </w:r>
      <w:r w:rsidRPr="00C336D9">
        <w:rPr>
          <w:rFonts w:ascii="Cambria" w:eastAsia="Calibri" w:hAnsi="Cambria" w:cstheme="minorHAnsi"/>
          <w:lang w:val="ro-RO"/>
        </w:rPr>
        <w:t xml:space="preserve"> </w:t>
      </w:r>
      <w:r w:rsidRPr="00830532">
        <w:rPr>
          <w:rFonts w:ascii="Cambria" w:eastAsia="Calibri" w:hAnsi="Cambria" w:cstheme="minorHAnsi"/>
          <w:lang w:val="ro-RO"/>
        </w:rPr>
        <w:t xml:space="preserve">importanța sectorului sanitar și a reformei acestuia pentru a-și crește eficiența, calitatea și accesibilitatea, </w:t>
      </w:r>
      <w:r w:rsidRPr="00830532">
        <w:rPr>
          <w:rFonts w:ascii="Cambria" w:eastAsia="Avenir Book" w:hAnsi="Cambria" w:cstheme="minorHAnsi"/>
          <w:lang w:val="ro-RO"/>
        </w:rPr>
        <w:t xml:space="preserve">în special pentru persoanele defavorizate </w:t>
      </w:r>
      <w:r w:rsidRPr="00830532">
        <w:rPr>
          <w:rFonts w:ascii="Cambria" w:eastAsia="Calibri" w:hAnsi="Cambria" w:cstheme="minorHAnsi"/>
          <w:lang w:val="ro-RO"/>
        </w:rPr>
        <w:t>și pentru comunitățile izolate</w:t>
      </w:r>
      <w:r w:rsidRPr="00375E15">
        <w:rPr>
          <w:rFonts w:ascii="Cambria" w:eastAsia="Calibri" w:hAnsi="Cambria" w:cstheme="minorHAnsi"/>
          <w:color w:val="000000" w:themeColor="text1"/>
          <w:lang w:val="ro-RO"/>
        </w:rPr>
        <w:t>.</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b/>
          <w:lang w:val="ro-RO"/>
        </w:rPr>
        <w:t>Strategia na</w:t>
      </w:r>
      <w:r w:rsidRPr="00830532">
        <w:rPr>
          <w:rFonts w:ascii="Cambria" w:eastAsia="Calibri" w:hAnsi="Cambria" w:cstheme="minorHAnsi"/>
          <w:b/>
          <w:lang w:val="ro-RO"/>
        </w:rPr>
        <w:t>țională pentru dezvoltare durabilă a Rom</w:t>
      </w:r>
      <w:r w:rsidRPr="00830532">
        <w:rPr>
          <w:rFonts w:ascii="Cambria" w:eastAsia="Avenir Book" w:hAnsi="Cambria" w:cstheme="minorHAnsi"/>
          <w:b/>
          <w:lang w:val="ro-RO"/>
        </w:rPr>
        <w:t>âniei</w:t>
      </w:r>
      <w:r w:rsidRPr="00830532">
        <w:rPr>
          <w:rFonts w:ascii="Cambria" w:eastAsia="Avenir Book" w:hAnsi="Cambria" w:cstheme="minorHAnsi"/>
          <w:lang w:val="ro-RO"/>
        </w:rPr>
        <w:t xml:space="preserve"> </w:t>
      </w:r>
      <w:r w:rsidRPr="00830532">
        <w:rPr>
          <w:rFonts w:ascii="Cambria" w:eastAsia="Avenir Book" w:hAnsi="Cambria" w:cstheme="minorHAnsi"/>
          <w:b/>
          <w:lang w:val="ro-RO"/>
        </w:rPr>
        <w:t>2030</w:t>
      </w:r>
      <w:r w:rsidR="00E90042">
        <w:rPr>
          <w:rFonts w:ascii="Cambria" w:eastAsia="Avenir Book" w:hAnsi="Cambria" w:cstheme="minorHAnsi"/>
          <w:lang w:val="ro-RO"/>
        </w:rPr>
        <w:t xml:space="preserve"> stabilește</w:t>
      </w:r>
      <w:r w:rsidRPr="00830532">
        <w:rPr>
          <w:rFonts w:ascii="Cambria" w:eastAsia="Avenir Book" w:hAnsi="Cambria" w:cstheme="minorHAnsi"/>
          <w:lang w:val="ro-RO"/>
        </w:rPr>
        <w:t xml:space="preserve"> obiectivele strategice pentru s</w:t>
      </w:r>
      <w:r w:rsidRPr="00830532">
        <w:rPr>
          <w:rFonts w:ascii="Cambria" w:eastAsia="Arial" w:hAnsi="Cambria" w:cstheme="minorHAnsi"/>
          <w:lang w:val="ro-RO"/>
        </w:rPr>
        <w:t>ă</w:t>
      </w:r>
      <w:r w:rsidRPr="00830532">
        <w:rPr>
          <w:rFonts w:ascii="Cambria" w:eastAsia="Avenir Book" w:hAnsi="Cambria" w:cstheme="minorHAnsi"/>
          <w:lang w:val="ro-RO"/>
        </w:rPr>
        <w:t>n</w:t>
      </w:r>
      <w:r w:rsidRPr="00830532">
        <w:rPr>
          <w:rFonts w:ascii="Cambria" w:eastAsia="Calibri" w:hAnsi="Cambria" w:cstheme="minorHAnsi"/>
          <w:lang w:val="ro-RO"/>
        </w:rPr>
        <w:t xml:space="preserve">ătate, și anume </w:t>
      </w:r>
      <w:r w:rsidRPr="00830532">
        <w:rPr>
          <w:rFonts w:ascii="Cambria" w:eastAsia="Calibri" w:hAnsi="Cambria" w:cstheme="minorHAnsi"/>
          <w:b/>
          <w:lang w:val="ro-RO"/>
        </w:rPr>
        <w:t xml:space="preserve">să reducă rata mortalității materne și infantile, să scadă incidența bolilor infecțioase și cronice și să prevină și să trateze cazurile de abuz de </w:t>
      </w:r>
      <w:r w:rsidRPr="00830532">
        <w:rPr>
          <w:rFonts w:ascii="Cambria" w:eastAsia="Calibri" w:hAnsi="Cambria" w:cstheme="minorHAnsi"/>
          <w:b/>
          <w:lang w:val="ro-RO"/>
        </w:rPr>
        <w:lastRenderedPageBreak/>
        <w:t xml:space="preserve">substanțe și boli mintale. </w:t>
      </w:r>
      <w:r w:rsidRPr="00830532">
        <w:rPr>
          <w:rFonts w:ascii="Cambria" w:eastAsia="Calibri" w:hAnsi="Cambria" w:cstheme="minorHAnsi"/>
          <w:lang w:val="ro-RO"/>
        </w:rPr>
        <w:t xml:space="preserve">Strategia evidențiază că deși </w:t>
      </w:r>
      <w:r w:rsidRPr="00830532">
        <w:rPr>
          <w:rFonts w:ascii="Cambria" w:eastAsia="Avenir Book" w:hAnsi="Cambria" w:cstheme="minorHAnsi"/>
          <w:lang w:val="ro-RO"/>
        </w:rPr>
        <w:t>în privin</w:t>
      </w:r>
      <w:r w:rsidRPr="00830532">
        <w:rPr>
          <w:rFonts w:ascii="Cambria" w:eastAsia="Calibri" w:hAnsi="Cambria" w:cstheme="minorHAnsi"/>
          <w:lang w:val="ro-RO"/>
        </w:rPr>
        <w:t>ța bolilor netransmisibile starea de sănătate a rom</w:t>
      </w:r>
      <w:r w:rsidRPr="00830532">
        <w:rPr>
          <w:rFonts w:ascii="Cambria" w:eastAsia="Avenir Book" w:hAnsi="Cambria" w:cstheme="minorHAnsi"/>
          <w:lang w:val="ro-RO"/>
        </w:rPr>
        <w:t>ânilor este apropiat</w:t>
      </w:r>
      <w:r w:rsidRPr="00830532">
        <w:rPr>
          <w:rFonts w:ascii="Cambria" w:eastAsia="Calibri" w:hAnsi="Cambria" w:cstheme="minorHAnsi"/>
          <w:lang w:val="ro-RO"/>
        </w:rPr>
        <w:t xml:space="preserve">ă de cea a țărilor dezvoltate, </w:t>
      </w:r>
      <w:r w:rsidRPr="00830532">
        <w:rPr>
          <w:rFonts w:ascii="Cambria" w:eastAsia="Avenir Book" w:hAnsi="Cambria" w:cstheme="minorHAnsi"/>
          <w:lang w:val="ro-RO"/>
        </w:rPr>
        <w:t>în ceea ce prive</w:t>
      </w:r>
      <w:r w:rsidRPr="00830532">
        <w:rPr>
          <w:rFonts w:ascii="Cambria" w:eastAsia="Calibri" w:hAnsi="Cambria" w:cstheme="minorHAnsi"/>
          <w:lang w:val="ro-RO"/>
        </w:rPr>
        <w:t xml:space="preserve">ște așa-numitele </w:t>
      </w:r>
      <w:r w:rsidRPr="00830532">
        <w:rPr>
          <w:rFonts w:ascii="Cambria" w:eastAsia="Calibri" w:hAnsi="Cambria" w:cstheme="minorHAnsi"/>
          <w:i/>
          <w:lang w:val="ro-RO"/>
        </w:rPr>
        <w:t>boli ale sărăciei,</w:t>
      </w:r>
      <w:r w:rsidRPr="00830532">
        <w:rPr>
          <w:rFonts w:ascii="Cambria" w:eastAsia="Calibri" w:hAnsi="Cambria" w:cstheme="minorHAnsi"/>
          <w:lang w:val="ro-RO"/>
        </w:rPr>
        <w:t xml:space="preserve"> specifice grupurilor sociale defavorizate, cum ar fi tuberculoza și anumite boli cu transmitere sexuală, Rom</w:t>
      </w:r>
      <w:r w:rsidRPr="00830532">
        <w:rPr>
          <w:rFonts w:ascii="Cambria" w:eastAsia="Avenir Book" w:hAnsi="Cambria" w:cstheme="minorHAnsi"/>
          <w:lang w:val="ro-RO"/>
        </w:rPr>
        <w:t xml:space="preserve">ânia este mai aproape de profilul </w:t>
      </w:r>
      <w:r w:rsidRPr="00830532">
        <w:rPr>
          <w:rFonts w:ascii="Cambria" w:eastAsia="Calibri" w:hAnsi="Cambria" w:cstheme="minorHAnsi"/>
          <w:lang w:val="ro-RO"/>
        </w:rPr>
        <w:t xml:space="preserve">țărilor </w:t>
      </w:r>
      <w:r w:rsidRPr="00830532">
        <w:rPr>
          <w:rFonts w:ascii="Cambria" w:eastAsia="Avenir Book" w:hAnsi="Cambria" w:cstheme="minorHAnsi"/>
          <w:lang w:val="ro-RO"/>
        </w:rPr>
        <w:t xml:space="preserve">în curs de dezvoltare. Acest fapt plasează </w:t>
      </w:r>
      <w:r w:rsidRPr="00830532">
        <w:rPr>
          <w:rFonts w:ascii="Cambria" w:eastAsia="Calibri" w:hAnsi="Cambria" w:cstheme="minorHAnsi"/>
          <w:lang w:val="ro-RO"/>
        </w:rPr>
        <w:t>tuberculoza pe primul loc al agendei de politici pentru Rom</w:t>
      </w:r>
      <w:r w:rsidRPr="00830532">
        <w:rPr>
          <w:rFonts w:ascii="Cambria" w:eastAsia="Avenir Book" w:hAnsi="Cambria" w:cstheme="minorHAnsi"/>
          <w:lang w:val="ro-RO"/>
        </w:rPr>
        <w:t>ânia, accentuând importanța</w:t>
      </w:r>
      <w:r w:rsidRPr="00830532">
        <w:rPr>
          <w:rFonts w:ascii="Cambria" w:eastAsia="Calibri" w:hAnsi="Cambria" w:cstheme="minorHAnsi"/>
          <w:lang w:val="ro-RO"/>
        </w:rPr>
        <w:t xml:space="preserve"> intervențiilor care abordează determinanții sociali complecși ai sănătății, cum ar fi sărăcia, condițiile de locuire, șomajul, riscurile comportamentale și altele.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Tuberculoza are un impact</w:t>
      </w:r>
      <w:r w:rsidRPr="00830532">
        <w:rPr>
          <w:rFonts w:ascii="Cambria" w:eastAsia="Avenir Book" w:hAnsi="Cambria" w:cstheme="minorHAnsi"/>
          <w:lang w:val="ro-RO"/>
        </w:rPr>
        <w:t xml:space="preserve"> semnificativ asupra capitalului uman al na</w:t>
      </w:r>
      <w:r w:rsidRPr="00830532">
        <w:rPr>
          <w:rFonts w:ascii="Cambria" w:eastAsia="Calibri" w:hAnsi="Cambria" w:cstheme="minorHAnsi"/>
          <w:lang w:val="ro-RO"/>
        </w:rPr>
        <w:t xml:space="preserve">țiunii prin afectarea tinerilor și a populației active și subliniază riscul major pe care </w:t>
      </w:r>
      <w:r w:rsidRPr="00830532">
        <w:rPr>
          <w:rFonts w:ascii="Cambria" w:eastAsia="Avenir Book" w:hAnsi="Cambria" w:cstheme="minorHAnsi"/>
          <w:lang w:val="ro-RO"/>
        </w:rPr>
        <w:t>îl prezint</w:t>
      </w:r>
      <w:r w:rsidRPr="00830532">
        <w:rPr>
          <w:rFonts w:ascii="Cambria" w:eastAsia="Calibri" w:hAnsi="Cambria" w:cstheme="minorHAnsi"/>
          <w:lang w:val="ro-RO"/>
        </w:rPr>
        <w:t xml:space="preserve">ă forma rezistentă la medicamente (TB MDR). Strategia reafirmă faptul că medicamentele care asigură vindecarea tuberculozei sunt esențiale. </w:t>
      </w:r>
    </w:p>
    <w:p w:rsidR="009A7978" w:rsidRPr="00830532" w:rsidRDefault="009A7978" w:rsidP="009A7978">
      <w:pPr>
        <w:spacing w:before="120" w:after="60"/>
        <w:jc w:val="both"/>
        <w:rPr>
          <w:rFonts w:ascii="Cambria" w:eastAsia="Calibri" w:hAnsi="Cambria" w:cstheme="minorHAnsi"/>
          <w:lang w:val="ro-RO"/>
        </w:rPr>
      </w:pPr>
      <w:r w:rsidRPr="00456EAF">
        <w:rPr>
          <w:rFonts w:ascii="Cambria" w:eastAsia="Avenir Book" w:hAnsi="Cambria" w:cstheme="minorHAnsi"/>
          <w:b/>
          <w:lang w:val="ro-RO"/>
        </w:rPr>
        <w:t xml:space="preserve">Strategia </w:t>
      </w:r>
      <w:r w:rsidR="00456EAF">
        <w:rPr>
          <w:rFonts w:ascii="Cambria" w:eastAsia="Avenir Book" w:hAnsi="Cambria" w:cstheme="minorHAnsi"/>
          <w:b/>
          <w:lang w:val="ro-RO"/>
        </w:rPr>
        <w:t xml:space="preserve">Națională pentru </w:t>
      </w:r>
      <w:r w:rsidRPr="00456EAF">
        <w:rPr>
          <w:rFonts w:ascii="Cambria" w:eastAsia="Avenir Book" w:hAnsi="Cambria" w:cstheme="minorHAnsi"/>
          <w:b/>
          <w:lang w:val="ro-RO"/>
        </w:rPr>
        <w:t>Dezvoltare</w:t>
      </w:r>
      <w:r w:rsidR="00456EAF">
        <w:rPr>
          <w:rFonts w:ascii="Cambria" w:eastAsia="Avenir Book" w:hAnsi="Cambria" w:cstheme="minorHAnsi"/>
          <w:b/>
          <w:lang w:val="ro-RO"/>
        </w:rPr>
        <w:t>a</w:t>
      </w:r>
      <w:r w:rsidRPr="00456EAF">
        <w:rPr>
          <w:rFonts w:ascii="Cambria" w:eastAsia="Avenir Book" w:hAnsi="Cambria" w:cstheme="minorHAnsi"/>
          <w:b/>
          <w:lang w:val="ro-RO"/>
        </w:rPr>
        <w:t xml:space="preserve"> Durabiă</w:t>
      </w:r>
      <w:r w:rsidRPr="00830532">
        <w:rPr>
          <w:rFonts w:ascii="Cambria" w:eastAsia="Calibri" w:hAnsi="Cambria" w:cstheme="minorHAnsi"/>
          <w:lang w:val="ro-RO"/>
        </w:rPr>
        <w:t xml:space="preserve"> </w:t>
      </w:r>
      <w:r w:rsidR="00456EAF" w:rsidRPr="00456EAF">
        <w:rPr>
          <w:rFonts w:ascii="Cambria" w:eastAsia="Calibri" w:hAnsi="Cambria" w:cstheme="minorHAnsi"/>
          <w:b/>
          <w:lang w:val="ro-RO"/>
        </w:rPr>
        <w:t>a României 2030</w:t>
      </w:r>
      <w:r w:rsidR="00456EAF">
        <w:rPr>
          <w:rFonts w:ascii="Cambria" w:eastAsia="Calibri" w:hAnsi="Cambria" w:cstheme="minorHAnsi"/>
          <w:lang w:val="ro-RO"/>
        </w:rPr>
        <w:t xml:space="preserve"> </w:t>
      </w:r>
      <w:r w:rsidRPr="00830532">
        <w:rPr>
          <w:rFonts w:ascii="Cambria" w:eastAsia="Calibri" w:hAnsi="Cambria" w:cstheme="minorHAnsi"/>
          <w:lang w:val="ro-RO"/>
        </w:rPr>
        <w:t>a stabilit următoarele obiective privind tuberculoza:</w:t>
      </w:r>
    </w:p>
    <w:p w:rsidR="009A7978" w:rsidRPr="00D90315" w:rsidRDefault="009A7978" w:rsidP="009A7978">
      <w:pPr>
        <w:spacing w:before="120" w:after="60"/>
        <w:ind w:left="567" w:hanging="567"/>
        <w:jc w:val="both"/>
        <w:rPr>
          <w:rFonts w:ascii="Cambria" w:eastAsia="Calibri" w:hAnsi="Cambria" w:cstheme="minorHAnsi"/>
          <w:color w:val="000000" w:themeColor="text1"/>
          <w:lang w:val="ro-RO"/>
        </w:rPr>
      </w:pPr>
      <w:r w:rsidRPr="00623457">
        <w:rPr>
          <w:rFonts w:ascii="Cambria" w:eastAsia="Avenir Book" w:hAnsi="Cambria" w:cstheme="minorHAnsi"/>
          <w:b/>
          <w:lang w:val="ro-RO"/>
        </w:rPr>
        <w:t xml:space="preserve">Până în anul </w:t>
      </w:r>
      <w:r w:rsidRPr="00EA4C82">
        <w:rPr>
          <w:rFonts w:ascii="Cambria" w:eastAsia="Avenir Book" w:hAnsi="Cambria" w:cstheme="minorHAnsi"/>
          <w:b/>
          <w:color w:val="000000" w:themeColor="text1"/>
          <w:lang w:val="ro-RO"/>
        </w:rPr>
        <w:t>2020</w:t>
      </w:r>
      <w:r w:rsidRPr="00EA4C82">
        <w:rPr>
          <w:rFonts w:ascii="Cambria" w:eastAsia="Avenir Book" w:hAnsi="Cambria" w:cstheme="minorHAnsi"/>
          <w:color w:val="000000" w:themeColor="text1"/>
          <w:lang w:val="ro-RO"/>
        </w:rPr>
        <w:t>:</w:t>
      </w:r>
      <w:r w:rsidRPr="00D90315">
        <w:rPr>
          <w:rFonts w:ascii="Cambria" w:eastAsia="Avenir Book" w:hAnsi="Cambria" w:cstheme="minorHAnsi"/>
          <w:color w:val="000000" w:themeColor="text1"/>
          <w:lang w:val="ro-RO"/>
        </w:rPr>
        <w:t xml:space="preserve"> </w:t>
      </w:r>
      <w:r w:rsidRPr="00D90315">
        <w:rPr>
          <w:rFonts w:ascii="Cambria" w:eastAsia="Avenir Book" w:hAnsi="Cambria" w:cstheme="minorHAnsi"/>
          <w:b/>
          <w:color w:val="000000" w:themeColor="text1"/>
          <w:lang w:val="ro-RO"/>
        </w:rPr>
        <w:t>Îmbun</w:t>
      </w:r>
      <w:r w:rsidRPr="00D90315">
        <w:rPr>
          <w:rFonts w:ascii="Cambria" w:eastAsia="Arial" w:hAnsi="Cambria" w:cstheme="minorHAnsi"/>
          <w:b/>
          <w:color w:val="000000" w:themeColor="text1"/>
          <w:lang w:val="ro-RO"/>
        </w:rPr>
        <w:t>ă</w:t>
      </w:r>
      <w:r w:rsidRPr="00D90315">
        <w:rPr>
          <w:rFonts w:ascii="Cambria" w:eastAsia="Avenir Book" w:hAnsi="Cambria" w:cstheme="minorHAnsi"/>
          <w:b/>
          <w:color w:val="000000" w:themeColor="text1"/>
          <w:lang w:val="ro-RO"/>
        </w:rPr>
        <w:t>t</w:t>
      </w:r>
      <w:r w:rsidRPr="00D90315">
        <w:rPr>
          <w:rFonts w:ascii="Cambria" w:eastAsia="Calibri" w:hAnsi="Cambria" w:cstheme="minorHAnsi"/>
          <w:b/>
          <w:color w:val="000000" w:themeColor="text1"/>
          <w:lang w:val="ro-RO"/>
        </w:rPr>
        <w:t xml:space="preserve">ățirea capacității de diagnostic și tratament </w:t>
      </w:r>
      <w:r w:rsidRPr="00D90315">
        <w:rPr>
          <w:rFonts w:ascii="Cambria" w:eastAsia="Calibri" w:hAnsi="Cambria" w:cstheme="minorHAnsi"/>
          <w:color w:val="000000" w:themeColor="text1"/>
          <w:lang w:val="ro-RO"/>
        </w:rPr>
        <w:t xml:space="preserve">prin implementarea serviciilor de e-sănătate; dezvoltarea programelor de screening și de depistare precoce pentru boli netransmisibile cu impact asupra sănătății publice (diverse forme de cancer, diabet, boli cardiovasculare și respiratorii), precum și planning familial, screening pre- și neonatal </w:t>
      </w:r>
      <w:r w:rsidRPr="00D90315">
        <w:rPr>
          <w:rFonts w:ascii="Cambria" w:eastAsia="Calibri" w:hAnsi="Cambria" w:cstheme="minorHAnsi"/>
          <w:b/>
          <w:color w:val="000000" w:themeColor="text1"/>
          <w:lang w:val="ro-RO"/>
        </w:rPr>
        <w:t>și screening pentru boli infecțioase</w:t>
      </w:r>
      <w:r>
        <w:rPr>
          <w:rFonts w:ascii="Cambria" w:eastAsia="Calibri" w:hAnsi="Cambria" w:cstheme="minorHAnsi"/>
          <w:b/>
          <w:color w:val="000000" w:themeColor="text1"/>
          <w:lang w:val="ro-RO"/>
        </w:rPr>
        <w:t xml:space="preserve"> (</w:t>
      </w:r>
      <w:r w:rsidRPr="00D90315">
        <w:rPr>
          <w:rFonts w:ascii="Cambria" w:eastAsia="Calibri" w:hAnsi="Cambria" w:cstheme="minorHAnsi"/>
          <w:b/>
          <w:color w:val="000000" w:themeColor="text1"/>
          <w:lang w:val="ro-RO"/>
        </w:rPr>
        <w:t>hepatită, HIV/SIDA, tuberculoză).</w:t>
      </w:r>
      <w:r w:rsidRPr="00D90315">
        <w:rPr>
          <w:rFonts w:ascii="Cambria" w:eastAsia="Calibri" w:hAnsi="Cambria" w:cstheme="minorHAnsi"/>
          <w:color w:val="000000" w:themeColor="text1"/>
          <w:lang w:val="ro-RO"/>
        </w:rPr>
        <w:t xml:space="preserve"> </w:t>
      </w:r>
    </w:p>
    <w:p w:rsidR="009A7978" w:rsidRPr="00830532" w:rsidRDefault="009A7978" w:rsidP="009A7978">
      <w:pPr>
        <w:spacing w:before="120" w:after="60"/>
        <w:ind w:left="567" w:hanging="567"/>
        <w:jc w:val="both"/>
        <w:rPr>
          <w:rFonts w:ascii="Cambria" w:eastAsia="Avenir Book" w:hAnsi="Cambria" w:cstheme="minorHAnsi"/>
          <w:b/>
          <w:lang w:val="ro-RO"/>
        </w:rPr>
      </w:pPr>
      <w:r w:rsidRPr="00623457">
        <w:rPr>
          <w:rFonts w:ascii="Cambria" w:eastAsia="Avenir Book" w:hAnsi="Cambria" w:cstheme="minorHAnsi"/>
          <w:b/>
          <w:lang w:val="ro-RO"/>
        </w:rPr>
        <w:t xml:space="preserve">Până în anul </w:t>
      </w:r>
      <w:r w:rsidRPr="00D90315">
        <w:rPr>
          <w:rFonts w:ascii="Cambria" w:eastAsia="Avenir Book" w:hAnsi="Cambria" w:cstheme="minorHAnsi"/>
          <w:b/>
          <w:color w:val="000000" w:themeColor="text1"/>
          <w:lang w:val="ro-RO"/>
        </w:rPr>
        <w:t>2030</w:t>
      </w:r>
      <w:r w:rsidRPr="00D90315">
        <w:rPr>
          <w:rFonts w:ascii="Cambria" w:eastAsia="Avenir Book" w:hAnsi="Cambria" w:cstheme="minorHAnsi"/>
          <w:color w:val="000000" w:themeColor="text1"/>
          <w:lang w:val="ro-RO"/>
        </w:rPr>
        <w:t xml:space="preserve">: </w:t>
      </w:r>
      <w:r w:rsidRPr="00830532">
        <w:rPr>
          <w:rFonts w:ascii="Cambria" w:eastAsia="Avenir Book" w:hAnsi="Cambria" w:cstheme="minorHAnsi"/>
          <w:lang w:val="ro-RO"/>
        </w:rPr>
        <w:t xml:space="preserve">Eliminarea tuberculozei, combaterea hepatitei </w:t>
      </w:r>
      <w:r w:rsidRPr="00830532">
        <w:rPr>
          <w:rFonts w:ascii="Cambria" w:eastAsia="Arial" w:hAnsi="Cambria" w:cstheme="minorHAnsi"/>
          <w:lang w:val="ro-RO"/>
        </w:rPr>
        <w:t>ș</w:t>
      </w:r>
      <w:r w:rsidRPr="00830532">
        <w:rPr>
          <w:rFonts w:ascii="Cambria" w:eastAsia="Avenir Book" w:hAnsi="Cambria" w:cstheme="minorHAnsi"/>
          <w:lang w:val="ro-RO"/>
        </w:rPr>
        <w:t>i a altor boli transmisibile.</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 xml:space="preserve">Alături de alte probleme stringente, </w:t>
      </w:r>
      <w:r w:rsidRPr="00830532">
        <w:rPr>
          <w:rFonts w:ascii="Cambria" w:eastAsia="Avenir Book" w:hAnsi="Cambria" w:cstheme="minorHAnsi"/>
          <w:b/>
          <w:lang w:val="ro-RO"/>
        </w:rPr>
        <w:t>Strategia na</w:t>
      </w:r>
      <w:r w:rsidRPr="00830532">
        <w:rPr>
          <w:rFonts w:ascii="Cambria" w:eastAsia="Calibri" w:hAnsi="Cambria" w:cstheme="minorHAnsi"/>
          <w:b/>
          <w:lang w:val="ro-RO"/>
        </w:rPr>
        <w:t>țională de sănătate a Rom</w:t>
      </w:r>
      <w:r w:rsidRPr="00830532">
        <w:rPr>
          <w:rFonts w:ascii="Cambria" w:eastAsia="Avenir Book" w:hAnsi="Cambria" w:cstheme="minorHAnsi"/>
          <w:b/>
          <w:lang w:val="ro-RO"/>
        </w:rPr>
        <w:t>âniei 2014-2020</w:t>
      </w:r>
      <w:r w:rsidRPr="00830532">
        <w:rPr>
          <w:rFonts w:ascii="Cambria" w:eastAsia="Avenir Book" w:hAnsi="Cambria" w:cstheme="minorHAnsi"/>
          <w:lang w:val="ro-RO"/>
        </w:rPr>
        <w:t xml:space="preserve"> </w:t>
      </w:r>
      <w:r w:rsidRPr="00830532">
        <w:rPr>
          <w:rFonts w:ascii="Cambria" w:eastAsia="Calibri" w:hAnsi="Cambria" w:cstheme="minorHAnsi"/>
          <w:lang w:val="ro-RO"/>
        </w:rPr>
        <w:t xml:space="preserve">aprobată </w:t>
      </w:r>
      <w:r w:rsidRPr="00830532">
        <w:rPr>
          <w:rFonts w:ascii="Cambria" w:eastAsia="Avenir Book" w:hAnsi="Cambria" w:cstheme="minorHAnsi"/>
          <w:lang w:val="ro-RO"/>
        </w:rPr>
        <w:t xml:space="preserve">prin Hotărârea de Guvern 1028 din 18 noiembrie 2014, </w:t>
      </w:r>
      <w:r w:rsidRPr="00C336D9">
        <w:rPr>
          <w:rFonts w:ascii="Cambria" w:eastAsia="Avenir Book" w:hAnsi="Cambria" w:cstheme="minorHAnsi"/>
          <w:lang w:val="ro-RO"/>
        </w:rPr>
        <w:t xml:space="preserve">a stabilit </w:t>
      </w:r>
      <w:r w:rsidRPr="00830532">
        <w:rPr>
          <w:rFonts w:ascii="Cambria" w:eastAsia="Avenir Book" w:hAnsi="Cambria" w:cstheme="minorHAnsi"/>
          <w:lang w:val="ro-RO"/>
        </w:rPr>
        <w:t>ca prioritate (OS 2.3) reducerea</w:t>
      </w:r>
      <w:r w:rsidRPr="00830532">
        <w:rPr>
          <w:rFonts w:ascii="Cambria" w:eastAsia="Avenir Book" w:hAnsi="Cambria" w:cstheme="minorHAnsi"/>
          <w:b/>
          <w:lang w:val="ro-RO"/>
        </w:rPr>
        <w:t xml:space="preserve"> morbidit</w:t>
      </w:r>
      <w:r w:rsidRPr="00830532">
        <w:rPr>
          <w:rFonts w:ascii="Cambria" w:eastAsia="Arial" w:hAnsi="Cambria" w:cstheme="minorHAnsi"/>
          <w:b/>
          <w:lang w:val="ro-RO"/>
        </w:rPr>
        <w:t>ăț</w:t>
      </w:r>
      <w:r w:rsidRPr="00830532">
        <w:rPr>
          <w:rFonts w:ascii="Cambria" w:eastAsia="Avenir Book" w:hAnsi="Cambria" w:cstheme="minorHAnsi"/>
          <w:b/>
          <w:lang w:val="ro-RO"/>
        </w:rPr>
        <w:t xml:space="preserve">ii </w:t>
      </w:r>
      <w:r w:rsidRPr="00830532">
        <w:rPr>
          <w:rFonts w:ascii="Cambria" w:eastAsia="Calibri" w:hAnsi="Cambria" w:cstheme="minorHAnsi"/>
          <w:b/>
          <w:lang w:val="ro-RO"/>
        </w:rPr>
        <w:t>și mortalității TB prin menținerea unor rate adecvate de detectare și succes al tratamentului.</w:t>
      </w:r>
      <w:r w:rsidRPr="00830532">
        <w:rPr>
          <w:rFonts w:ascii="Cambria" w:eastAsia="Calibri" w:hAnsi="Cambria" w:cstheme="minorHAnsi"/>
          <w:lang w:val="ro-RO"/>
        </w:rPr>
        <w:t xml:space="preserve"> </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b/>
          <w:lang w:val="ro-RO"/>
        </w:rPr>
        <w:t>Obiectivul strategic (SO) 2.3</w:t>
      </w:r>
      <w:r w:rsidRPr="00830532">
        <w:rPr>
          <w:rFonts w:ascii="Cambria" w:eastAsia="Avenir Book" w:hAnsi="Cambria" w:cstheme="minorHAnsi"/>
          <w:lang w:val="ro-RO"/>
        </w:rPr>
        <w:t>. „Reducerea morbidit</w:t>
      </w:r>
      <w:r w:rsidRPr="00830532">
        <w:rPr>
          <w:rFonts w:ascii="Cambria" w:eastAsia="Calibri" w:hAnsi="Cambria" w:cstheme="minorHAnsi"/>
          <w:lang w:val="ro-RO"/>
        </w:rPr>
        <w:t>ății și mortalității prin TB și menținerea unor rate adecvate de detectare și succes terapeutic” plasează tuberculoza ca problemă majoră de sănătate publică</w:t>
      </w:r>
      <w:r w:rsidRPr="00830532">
        <w:rPr>
          <w:rFonts w:ascii="Cambria" w:eastAsia="Avenir Book" w:hAnsi="Cambria" w:cstheme="minorHAnsi"/>
          <w:lang w:val="ro-RO"/>
        </w:rPr>
        <w:t xml:space="preserv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Planul strategic național de control al tuberculozei 2014-2020 </w:t>
      </w:r>
      <w:r w:rsidRPr="00C336D9">
        <w:rPr>
          <w:rFonts w:ascii="Cambria" w:eastAsia="Calibri" w:hAnsi="Cambria" w:cstheme="minorHAnsi"/>
          <w:lang w:val="ro-RO"/>
        </w:rPr>
        <w:t xml:space="preserve">a vizat </w:t>
      </w:r>
      <w:r w:rsidRPr="00830532">
        <w:rPr>
          <w:rFonts w:ascii="Cambria" w:eastAsia="Calibri" w:hAnsi="Cambria" w:cstheme="minorHAnsi"/>
          <w:lang w:val="ro-RO"/>
        </w:rPr>
        <w:t xml:space="preserve">eliminarea bolii </w:t>
      </w:r>
      <w:r w:rsidRPr="00830532">
        <w:rPr>
          <w:rFonts w:ascii="Cambria" w:eastAsia="Avenir Book" w:hAnsi="Cambria" w:cstheme="minorHAnsi"/>
          <w:lang w:val="ro-RO"/>
        </w:rPr>
        <w:t>în România pân</w:t>
      </w:r>
      <w:r w:rsidRPr="00830532">
        <w:rPr>
          <w:rFonts w:ascii="Cambria" w:eastAsia="Calibri" w:hAnsi="Cambria" w:cstheme="minorHAnsi"/>
          <w:lang w:val="ro-RO"/>
        </w:rPr>
        <w:t xml:space="preserve">ă </w:t>
      </w:r>
      <w:r w:rsidRPr="00830532">
        <w:rPr>
          <w:rFonts w:ascii="Cambria" w:eastAsia="Avenir Book" w:hAnsi="Cambria" w:cstheme="minorHAnsi"/>
          <w:lang w:val="ro-RO"/>
        </w:rPr>
        <w:t>în 2050, propunându-și reducerea prevalen</w:t>
      </w:r>
      <w:r w:rsidRPr="00830532">
        <w:rPr>
          <w:rFonts w:ascii="Cambria" w:eastAsia="Calibri" w:hAnsi="Cambria" w:cstheme="minorHAnsi"/>
          <w:lang w:val="ro-RO"/>
        </w:rPr>
        <w:t>ței și mortalității TB cu 50% p</w:t>
      </w:r>
      <w:r w:rsidRPr="00830532">
        <w:rPr>
          <w:rFonts w:ascii="Cambria" w:eastAsia="Avenir Book" w:hAnsi="Cambria" w:cstheme="minorHAnsi"/>
          <w:lang w:val="ro-RO"/>
        </w:rPr>
        <w:t>ân</w:t>
      </w:r>
      <w:r w:rsidRPr="00830532">
        <w:rPr>
          <w:rFonts w:ascii="Cambria" w:eastAsia="Calibri" w:hAnsi="Cambria" w:cstheme="minorHAnsi"/>
          <w:lang w:val="ro-RO"/>
        </w:rPr>
        <w:t xml:space="preserve">ă </w:t>
      </w:r>
      <w:r w:rsidRPr="00830532">
        <w:rPr>
          <w:rFonts w:ascii="Cambria" w:eastAsia="Avenir Book" w:hAnsi="Cambria" w:cstheme="minorHAnsi"/>
          <w:lang w:val="ro-RO"/>
        </w:rPr>
        <w:t xml:space="preserve">în 2020 </w:t>
      </w:r>
      <w:r w:rsidRPr="00830532">
        <w:rPr>
          <w:rFonts w:ascii="Cambria" w:eastAsia="Calibri" w:hAnsi="Cambria" w:cstheme="minorHAnsi"/>
          <w:lang w:val="ro-RO"/>
        </w:rPr>
        <w:t xml:space="preserve">și menținerea ratei adecvate de detecție (70%), notificare și succes terapeutic (85%) pentru cazurile incidente de TB pulmonară pozitivă </w:t>
      </w:r>
      <w:r w:rsidRPr="00830532">
        <w:rPr>
          <w:rFonts w:ascii="Cambria" w:eastAsia="Avenir Book" w:hAnsi="Cambria" w:cstheme="minorHAnsi"/>
          <w:lang w:val="ro-RO"/>
        </w:rPr>
        <w:t>în microscopie. A</w:t>
      </w:r>
      <w:r w:rsidRPr="00830532">
        <w:rPr>
          <w:rFonts w:ascii="Cambria" w:eastAsia="Calibri" w:hAnsi="Cambria" w:cstheme="minorHAnsi"/>
          <w:lang w:val="ro-RO"/>
        </w:rPr>
        <w:t>ngajamentele legate de controlul TB</w:t>
      </w:r>
      <w:r>
        <w:rPr>
          <w:rFonts w:ascii="Cambria" w:eastAsia="Calibri" w:hAnsi="Cambria" w:cstheme="minorHAnsi"/>
          <w:lang w:val="ro-RO"/>
        </w:rPr>
        <w:t xml:space="preserve"> MDR/XDR urmează aceeași linie.</w:t>
      </w:r>
      <w:r w:rsidRPr="00830532">
        <w:rPr>
          <w:rFonts w:ascii="Cambria" w:eastAsia="Calibri" w:hAnsi="Cambria" w:cstheme="minorHAnsi"/>
          <w:lang w:val="ro-RO"/>
        </w:rPr>
        <w:t xml:space="preserve"> </w:t>
      </w:r>
      <w:r w:rsidRPr="00830532">
        <w:rPr>
          <w:rFonts w:ascii="Cambria" w:eastAsia="Avenir Book" w:hAnsi="Cambria" w:cstheme="minorHAnsi"/>
          <w:lang w:val="ro-RO"/>
        </w:rPr>
        <w:t xml:space="preserve">Un alt obiectiv </w:t>
      </w:r>
      <w:r w:rsidRPr="00C336D9">
        <w:rPr>
          <w:rFonts w:ascii="Cambria" w:eastAsia="Avenir Book" w:hAnsi="Cambria" w:cstheme="minorHAnsi"/>
          <w:lang w:val="ro-RO"/>
        </w:rPr>
        <w:t xml:space="preserve">a </w:t>
      </w:r>
      <w:r w:rsidRPr="00C336D9">
        <w:rPr>
          <w:rFonts w:ascii="Cambria" w:eastAsia="Calibri" w:hAnsi="Cambria" w:cstheme="minorHAnsi"/>
          <w:lang w:val="ro-RO"/>
        </w:rPr>
        <w:t xml:space="preserve">vizat </w:t>
      </w:r>
      <w:r w:rsidRPr="00830532">
        <w:rPr>
          <w:rFonts w:ascii="Cambria" w:eastAsia="Calibri" w:hAnsi="Cambria" w:cstheme="minorHAnsi"/>
          <w:lang w:val="ro-RO"/>
        </w:rPr>
        <w:t xml:space="preserve">finanțarea multianuală, adecvată și continuă, astfel </w:t>
      </w:r>
      <w:r>
        <w:rPr>
          <w:rFonts w:ascii="Cambria" w:eastAsia="Avenir Book" w:hAnsi="Cambria" w:cstheme="minorHAnsi"/>
          <w:lang w:val="ro-RO"/>
        </w:rPr>
        <w:t xml:space="preserve">încât </w:t>
      </w:r>
      <w:r w:rsidRPr="00830532">
        <w:rPr>
          <w:rFonts w:ascii="Cambria" w:eastAsia="Calibri" w:hAnsi="Cambria" w:cstheme="minorHAnsi"/>
          <w:lang w:val="ro-RO"/>
        </w:rPr>
        <w:t>să</w:t>
      </w:r>
      <w:r>
        <w:rPr>
          <w:rFonts w:ascii="Cambria" w:eastAsia="Calibri" w:hAnsi="Cambria" w:cstheme="minorHAnsi"/>
          <w:lang w:val="ro-RO"/>
        </w:rPr>
        <w:t xml:space="preserve"> se ajungă la o acoperire</w:t>
      </w:r>
      <w:r w:rsidRPr="00830532">
        <w:rPr>
          <w:rFonts w:ascii="Cambria" w:eastAsia="Calibri" w:hAnsi="Cambria" w:cstheme="minorHAnsi"/>
          <w:lang w:val="ro-RO"/>
        </w:rPr>
        <w:t xml:space="preserve"> integral</w:t>
      </w:r>
      <w:r>
        <w:rPr>
          <w:rFonts w:ascii="Cambria" w:eastAsia="Calibri" w:hAnsi="Cambria" w:cstheme="minorHAnsi"/>
          <w:lang w:val="ro-RO"/>
        </w:rPr>
        <w:t>ă,</w:t>
      </w:r>
      <w:r w:rsidRPr="00830532">
        <w:rPr>
          <w:rFonts w:ascii="Cambria" w:eastAsia="Calibri" w:hAnsi="Cambria" w:cstheme="minorHAnsi"/>
          <w:lang w:val="ro-RO"/>
        </w:rPr>
        <w:t xml:space="preserve"> din resursele naționale</w:t>
      </w:r>
      <w:r>
        <w:rPr>
          <w:rFonts w:ascii="Cambria" w:eastAsia="Calibri" w:hAnsi="Cambria" w:cstheme="minorHAnsi"/>
          <w:lang w:val="ro-RO"/>
        </w:rPr>
        <w:t>, a costurilor</w:t>
      </w:r>
      <w:r w:rsidRPr="00830532">
        <w:rPr>
          <w:rFonts w:ascii="Cambria" w:eastAsia="Calibri" w:hAnsi="Cambria" w:cstheme="minorHAnsi"/>
          <w:lang w:val="ro-RO"/>
        </w:rPr>
        <w:t xml:space="preserve"> intervențiilor necesare pentru controlul tuberculozei.</w:t>
      </w:r>
    </w:p>
    <w:p w:rsidR="009A7978" w:rsidRPr="00830532" w:rsidRDefault="009A7978" w:rsidP="009A7978">
      <w:pPr>
        <w:pStyle w:val="Heading3"/>
        <w:rPr>
          <w:rFonts w:ascii="Cambria" w:hAnsi="Cambria"/>
        </w:rPr>
      </w:pPr>
      <w:bookmarkStart w:id="16" w:name="_Toc80779036"/>
      <w:r w:rsidRPr="00830532">
        <w:rPr>
          <w:rFonts w:ascii="Cambria" w:hAnsi="Cambria"/>
        </w:rPr>
        <w:t>Starea de sănătate în România</w:t>
      </w:r>
      <w:bookmarkEnd w:id="16"/>
    </w:p>
    <w:p w:rsidR="009A7978" w:rsidRPr="00830532" w:rsidRDefault="009A7978" w:rsidP="009A7978">
      <w:pPr>
        <w:spacing w:before="240" w:after="0"/>
        <w:jc w:val="both"/>
        <w:rPr>
          <w:rFonts w:ascii="Cambria" w:eastAsia="Avenir Book" w:hAnsi="Cambria" w:cstheme="minorHAnsi"/>
          <w:lang w:val="ro-RO"/>
        </w:rPr>
      </w:pPr>
      <w:r w:rsidRPr="00830532">
        <w:rPr>
          <w:rFonts w:ascii="Cambria" w:eastAsia="Avenir Book" w:hAnsi="Cambria" w:cstheme="minorHAnsi"/>
          <w:b/>
          <w:lang w:val="ro-RO"/>
        </w:rPr>
        <w:t xml:space="preserve">Date demografice: </w:t>
      </w:r>
      <w:r w:rsidRPr="00830532">
        <w:rPr>
          <w:rFonts w:ascii="Cambria" w:eastAsia="Avenir Book" w:hAnsi="Cambria" w:cstheme="minorHAnsi"/>
          <w:lang w:val="ro-RO"/>
        </w:rPr>
        <w:t>România se confrunt</w:t>
      </w:r>
      <w:r w:rsidRPr="00830532">
        <w:rPr>
          <w:rFonts w:ascii="Cambria" w:eastAsia="Arial" w:hAnsi="Cambria" w:cstheme="minorHAnsi"/>
          <w:lang w:val="ro-RO"/>
        </w:rPr>
        <w:t>ă</w:t>
      </w:r>
      <w:r w:rsidRPr="00830532">
        <w:rPr>
          <w:rFonts w:ascii="Cambria" w:eastAsia="Avenir Book" w:hAnsi="Cambria" w:cstheme="minorHAnsi"/>
          <w:lang w:val="ro-RO"/>
        </w:rPr>
        <w:t xml:space="preserve"> cu o sc</w:t>
      </w:r>
      <w:r w:rsidRPr="00830532">
        <w:rPr>
          <w:rFonts w:ascii="Cambria" w:eastAsia="Calibri" w:hAnsi="Cambria" w:cstheme="minorHAnsi"/>
          <w:lang w:val="ro-RO"/>
        </w:rPr>
        <w:t>ădere a populației din cauza ratei negative a fertilității și a emigrației</w:t>
      </w:r>
      <w:r w:rsidRPr="00830532">
        <w:rPr>
          <w:rFonts w:ascii="Cambria" w:eastAsia="Avenir Book" w:hAnsi="Cambria" w:cstheme="minorHAnsi"/>
          <w:lang w:val="ro-RO"/>
        </w:rPr>
        <w:t>. Conform datelor Eurostat</w:t>
      </w:r>
      <w:r w:rsidRPr="00830532">
        <w:rPr>
          <w:rFonts w:ascii="Cambria" w:hAnsi="Cambria"/>
          <w:color w:val="FF0000"/>
        </w:rPr>
        <w:t xml:space="preserve">, </w:t>
      </w:r>
      <w:proofErr w:type="spellStart"/>
      <w:r w:rsidRPr="00B04A0F">
        <w:rPr>
          <w:rFonts w:ascii="Cambria" w:hAnsi="Cambria"/>
          <w:color w:val="000000" w:themeColor="text1"/>
        </w:rPr>
        <w:t>în</w:t>
      </w:r>
      <w:proofErr w:type="spellEnd"/>
      <w:r w:rsidRPr="00B04A0F">
        <w:rPr>
          <w:rFonts w:ascii="Cambria" w:hAnsi="Cambria"/>
          <w:color w:val="000000" w:themeColor="text1"/>
        </w:rPr>
        <w:t xml:space="preserve"> 2019, rata </w:t>
      </w:r>
      <w:proofErr w:type="spellStart"/>
      <w:r w:rsidRPr="00B04A0F">
        <w:rPr>
          <w:rFonts w:ascii="Cambria" w:hAnsi="Cambria"/>
          <w:color w:val="000000" w:themeColor="text1"/>
        </w:rPr>
        <w:t>brută</w:t>
      </w:r>
      <w:proofErr w:type="spellEnd"/>
      <w:r w:rsidRPr="00B04A0F">
        <w:rPr>
          <w:rFonts w:ascii="Cambria" w:hAnsi="Cambria"/>
          <w:color w:val="000000" w:themeColor="text1"/>
        </w:rPr>
        <w:t xml:space="preserve"> a </w:t>
      </w:r>
      <w:proofErr w:type="spellStart"/>
      <w:r w:rsidRPr="00B04A0F">
        <w:rPr>
          <w:rFonts w:ascii="Cambria" w:hAnsi="Cambria"/>
          <w:color w:val="000000" w:themeColor="text1"/>
        </w:rPr>
        <w:t>schimbării</w:t>
      </w:r>
      <w:proofErr w:type="spellEnd"/>
      <w:r w:rsidRPr="00B04A0F">
        <w:rPr>
          <w:rFonts w:ascii="Cambria" w:hAnsi="Cambria"/>
          <w:color w:val="000000" w:themeColor="text1"/>
        </w:rPr>
        <w:t xml:space="preserve"> </w:t>
      </w:r>
      <w:proofErr w:type="spellStart"/>
      <w:r w:rsidRPr="00B04A0F">
        <w:rPr>
          <w:rFonts w:ascii="Cambria" w:hAnsi="Cambria"/>
          <w:color w:val="000000" w:themeColor="text1"/>
        </w:rPr>
        <w:t>totale</w:t>
      </w:r>
      <w:proofErr w:type="spellEnd"/>
      <w:r w:rsidRPr="00B04A0F">
        <w:rPr>
          <w:rFonts w:ascii="Cambria" w:hAnsi="Cambria"/>
          <w:color w:val="000000" w:themeColor="text1"/>
        </w:rPr>
        <w:t xml:space="preserve"> a </w:t>
      </w:r>
      <w:proofErr w:type="spellStart"/>
      <w:r w:rsidRPr="00B04A0F">
        <w:rPr>
          <w:rFonts w:ascii="Cambria" w:hAnsi="Cambria"/>
          <w:color w:val="000000" w:themeColor="text1"/>
        </w:rPr>
        <w:t>populației</w:t>
      </w:r>
      <w:proofErr w:type="spellEnd"/>
      <w:r w:rsidRPr="00B04A0F">
        <w:rPr>
          <w:rFonts w:ascii="Cambria" w:hAnsi="Cambria"/>
          <w:color w:val="000000" w:themeColor="text1"/>
        </w:rPr>
        <w:t xml:space="preserve">, </w:t>
      </w:r>
      <w:r w:rsidRPr="00B04A0F">
        <w:rPr>
          <w:rFonts w:ascii="Cambria" w:eastAsia="Avenir Book" w:hAnsi="Cambria" w:cstheme="minorHAnsi"/>
          <w:color w:val="000000" w:themeColor="text1"/>
          <w:lang w:val="ro-RO"/>
        </w:rPr>
        <w:t>a fost de -5,0</w:t>
      </w:r>
      <w:r w:rsidRPr="00B04A0F">
        <w:rPr>
          <w:rFonts w:ascii="Cambria" w:eastAsia="Calibri" w:hAnsi="Cambria" w:cstheme="minorHAnsi"/>
          <w:color w:val="000000" w:themeColor="text1"/>
          <w:lang w:val="ro-RO"/>
        </w:rPr>
        <w:t>, rata brută a schimbării naturale a populației fost de -3,8</w:t>
      </w:r>
      <w:r w:rsidRPr="00B04A0F">
        <w:rPr>
          <w:rFonts w:ascii="Cambria" w:eastAsia="Avenir Book" w:hAnsi="Cambria" w:cstheme="minorHAnsi"/>
          <w:color w:val="000000" w:themeColor="text1"/>
          <w:lang w:val="ro-RO"/>
        </w:rPr>
        <w:t>‰</w:t>
      </w:r>
      <w:r w:rsidRPr="00B04A0F">
        <w:rPr>
          <w:rFonts w:ascii="Cambria" w:eastAsia="Avenir Book" w:hAnsi="Cambria"/>
          <w:vertAlign w:val="superscript"/>
        </w:rPr>
        <w:footnoteReference w:id="4"/>
      </w:r>
      <w:r w:rsidRPr="00B04A0F">
        <w:rPr>
          <w:rFonts w:ascii="Cambria" w:eastAsia="Avenir Book" w:hAnsi="Cambria" w:cstheme="minorHAnsi"/>
          <w:lang w:val="ro-RO"/>
        </w:rPr>
        <w:t>, iar rata brută a migrației nete, a fost de -1,2</w:t>
      </w:r>
      <w:r w:rsidRPr="00830532">
        <w:rPr>
          <w:rFonts w:ascii="Cambria" w:eastAsia="Avenir Book" w:hAnsi="Cambria" w:cstheme="minorHAnsi"/>
          <w:lang w:val="ro-RO"/>
        </w:rPr>
        <w:t>.</w:t>
      </w:r>
      <w:r>
        <w:rPr>
          <w:rFonts w:ascii="Cambria" w:eastAsia="Avenir Book" w:hAnsi="Cambria" w:cstheme="minorHAnsi"/>
          <w:lang w:val="ro-RO"/>
        </w:rPr>
        <w:t xml:space="preserve"> </w:t>
      </w:r>
      <w:r w:rsidRPr="00830532">
        <w:rPr>
          <w:rFonts w:ascii="Cambria" w:eastAsia="Avenir Book" w:hAnsi="Cambria" w:cstheme="minorHAnsi"/>
          <w:lang w:val="ro-RO"/>
        </w:rPr>
        <w:t xml:space="preserve"> În 2020,</w:t>
      </w:r>
      <w:r>
        <w:rPr>
          <w:rFonts w:ascii="Cambria" w:eastAsia="Avenir Book" w:hAnsi="Cambria" w:cstheme="minorHAnsi"/>
          <w:lang w:val="ro-RO"/>
        </w:rPr>
        <w:t xml:space="preserve"> populația României </w:t>
      </w:r>
      <w:r w:rsidRPr="00C336D9">
        <w:rPr>
          <w:rFonts w:ascii="Cambria" w:eastAsia="Avenir Book" w:hAnsi="Cambria" w:cstheme="minorHAnsi"/>
          <w:lang w:val="ro-RO"/>
        </w:rPr>
        <w:t>era</w:t>
      </w:r>
      <w:r w:rsidRPr="00830532">
        <w:rPr>
          <w:rFonts w:ascii="Cambria" w:eastAsia="Avenir Book" w:hAnsi="Cambria" w:cstheme="minorHAnsi"/>
          <w:lang w:val="ro-RO"/>
        </w:rPr>
        <w:t xml:space="preserve"> de  19.237.681</w:t>
      </w:r>
      <w:r w:rsidRPr="00830532">
        <w:rPr>
          <w:rFonts w:ascii="Cambria" w:eastAsia="Avenir Book" w:hAnsi="Cambria"/>
          <w:vertAlign w:val="superscript"/>
        </w:rPr>
        <w:footnoteReference w:id="5"/>
      </w:r>
      <w:r w:rsidRPr="00830532">
        <w:rPr>
          <w:rFonts w:ascii="Cambria" w:eastAsia="Avenir Book" w:hAnsi="Cambria" w:cstheme="minorHAnsi"/>
          <w:lang w:val="ro-RO"/>
        </w:rPr>
        <w:t>.</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Speran</w:t>
      </w:r>
      <w:r w:rsidRPr="00830532">
        <w:rPr>
          <w:rFonts w:ascii="Cambria" w:eastAsia="Calibri" w:hAnsi="Cambria" w:cstheme="minorHAnsi"/>
          <w:lang w:val="ro-RO"/>
        </w:rPr>
        <w:t xml:space="preserve">ța de viață </w:t>
      </w:r>
      <w:r w:rsidRPr="00830532">
        <w:rPr>
          <w:rFonts w:ascii="Cambria" w:eastAsia="Avenir Book" w:hAnsi="Cambria" w:cstheme="minorHAnsi"/>
          <w:lang w:val="ro-RO"/>
        </w:rPr>
        <w:t>în România este de 76,5 ani la na</w:t>
      </w:r>
      <w:r w:rsidRPr="00830532">
        <w:rPr>
          <w:rFonts w:ascii="Cambria" w:eastAsia="Calibri" w:hAnsi="Cambria" w:cstheme="minorHAnsi"/>
          <w:lang w:val="ro-RO"/>
        </w:rPr>
        <w:t xml:space="preserve">ștere fiind una dintre cele mai scăzute din UE, </w:t>
      </w:r>
      <w:r w:rsidRPr="00830532">
        <w:rPr>
          <w:rFonts w:ascii="Cambria" w:eastAsia="Avenir Book" w:hAnsi="Cambria" w:cstheme="minorHAnsi"/>
          <w:lang w:val="ro-RO"/>
        </w:rPr>
        <w:t>în compara</w:t>
      </w:r>
      <w:r w:rsidRPr="00830532">
        <w:rPr>
          <w:rFonts w:ascii="Cambria" w:eastAsia="Calibri" w:hAnsi="Cambria" w:cstheme="minorHAnsi"/>
          <w:lang w:val="ro-RO"/>
        </w:rPr>
        <w:t>ție cu media UE de 81 de ani.</w:t>
      </w:r>
    </w:p>
    <w:tbl>
      <w:tblPr>
        <w:tblW w:w="4885" w:type="pct"/>
        <w:tblInd w:w="108" w:type="dxa"/>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1703"/>
        <w:gridCol w:w="1921"/>
        <w:gridCol w:w="1921"/>
        <w:gridCol w:w="1921"/>
        <w:gridCol w:w="1816"/>
      </w:tblGrid>
      <w:tr w:rsidR="009A7978" w:rsidRPr="00830532" w:rsidTr="006C6E29">
        <w:trPr>
          <w:trHeight w:val="259"/>
        </w:trPr>
        <w:tc>
          <w:tcPr>
            <w:tcW w:w="5000" w:type="pct"/>
            <w:gridSpan w:val="5"/>
            <w:tcBorders>
              <w:top w:val="single" w:sz="4" w:space="0" w:color="auto"/>
              <w:bottom w:val="single" w:sz="4" w:space="0" w:color="auto"/>
            </w:tcBorders>
            <w:shd w:val="clear" w:color="auto" w:fill="DBE5F1" w:themeFill="accent1" w:themeFillTint="33"/>
            <w:tcMar>
              <w:left w:w="108" w:type="dxa"/>
              <w:right w:w="108" w:type="dxa"/>
            </w:tcMar>
          </w:tcPr>
          <w:p w:rsidR="009A7978" w:rsidRPr="00830532" w:rsidRDefault="009A7978" w:rsidP="006C6E29">
            <w:pPr>
              <w:spacing w:after="0" w:line="240" w:lineRule="auto"/>
              <w:jc w:val="center"/>
              <w:rPr>
                <w:rFonts w:ascii="Cambria" w:eastAsia="Calibri" w:hAnsi="Cambria" w:cstheme="minorHAnsi"/>
                <w:b/>
                <w:sz w:val="21"/>
                <w:lang w:val="ro-RO"/>
              </w:rPr>
            </w:pPr>
            <w:r w:rsidRPr="00830532">
              <w:rPr>
                <w:rFonts w:ascii="Cambria" w:eastAsia="Calibri" w:hAnsi="Cambria" w:cstheme="minorHAnsi"/>
                <w:b/>
                <w:sz w:val="21"/>
                <w:lang w:val="ro-RO"/>
              </w:rPr>
              <w:lastRenderedPageBreak/>
              <w:t>Speranța de viață la naștere</w:t>
            </w:r>
          </w:p>
        </w:tc>
      </w:tr>
      <w:tr w:rsidR="009A7978" w:rsidRPr="00830532" w:rsidTr="006C6E29">
        <w:trPr>
          <w:trHeight w:val="385"/>
        </w:trPr>
        <w:tc>
          <w:tcPr>
            <w:tcW w:w="917" w:type="pct"/>
            <w:tcBorders>
              <w:top w:val="single" w:sz="4" w:space="0" w:color="auto"/>
            </w:tcBorders>
            <w:shd w:val="clear" w:color="auto" w:fill="E7E6E6"/>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Ambele sexe</w:t>
            </w:r>
          </w:p>
        </w:tc>
        <w:tc>
          <w:tcPr>
            <w:tcW w:w="1035" w:type="pct"/>
            <w:tcBorders>
              <w:top w:val="single" w:sz="4" w:space="0" w:color="auto"/>
            </w:tcBorders>
            <w:shd w:val="clear" w:color="000000" w:fill="FFFFFF"/>
            <w:tcMar>
              <w:left w:w="108" w:type="dxa"/>
              <w:right w:w="108" w:type="dxa"/>
            </w:tcMar>
          </w:tcPr>
          <w:p w:rsidR="009A7978" w:rsidRPr="00830532" w:rsidRDefault="009A7978" w:rsidP="006C6E29">
            <w:pPr>
              <w:spacing w:after="0" w:line="240" w:lineRule="auto"/>
              <w:jc w:val="center"/>
              <w:rPr>
                <w:rFonts w:ascii="Cambria" w:eastAsia="Calibri" w:hAnsi="Cambria" w:cstheme="minorHAnsi"/>
                <w:lang w:val="ro-RO"/>
              </w:rPr>
            </w:pPr>
          </w:p>
        </w:tc>
        <w:tc>
          <w:tcPr>
            <w:tcW w:w="1035" w:type="pct"/>
            <w:tcBorders>
              <w:top w:val="single" w:sz="4" w:space="0" w:color="auto"/>
            </w:tcBorders>
            <w:shd w:val="clear" w:color="auto" w:fill="DEEAF6"/>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Femei</w:t>
            </w:r>
          </w:p>
        </w:tc>
        <w:tc>
          <w:tcPr>
            <w:tcW w:w="1035" w:type="pct"/>
            <w:tcBorders>
              <w:top w:val="single" w:sz="4" w:space="0" w:color="auto"/>
            </w:tcBorders>
            <w:shd w:val="clear" w:color="000000" w:fill="FFFFFF"/>
            <w:tcMar>
              <w:left w:w="108" w:type="dxa"/>
              <w:right w:w="108" w:type="dxa"/>
            </w:tcMar>
          </w:tcPr>
          <w:p w:rsidR="009A7978" w:rsidRPr="00830532" w:rsidRDefault="009A7978" w:rsidP="006C6E29">
            <w:pPr>
              <w:spacing w:after="0" w:line="240" w:lineRule="auto"/>
              <w:jc w:val="center"/>
              <w:rPr>
                <w:rFonts w:ascii="Cambria" w:eastAsia="Calibri" w:hAnsi="Cambria" w:cstheme="minorHAnsi"/>
                <w:lang w:val="ro-RO"/>
              </w:rPr>
            </w:pPr>
          </w:p>
        </w:tc>
        <w:tc>
          <w:tcPr>
            <w:tcW w:w="978" w:type="pct"/>
            <w:tcBorders>
              <w:top w:val="single" w:sz="4" w:space="0" w:color="auto"/>
            </w:tcBorders>
            <w:shd w:val="clear" w:color="auto" w:fill="E5B8B7" w:themeFill="accent2" w:themeFillTint="66"/>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B</w:t>
            </w:r>
            <w:r w:rsidRPr="00830532">
              <w:rPr>
                <w:rFonts w:ascii="Cambria" w:eastAsia="Calibri" w:hAnsi="Cambria" w:cstheme="minorHAnsi"/>
                <w:sz w:val="21"/>
                <w:lang w:val="ro-RO"/>
              </w:rPr>
              <w:t>ărbați</w:t>
            </w:r>
          </w:p>
        </w:tc>
      </w:tr>
      <w:tr w:rsidR="009A7978" w:rsidRPr="00830532" w:rsidTr="006C6E29">
        <w:trPr>
          <w:trHeight w:val="1"/>
        </w:trPr>
        <w:tc>
          <w:tcPr>
            <w:tcW w:w="917" w:type="pct"/>
            <w:shd w:val="clear" w:color="auto" w:fill="D0CECE"/>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76,5 ani</w:t>
            </w:r>
          </w:p>
        </w:tc>
        <w:tc>
          <w:tcPr>
            <w:tcW w:w="1035" w:type="pct"/>
            <w:shd w:val="clear" w:color="000000" w:fill="FFFFFF"/>
            <w:tcMar>
              <w:left w:w="108" w:type="dxa"/>
              <w:right w:w="108" w:type="dxa"/>
            </w:tcMar>
          </w:tcPr>
          <w:p w:rsidR="009A7978" w:rsidRPr="00830532" w:rsidRDefault="009A7978" w:rsidP="006C6E29">
            <w:pPr>
              <w:spacing w:after="0" w:line="240" w:lineRule="auto"/>
              <w:jc w:val="center"/>
              <w:rPr>
                <w:rFonts w:ascii="Cambria" w:eastAsia="Calibri" w:hAnsi="Cambria" w:cstheme="minorHAnsi"/>
                <w:lang w:val="ro-RO"/>
              </w:rPr>
            </w:pPr>
          </w:p>
        </w:tc>
        <w:tc>
          <w:tcPr>
            <w:tcW w:w="1035" w:type="pct"/>
            <w:shd w:val="clear" w:color="auto" w:fill="BDD6EE"/>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79,9 ani</w:t>
            </w:r>
          </w:p>
        </w:tc>
        <w:tc>
          <w:tcPr>
            <w:tcW w:w="1035" w:type="pct"/>
            <w:shd w:val="clear" w:color="000000" w:fill="FFFFFF"/>
            <w:tcMar>
              <w:left w:w="108" w:type="dxa"/>
              <w:right w:w="108" w:type="dxa"/>
            </w:tcMar>
          </w:tcPr>
          <w:p w:rsidR="009A7978" w:rsidRPr="00830532" w:rsidRDefault="009A7978" w:rsidP="006C6E29">
            <w:pPr>
              <w:spacing w:after="0" w:line="240" w:lineRule="auto"/>
              <w:jc w:val="center"/>
              <w:rPr>
                <w:rFonts w:ascii="Cambria" w:eastAsia="Calibri" w:hAnsi="Cambria" w:cstheme="minorHAnsi"/>
                <w:lang w:val="ro-RO"/>
              </w:rPr>
            </w:pPr>
          </w:p>
        </w:tc>
        <w:tc>
          <w:tcPr>
            <w:tcW w:w="978" w:type="pct"/>
            <w:shd w:val="clear" w:color="auto" w:fill="D99594" w:themeFill="accent2" w:themeFillTint="99"/>
            <w:tcMar>
              <w:left w:w="108" w:type="dxa"/>
              <w:right w:w="108" w:type="dxa"/>
            </w:tcMar>
          </w:tcPr>
          <w:p w:rsidR="009A7978" w:rsidRPr="00830532" w:rsidRDefault="009A7978" w:rsidP="006C6E29">
            <w:pPr>
              <w:spacing w:after="0" w:line="240" w:lineRule="auto"/>
              <w:jc w:val="center"/>
              <w:rPr>
                <w:rFonts w:ascii="Cambria" w:hAnsi="Cambria" w:cstheme="minorHAnsi"/>
                <w:lang w:val="ro-RO"/>
              </w:rPr>
            </w:pPr>
            <w:r w:rsidRPr="00830532">
              <w:rPr>
                <w:rFonts w:ascii="Cambria" w:eastAsia="Avenir Medium" w:hAnsi="Cambria" w:cstheme="minorHAnsi"/>
                <w:sz w:val="21"/>
                <w:lang w:val="ro-RO"/>
              </w:rPr>
              <w:t>73,1 ani</w:t>
            </w:r>
          </w:p>
        </w:tc>
      </w:tr>
    </w:tbl>
    <w:p w:rsidR="009A7978" w:rsidRPr="00830532" w:rsidRDefault="009A7978" w:rsidP="009A7978">
      <w:pPr>
        <w:spacing w:after="0"/>
        <w:jc w:val="both"/>
        <w:rPr>
          <w:rFonts w:ascii="Cambria" w:eastAsia="Calibri" w:hAnsi="Cambria" w:cstheme="minorHAnsi"/>
          <w:lang w:val="ro-RO"/>
        </w:rPr>
      </w:pPr>
      <w:r w:rsidRPr="00830532">
        <w:rPr>
          <w:rFonts w:ascii="Cambria" w:eastAsia="Avenir Book" w:hAnsi="Cambria" w:cstheme="minorHAnsi"/>
          <w:lang w:val="ro-RO"/>
        </w:rPr>
        <w:t>Odată</w:t>
      </w:r>
      <w:r w:rsidRPr="00830532">
        <w:rPr>
          <w:rFonts w:ascii="Cambria" w:eastAsia="Calibri" w:hAnsi="Cambria" w:cstheme="minorHAnsi"/>
          <w:lang w:val="ro-RO"/>
        </w:rPr>
        <w:t xml:space="preserve"> cu scădere</w:t>
      </w:r>
      <w:r w:rsidRPr="00830532">
        <w:rPr>
          <w:rFonts w:ascii="Cambria" w:eastAsia="Avenir Book" w:hAnsi="Cambria" w:cstheme="minorHAnsi"/>
          <w:lang w:val="ro-RO"/>
        </w:rPr>
        <w:t>a popula</w:t>
      </w:r>
      <w:r w:rsidRPr="00830532">
        <w:rPr>
          <w:rFonts w:ascii="Cambria" w:eastAsia="Calibri" w:hAnsi="Cambria" w:cstheme="minorHAnsi"/>
          <w:lang w:val="ro-RO"/>
        </w:rPr>
        <w:t>ției, Rom</w:t>
      </w:r>
      <w:r w:rsidRPr="00830532">
        <w:rPr>
          <w:rFonts w:ascii="Cambria" w:eastAsia="Avenir Book" w:hAnsi="Cambria" w:cstheme="minorHAnsi"/>
          <w:lang w:val="ro-RO"/>
        </w:rPr>
        <w:t>ânia se confrunt</w:t>
      </w:r>
      <w:r w:rsidRPr="00830532">
        <w:rPr>
          <w:rFonts w:ascii="Cambria" w:eastAsia="Calibri" w:hAnsi="Cambria" w:cstheme="minorHAnsi"/>
          <w:lang w:val="ro-RO"/>
        </w:rPr>
        <w:t xml:space="preserve">ă și cu </w:t>
      </w:r>
      <w:r w:rsidRPr="00830532">
        <w:rPr>
          <w:rFonts w:ascii="Cambria" w:eastAsia="Avenir Book" w:hAnsi="Cambria" w:cstheme="minorHAnsi"/>
          <w:lang w:val="ro-RO"/>
        </w:rPr>
        <w:t>îmb</w:t>
      </w:r>
      <w:r w:rsidRPr="00830532">
        <w:rPr>
          <w:rFonts w:ascii="Cambria" w:eastAsia="Calibri" w:hAnsi="Cambria" w:cstheme="minorHAnsi"/>
          <w:lang w:val="ro-RO"/>
        </w:rPr>
        <w:t>ătr</w:t>
      </w:r>
      <w:r w:rsidRPr="00830532">
        <w:rPr>
          <w:rFonts w:ascii="Cambria" w:eastAsia="Avenir Book" w:hAnsi="Cambria" w:cstheme="minorHAnsi"/>
          <w:lang w:val="ro-RO"/>
        </w:rPr>
        <w:t>ânirea popula</w:t>
      </w:r>
      <w:r w:rsidRPr="00830532">
        <w:rPr>
          <w:rFonts w:ascii="Cambria" w:eastAsia="Calibri" w:hAnsi="Cambria" w:cstheme="minorHAnsi"/>
          <w:lang w:val="ro-RO"/>
        </w:rPr>
        <w:t xml:space="preserve">ției, la fel ca toate statele membre ale UE. </w:t>
      </w:r>
      <w:r w:rsidRPr="00830532">
        <w:rPr>
          <w:rFonts w:ascii="Cambria" w:eastAsia="Avenir Book" w:hAnsi="Cambria" w:cstheme="minorHAnsi"/>
          <w:lang w:val="ro-RO"/>
        </w:rPr>
        <w:t>Vârsta medie a popula</w:t>
      </w:r>
      <w:r w:rsidRPr="00830532">
        <w:rPr>
          <w:rFonts w:ascii="Cambria" w:eastAsia="Calibri" w:hAnsi="Cambria" w:cstheme="minorHAnsi"/>
          <w:lang w:val="ro-RO"/>
        </w:rPr>
        <w:t xml:space="preserve">ției este de 42,5 ani. </w:t>
      </w:r>
      <w:r w:rsidRPr="00830532">
        <w:rPr>
          <w:rFonts w:ascii="Cambria" w:eastAsia="Avenir Book" w:hAnsi="Cambria" w:cstheme="minorHAnsi"/>
          <w:lang w:val="ro-RO"/>
        </w:rPr>
        <w:t>Totuși, popula</w:t>
      </w:r>
      <w:r w:rsidRPr="00830532">
        <w:rPr>
          <w:rFonts w:ascii="Cambria" w:eastAsia="Calibri" w:hAnsi="Cambria" w:cstheme="minorHAnsi"/>
          <w:lang w:val="ro-RO"/>
        </w:rPr>
        <w:t>ția Rom</w:t>
      </w:r>
      <w:r w:rsidRPr="00830532">
        <w:rPr>
          <w:rFonts w:ascii="Cambria" w:eastAsia="Avenir Book" w:hAnsi="Cambria" w:cstheme="minorHAnsi"/>
          <w:lang w:val="ro-RO"/>
        </w:rPr>
        <w:t>âniei se confrunt</w:t>
      </w:r>
      <w:r w:rsidRPr="00830532">
        <w:rPr>
          <w:rFonts w:ascii="Cambria" w:eastAsia="Calibri" w:hAnsi="Cambria" w:cstheme="minorHAnsi"/>
          <w:lang w:val="ro-RO"/>
        </w:rPr>
        <w:t>ă cu o povară semnificativ mai mare a bolilor în comparație cu celelalte state membre.</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Boala cardiacă ischemică a cauzat</w:t>
      </w:r>
      <w:r w:rsidRPr="00830532">
        <w:rPr>
          <w:rFonts w:ascii="Cambria" w:eastAsia="Avenir Book" w:hAnsi="Cambria" w:cstheme="minorHAnsi"/>
          <w:lang w:val="ro-RO"/>
        </w:rPr>
        <w:t xml:space="preserve"> majoritatea deceselor în România în 2018 fiind</w:t>
      </w:r>
      <w:r w:rsidRPr="00830532">
        <w:rPr>
          <w:rFonts w:ascii="Cambria" w:eastAsia="Calibri" w:hAnsi="Cambria" w:cstheme="minorHAnsi"/>
          <w:lang w:val="ro-RO"/>
        </w:rPr>
        <w:t xml:space="preserve"> urmată de accidentele vasculare cerebrale și boala Alzheimer. Tuberculoza s-a clasat pe locul 12, cu 14% (12-16%)</w:t>
      </w:r>
      <w:r>
        <w:rPr>
          <w:rFonts w:ascii="Cambria" w:eastAsia="Calibri" w:hAnsi="Cambria" w:cstheme="minorHAnsi"/>
          <w:lang w:val="ro-RO"/>
        </w:rPr>
        <w:t xml:space="preserve"> dintre decese</w:t>
      </w:r>
      <w:r w:rsidRPr="00830532">
        <w:rPr>
          <w:rFonts w:ascii="Cambria" w:eastAsia="Calibri" w:hAnsi="Cambria" w:cstheme="minorHAnsi"/>
          <w:lang w:val="ro-RO"/>
        </w:rPr>
        <w:t xml:space="preserve">. </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Datele INS referitoare la</w:t>
      </w:r>
      <w:r w:rsidRPr="00830532">
        <w:rPr>
          <w:rFonts w:ascii="Cambria" w:eastAsia="Calibri" w:hAnsi="Cambria" w:cstheme="minorHAnsi"/>
          <w:lang w:val="ro-RO"/>
        </w:rPr>
        <w:t xml:space="preserve"> principalele cauze de deces </w:t>
      </w:r>
      <w:r w:rsidRPr="00830532">
        <w:rPr>
          <w:rFonts w:ascii="Cambria" w:eastAsia="Avenir Book" w:hAnsi="Cambria" w:cstheme="minorHAnsi"/>
          <w:lang w:val="ro-RO"/>
        </w:rPr>
        <w:t xml:space="preserve">în România în perioada 1990-2020 relevă numărul de decese datorate TB în contextul celor datorate bolilor infecțioase și parazitare și evoluția acestora în ultimii 30 de ani: </w:t>
      </w:r>
    </w:p>
    <w:p w:rsidR="009A7978" w:rsidRPr="00D90315" w:rsidRDefault="009A7978" w:rsidP="009A7978">
      <w:pPr>
        <w:keepNext/>
        <w:spacing w:after="0"/>
        <w:jc w:val="both"/>
        <w:rPr>
          <w:rFonts w:ascii="Cambria" w:eastAsia="Avenir Book" w:hAnsi="Cambria" w:cs="Avenir Book"/>
          <w:b/>
          <w:color w:val="000000" w:themeColor="text1"/>
          <w:sz w:val="18"/>
          <w:lang w:val="ro-RO"/>
        </w:rPr>
      </w:pPr>
      <w:r w:rsidRPr="00D90315">
        <w:rPr>
          <w:rFonts w:ascii="Cambria" w:eastAsia="Avenir Book" w:hAnsi="Cambria" w:cs="Avenir Book"/>
          <w:b/>
          <w:color w:val="000000" w:themeColor="text1"/>
          <w:sz w:val="18"/>
          <w:lang w:val="ro-RO"/>
        </w:rPr>
        <w:t>Tabel - Cauze deces</w:t>
      </w:r>
    </w:p>
    <w:tbl>
      <w:tblPr>
        <w:tblW w:w="5040" w:type="pct"/>
        <w:tblInd w:w="-34" w:type="dxa"/>
        <w:tblLook w:val="04A0" w:firstRow="1" w:lastRow="0" w:firstColumn="1" w:lastColumn="0" w:noHBand="0" w:noVBand="1"/>
      </w:tblPr>
      <w:tblGrid>
        <w:gridCol w:w="1025"/>
        <w:gridCol w:w="881"/>
        <w:gridCol w:w="881"/>
        <w:gridCol w:w="881"/>
        <w:gridCol w:w="881"/>
        <w:gridCol w:w="881"/>
        <w:gridCol w:w="881"/>
        <w:gridCol w:w="881"/>
        <w:gridCol w:w="881"/>
        <w:gridCol w:w="881"/>
        <w:gridCol w:w="881"/>
      </w:tblGrid>
      <w:tr w:rsidR="009A7978" w:rsidRPr="00830532" w:rsidTr="006C6E29">
        <w:trPr>
          <w:trHeight w:val="2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20"/>
                <w:szCs w:val="20"/>
              </w:rPr>
            </w:pPr>
            <w:proofErr w:type="spellStart"/>
            <w:r w:rsidRPr="00830532">
              <w:rPr>
                <w:rFonts w:ascii="Cambria" w:hAnsi="Cambria" w:cs="Calibri"/>
                <w:b/>
                <w:bCs/>
                <w:sz w:val="20"/>
                <w:szCs w:val="20"/>
              </w:rPr>
              <w:t>Număr</w:t>
            </w:r>
            <w:proofErr w:type="spellEnd"/>
            <w:r w:rsidRPr="00830532">
              <w:rPr>
                <w:rFonts w:ascii="Cambria" w:hAnsi="Cambria" w:cs="Calibri"/>
                <w:b/>
                <w:bCs/>
                <w:sz w:val="20"/>
                <w:szCs w:val="20"/>
              </w:rPr>
              <w:t xml:space="preserve"> </w:t>
            </w:r>
            <w:proofErr w:type="spellStart"/>
            <w:r w:rsidRPr="00830532">
              <w:rPr>
                <w:rFonts w:ascii="Cambria" w:hAnsi="Cambria" w:cs="Calibri"/>
                <w:b/>
                <w:bCs/>
                <w:sz w:val="20"/>
                <w:szCs w:val="20"/>
              </w:rPr>
              <w:t>decedați</w:t>
            </w:r>
            <w:proofErr w:type="spellEnd"/>
            <w:r w:rsidRPr="00830532">
              <w:rPr>
                <w:rFonts w:ascii="Cambria" w:hAnsi="Cambria" w:cs="Calibri"/>
                <w:b/>
                <w:bCs/>
                <w:sz w:val="20"/>
                <w:szCs w:val="20"/>
              </w:rPr>
              <w:t xml:space="preserve"> </w:t>
            </w:r>
            <w:proofErr w:type="spellStart"/>
            <w:r w:rsidRPr="00830532">
              <w:rPr>
                <w:rFonts w:ascii="Cambria" w:hAnsi="Cambria" w:cs="Calibri"/>
                <w:b/>
                <w:bCs/>
                <w:sz w:val="20"/>
                <w:szCs w:val="20"/>
              </w:rPr>
              <w:t>pe</w:t>
            </w:r>
            <w:proofErr w:type="spellEnd"/>
            <w:r w:rsidRPr="00830532">
              <w:rPr>
                <w:rFonts w:ascii="Cambria" w:hAnsi="Cambria" w:cs="Calibri"/>
                <w:b/>
                <w:bCs/>
                <w:sz w:val="20"/>
                <w:szCs w:val="20"/>
              </w:rPr>
              <w:t xml:space="preserve"> </w:t>
            </w:r>
            <w:proofErr w:type="spellStart"/>
            <w:r w:rsidRPr="00830532">
              <w:rPr>
                <w:rFonts w:ascii="Cambria" w:hAnsi="Cambria" w:cs="Calibri"/>
                <w:b/>
                <w:bCs/>
                <w:sz w:val="20"/>
                <w:szCs w:val="20"/>
              </w:rPr>
              <w:t>cauze</w:t>
            </w:r>
            <w:proofErr w:type="spellEnd"/>
            <w:r w:rsidRPr="00830532">
              <w:rPr>
                <w:rFonts w:ascii="Cambria" w:hAnsi="Cambria" w:cs="Calibri"/>
                <w:b/>
                <w:bCs/>
                <w:sz w:val="20"/>
                <w:szCs w:val="20"/>
              </w:rPr>
              <w:t xml:space="preserve"> de </w:t>
            </w:r>
            <w:proofErr w:type="spellStart"/>
            <w:r w:rsidRPr="00830532">
              <w:rPr>
                <w:rFonts w:ascii="Cambria" w:hAnsi="Cambria" w:cs="Calibri"/>
                <w:b/>
                <w:bCs/>
                <w:sz w:val="20"/>
                <w:szCs w:val="20"/>
              </w:rPr>
              <w:t>deces</w:t>
            </w:r>
            <w:proofErr w:type="spellEnd"/>
            <w:r w:rsidRPr="00830532">
              <w:rPr>
                <w:rStyle w:val="FootnoteReference"/>
                <w:rFonts w:ascii="Cambria" w:hAnsi="Cambria" w:cs="Calibri"/>
                <w:b/>
                <w:bCs/>
              </w:rPr>
              <w:footnoteReference w:id="6"/>
            </w:r>
          </w:p>
        </w:tc>
      </w:tr>
      <w:tr w:rsidR="009A7978" w:rsidRPr="00830532" w:rsidTr="006C6E29">
        <w:trPr>
          <w:trHeight w:val="260"/>
        </w:trPr>
        <w:tc>
          <w:tcPr>
            <w:tcW w:w="801" w:type="pct"/>
            <w:vMerge w:val="restart"/>
            <w:tcBorders>
              <w:top w:val="nil"/>
              <w:left w:val="single" w:sz="4" w:space="0" w:color="000000"/>
              <w:bottom w:val="single" w:sz="4" w:space="0" w:color="000000"/>
              <w:right w:val="single" w:sz="4" w:space="0" w:color="auto"/>
            </w:tcBorders>
            <w:vAlign w:val="center"/>
            <w:hideMark/>
          </w:tcPr>
          <w:p w:rsidR="009A7978" w:rsidRPr="00830532" w:rsidRDefault="009A7978" w:rsidP="006C6E29">
            <w:pPr>
              <w:spacing w:after="0" w:line="240" w:lineRule="auto"/>
              <w:rPr>
                <w:rFonts w:ascii="Cambria" w:hAnsi="Cambria" w:cs="Calibri"/>
                <w:b/>
                <w:bCs/>
                <w:sz w:val="14"/>
                <w:szCs w:val="14"/>
              </w:rPr>
            </w:pPr>
          </w:p>
        </w:tc>
        <w:tc>
          <w:tcPr>
            <w:tcW w:w="441"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1990</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1991</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1992</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1993</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1994</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1995</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1996</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1997</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1998</w:t>
            </w:r>
          </w:p>
        </w:tc>
        <w:tc>
          <w:tcPr>
            <w:tcW w:w="415" w:type="pct"/>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1999</w:t>
            </w:r>
          </w:p>
        </w:tc>
      </w:tr>
      <w:tr w:rsidR="009A7978" w:rsidRPr="00830532" w:rsidTr="006C6E29">
        <w:trPr>
          <w:trHeight w:val="387"/>
        </w:trPr>
        <w:tc>
          <w:tcPr>
            <w:tcW w:w="801" w:type="pct"/>
            <w:vMerge/>
            <w:tcBorders>
              <w:top w:val="nil"/>
              <w:left w:val="single" w:sz="4" w:space="0" w:color="000000"/>
              <w:bottom w:val="single" w:sz="4" w:space="0" w:color="000000"/>
              <w:right w:val="single" w:sz="4" w:space="0" w:color="000000"/>
            </w:tcBorders>
            <w:vAlign w:val="center"/>
            <w:hideMark/>
          </w:tcPr>
          <w:p w:rsidR="009A7978" w:rsidRPr="00830532" w:rsidRDefault="009A7978" w:rsidP="006C6E29">
            <w:pPr>
              <w:spacing w:after="0" w:line="240" w:lineRule="auto"/>
              <w:rPr>
                <w:rFonts w:ascii="Cambria" w:hAnsi="Cambria" w:cs="Calibri"/>
                <w:b/>
                <w:bCs/>
                <w:sz w:val="14"/>
                <w:szCs w:val="14"/>
              </w:rPr>
            </w:pPr>
          </w:p>
        </w:tc>
        <w:tc>
          <w:tcPr>
            <w:tcW w:w="441"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r w:rsidRPr="00830532">
              <w:rPr>
                <w:rFonts w:ascii="Cambria" w:hAnsi="Cambria" w:cs="Calibri"/>
                <w:b/>
                <w:bCs/>
                <w:sz w:val="14"/>
                <w:szCs w:val="14"/>
              </w:rPr>
              <w:t>Total</w:t>
            </w:r>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247,086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251,760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263,855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263,323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266,101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271,672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286,158</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279,315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269,166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265,194</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Boli </w:t>
            </w:r>
            <w:proofErr w:type="spellStart"/>
            <w:r w:rsidRPr="00830532">
              <w:rPr>
                <w:rFonts w:ascii="Cambria" w:hAnsi="Cambria" w:cs="Calibri"/>
                <w:b/>
                <w:bCs/>
                <w:sz w:val="14"/>
                <w:szCs w:val="14"/>
              </w:rPr>
              <w:t>infecțioase</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si</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parazitare</w:t>
            </w:r>
            <w:proofErr w:type="spellEnd"/>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2,761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2,563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2,822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3,129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3,523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3,654</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3,859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3,991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3,680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3,236</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000000" w:fill="DDEBF7"/>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din care: </w:t>
            </w:r>
            <w:proofErr w:type="spellStart"/>
            <w:r w:rsidRPr="00830532">
              <w:rPr>
                <w:rFonts w:ascii="Cambria" w:hAnsi="Cambria" w:cs="Calibri"/>
                <w:b/>
                <w:bCs/>
                <w:sz w:val="14"/>
                <w:szCs w:val="14"/>
              </w:rPr>
              <w:t>Tuberculoză</w:t>
            </w:r>
            <w:proofErr w:type="spellEnd"/>
          </w:p>
        </w:tc>
        <w:tc>
          <w:tcPr>
            <w:tcW w:w="441"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1,602</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1,695</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1,961</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2,312</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2,398</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2,560</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2,583</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2,662</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2,369</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2,152</w:t>
            </w:r>
          </w:p>
        </w:tc>
      </w:tr>
      <w:tr w:rsidR="009A7978" w:rsidRPr="00830532" w:rsidTr="006C6E29">
        <w:trPr>
          <w:trHeight w:val="155"/>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b/>
                <w:bCs/>
                <w:color w:val="000000"/>
                <w:sz w:val="14"/>
                <w:szCs w:val="14"/>
              </w:rPr>
            </w:pPr>
          </w:p>
        </w:tc>
        <w:tc>
          <w:tcPr>
            <w:tcW w:w="4176" w:type="pct"/>
            <w:gridSpan w:val="10"/>
            <w:tcBorders>
              <w:top w:val="nil"/>
              <w:left w:val="single" w:sz="4" w:space="0" w:color="000000"/>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center"/>
              <w:rPr>
                <w:rFonts w:ascii="Cambria" w:hAnsi="Cambria" w:cs="Calibri"/>
                <w:b/>
                <w:bCs/>
                <w:sz w:val="14"/>
                <w:szCs w:val="14"/>
              </w:rPr>
            </w:pPr>
          </w:p>
        </w:tc>
      </w:tr>
      <w:tr w:rsidR="009A7978" w:rsidRPr="00830532" w:rsidTr="006C6E29">
        <w:trPr>
          <w:trHeight w:val="260"/>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b/>
                <w:bCs/>
                <w:color w:val="000000"/>
                <w:sz w:val="14"/>
                <w:szCs w:val="14"/>
              </w:rPr>
            </w:pPr>
          </w:p>
        </w:tc>
        <w:tc>
          <w:tcPr>
            <w:tcW w:w="441" w:type="pct"/>
            <w:tcBorders>
              <w:top w:val="nil"/>
              <w:left w:val="single" w:sz="4" w:space="0" w:color="000000"/>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2000</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2001</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2002</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2003</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2004</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2005</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2006</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2007</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2008</w:t>
            </w:r>
          </w:p>
        </w:tc>
        <w:tc>
          <w:tcPr>
            <w:tcW w:w="415" w:type="pct"/>
            <w:tcBorders>
              <w:top w:val="nil"/>
              <w:left w:val="nil"/>
              <w:bottom w:val="single" w:sz="4" w:space="0" w:color="000000"/>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2009</w:t>
            </w:r>
          </w:p>
        </w:tc>
      </w:tr>
      <w:tr w:rsidR="009A7978" w:rsidRPr="00830532" w:rsidTr="006C6E29">
        <w:trPr>
          <w:trHeight w:val="420"/>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color w:val="000000"/>
                <w:sz w:val="14"/>
                <w:szCs w:val="14"/>
              </w:rPr>
            </w:pPr>
          </w:p>
        </w:tc>
        <w:tc>
          <w:tcPr>
            <w:tcW w:w="441" w:type="pct"/>
            <w:tcBorders>
              <w:top w:val="nil"/>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nil"/>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r>
      <w:tr w:rsidR="009A7978" w:rsidRPr="00830532" w:rsidTr="006C6E29">
        <w:trPr>
          <w:trHeight w:val="260"/>
        </w:trPr>
        <w:tc>
          <w:tcPr>
            <w:tcW w:w="801" w:type="pct"/>
            <w:tcBorders>
              <w:top w:val="single" w:sz="4" w:space="0" w:color="000000"/>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r w:rsidRPr="00830532">
              <w:rPr>
                <w:rFonts w:ascii="Cambria" w:hAnsi="Cambria" w:cs="Calibri"/>
                <w:b/>
                <w:bCs/>
                <w:sz w:val="14"/>
                <w:szCs w:val="14"/>
              </w:rPr>
              <w:t>Total</w:t>
            </w:r>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255,820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259,603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269,666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266,575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258,890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262,101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258,094</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251,965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253,202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257,213</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Boli </w:t>
            </w:r>
            <w:proofErr w:type="spellStart"/>
            <w:r w:rsidRPr="00830532">
              <w:rPr>
                <w:rFonts w:ascii="Cambria" w:hAnsi="Cambria" w:cs="Calibri"/>
                <w:b/>
                <w:bCs/>
                <w:sz w:val="14"/>
                <w:szCs w:val="14"/>
              </w:rPr>
              <w:t>infecțioase</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si</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parazitare</w:t>
            </w:r>
            <w:proofErr w:type="spellEnd"/>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3,171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3,451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3,273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3,056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2,900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2,589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2,512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2,375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2,485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2,358</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000000" w:fill="DDEBF7"/>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din care: </w:t>
            </w:r>
            <w:proofErr w:type="spellStart"/>
            <w:r w:rsidRPr="00830532">
              <w:rPr>
                <w:rFonts w:ascii="Cambria" w:hAnsi="Cambria" w:cs="Calibri"/>
                <w:b/>
                <w:bCs/>
                <w:sz w:val="14"/>
                <w:szCs w:val="14"/>
              </w:rPr>
              <w:t>Tuberculoză</w:t>
            </w:r>
            <w:proofErr w:type="spellEnd"/>
          </w:p>
        </w:tc>
        <w:tc>
          <w:tcPr>
            <w:tcW w:w="441"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2,130</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2,387</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2,339</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2,237</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2,089</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1,784</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1,704</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1,606</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1,639</w:t>
            </w:r>
          </w:p>
        </w:tc>
        <w:tc>
          <w:tcPr>
            <w:tcW w:w="415" w:type="pct"/>
            <w:tcBorders>
              <w:top w:val="nil"/>
              <w:left w:val="nil"/>
              <w:bottom w:val="single" w:sz="4" w:space="0" w:color="auto"/>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1,523</w:t>
            </w:r>
          </w:p>
        </w:tc>
      </w:tr>
      <w:tr w:rsidR="009A7978" w:rsidRPr="00830532" w:rsidTr="006C6E29">
        <w:trPr>
          <w:trHeight w:val="95"/>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color w:val="000000"/>
                <w:sz w:val="14"/>
                <w:szCs w:val="14"/>
              </w:rPr>
            </w:pPr>
          </w:p>
        </w:tc>
        <w:tc>
          <w:tcPr>
            <w:tcW w:w="4176" w:type="pct"/>
            <w:gridSpan w:val="10"/>
            <w:tcBorders>
              <w:top w:val="single" w:sz="4" w:space="0" w:color="auto"/>
              <w:left w:val="single" w:sz="4" w:space="0" w:color="000000"/>
              <w:bottom w:val="single" w:sz="4" w:space="0" w:color="auto"/>
              <w:right w:val="single" w:sz="4" w:space="0" w:color="000000"/>
            </w:tcBorders>
            <w:shd w:val="clear" w:color="auto" w:fill="auto"/>
            <w:noWrap/>
            <w:hideMark/>
          </w:tcPr>
          <w:p w:rsidR="009A7978" w:rsidRPr="00830532" w:rsidRDefault="009A7978" w:rsidP="006C6E29">
            <w:pPr>
              <w:spacing w:after="0" w:line="240" w:lineRule="auto"/>
              <w:jc w:val="center"/>
              <w:rPr>
                <w:rFonts w:ascii="Cambria" w:hAnsi="Cambria" w:cs="Calibri"/>
                <w:b/>
                <w:bCs/>
                <w:sz w:val="14"/>
                <w:szCs w:val="14"/>
              </w:rPr>
            </w:pPr>
          </w:p>
        </w:tc>
      </w:tr>
      <w:tr w:rsidR="009A7978" w:rsidRPr="00830532" w:rsidTr="006C6E29">
        <w:trPr>
          <w:trHeight w:val="260"/>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color w:val="000000"/>
                <w:sz w:val="14"/>
                <w:szCs w:val="14"/>
              </w:rPr>
            </w:pPr>
          </w:p>
        </w:tc>
        <w:tc>
          <w:tcPr>
            <w:tcW w:w="441" w:type="pct"/>
            <w:tcBorders>
              <w:top w:val="single" w:sz="4" w:space="0" w:color="auto"/>
              <w:left w:val="single" w:sz="4" w:space="0" w:color="000000"/>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2010</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2011</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2012</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2013</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2014</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2015</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2016</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2017</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2018</w:t>
            </w:r>
          </w:p>
        </w:tc>
        <w:tc>
          <w:tcPr>
            <w:tcW w:w="415" w:type="pct"/>
            <w:tcBorders>
              <w:top w:val="single" w:sz="4" w:space="0" w:color="auto"/>
              <w:left w:val="nil"/>
              <w:bottom w:val="single" w:sz="4" w:space="0" w:color="auto"/>
              <w:right w:val="single" w:sz="4" w:space="0" w:color="000000"/>
            </w:tcBorders>
            <w:shd w:val="clear" w:color="auto" w:fill="8DB3E2" w:themeFill="text2" w:themeFillTint="66"/>
            <w:noWrap/>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Anul</w:t>
            </w:r>
            <w:proofErr w:type="spellEnd"/>
            <w:r w:rsidRPr="00830532">
              <w:rPr>
                <w:rFonts w:ascii="Cambria" w:hAnsi="Cambria" w:cs="Calibri"/>
                <w:b/>
                <w:bCs/>
                <w:sz w:val="14"/>
                <w:szCs w:val="14"/>
              </w:rPr>
              <w:t xml:space="preserve"> 2019</w:t>
            </w:r>
          </w:p>
        </w:tc>
      </w:tr>
      <w:tr w:rsidR="009A7978" w:rsidRPr="00830532" w:rsidTr="006C6E29">
        <w:trPr>
          <w:trHeight w:val="420"/>
        </w:trPr>
        <w:tc>
          <w:tcPr>
            <w:tcW w:w="801" w:type="pct"/>
            <w:tcBorders>
              <w:top w:val="nil"/>
              <w:left w:val="nil"/>
              <w:bottom w:val="nil"/>
              <w:right w:val="nil"/>
            </w:tcBorders>
            <w:shd w:val="clear" w:color="auto" w:fill="auto"/>
            <w:noWrap/>
            <w:hideMark/>
          </w:tcPr>
          <w:p w:rsidR="009A7978" w:rsidRPr="00830532" w:rsidRDefault="009A7978" w:rsidP="006C6E29">
            <w:pPr>
              <w:spacing w:after="0" w:line="240" w:lineRule="auto"/>
              <w:rPr>
                <w:rFonts w:ascii="Cambria" w:hAnsi="Cambria"/>
                <w:color w:val="000000"/>
                <w:sz w:val="14"/>
                <w:szCs w:val="14"/>
              </w:rPr>
            </w:pPr>
          </w:p>
        </w:tc>
        <w:tc>
          <w:tcPr>
            <w:tcW w:w="441" w:type="pct"/>
            <w:tcBorders>
              <w:top w:val="single" w:sz="4" w:space="0" w:color="auto"/>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c>
          <w:tcPr>
            <w:tcW w:w="415" w:type="pct"/>
            <w:tcBorders>
              <w:top w:val="single" w:sz="4" w:space="0" w:color="auto"/>
              <w:left w:val="nil"/>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rPr>
            </w:pPr>
            <w:proofErr w:type="spellStart"/>
            <w:r w:rsidRPr="00830532">
              <w:rPr>
                <w:rFonts w:ascii="Cambria" w:hAnsi="Cambria" w:cs="Calibri"/>
                <w:b/>
                <w:bCs/>
                <w:sz w:val="14"/>
                <w:szCs w:val="14"/>
              </w:rPr>
              <w:t>Număr</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persoane</w:t>
            </w:r>
            <w:proofErr w:type="spellEnd"/>
          </w:p>
        </w:tc>
      </w:tr>
      <w:tr w:rsidR="009A7978" w:rsidRPr="00830532" w:rsidTr="006C6E29">
        <w:trPr>
          <w:trHeight w:val="260"/>
        </w:trPr>
        <w:tc>
          <w:tcPr>
            <w:tcW w:w="801" w:type="pct"/>
            <w:tcBorders>
              <w:top w:val="single" w:sz="4" w:space="0" w:color="000000"/>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jc w:val="center"/>
              <w:rPr>
                <w:rFonts w:ascii="Cambria" w:hAnsi="Cambria" w:cs="Calibri"/>
                <w:b/>
                <w:bCs/>
                <w:sz w:val="14"/>
                <w:szCs w:val="14"/>
              </w:rPr>
            </w:pPr>
            <w:r w:rsidRPr="00830532">
              <w:rPr>
                <w:rFonts w:ascii="Cambria" w:hAnsi="Cambria" w:cs="Calibri"/>
                <w:b/>
                <w:bCs/>
                <w:sz w:val="14"/>
                <w:szCs w:val="14"/>
              </w:rPr>
              <w:t>Total</w:t>
            </w:r>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259,723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251,439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255,539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250,466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255,604</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262,981</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258,896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261,745</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264,317</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259,721</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auto" w:fill="auto"/>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Boli </w:t>
            </w:r>
            <w:proofErr w:type="spellStart"/>
            <w:r w:rsidRPr="00830532">
              <w:rPr>
                <w:rFonts w:ascii="Cambria" w:hAnsi="Cambria" w:cs="Calibri"/>
                <w:b/>
                <w:bCs/>
                <w:sz w:val="14"/>
                <w:szCs w:val="14"/>
              </w:rPr>
              <w:t>infecțioase</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si</w:t>
            </w:r>
            <w:proofErr w:type="spellEnd"/>
            <w:r w:rsidRPr="00830532">
              <w:rPr>
                <w:rFonts w:ascii="Cambria" w:hAnsi="Cambria" w:cs="Calibri"/>
                <w:b/>
                <w:bCs/>
                <w:sz w:val="14"/>
                <w:szCs w:val="14"/>
              </w:rPr>
              <w:t xml:space="preserve"> </w:t>
            </w:r>
            <w:proofErr w:type="spellStart"/>
            <w:r w:rsidRPr="00830532">
              <w:rPr>
                <w:rFonts w:ascii="Cambria" w:hAnsi="Cambria" w:cs="Calibri"/>
                <w:b/>
                <w:bCs/>
                <w:sz w:val="14"/>
                <w:szCs w:val="14"/>
              </w:rPr>
              <w:t>parazitare</w:t>
            </w:r>
            <w:proofErr w:type="spellEnd"/>
          </w:p>
        </w:tc>
        <w:tc>
          <w:tcPr>
            <w:tcW w:w="441"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2,474</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2,233</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2,396</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2,362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2,672</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2,740</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3,139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3,314</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color w:val="000000"/>
                <w:sz w:val="14"/>
                <w:szCs w:val="14"/>
              </w:rPr>
            </w:pPr>
            <w:r w:rsidRPr="00830532">
              <w:rPr>
                <w:rFonts w:ascii="Cambria" w:hAnsi="Cambria" w:cs="Calibri"/>
                <w:color w:val="000000"/>
                <w:sz w:val="14"/>
                <w:szCs w:val="14"/>
              </w:rPr>
              <w:t>3,669</w:t>
            </w:r>
          </w:p>
        </w:tc>
        <w:tc>
          <w:tcPr>
            <w:tcW w:w="415" w:type="pct"/>
            <w:tcBorders>
              <w:top w:val="nil"/>
              <w:left w:val="nil"/>
              <w:bottom w:val="single" w:sz="4" w:space="0" w:color="000000"/>
              <w:right w:val="single" w:sz="4" w:space="0" w:color="000000"/>
            </w:tcBorders>
            <w:shd w:val="clear" w:color="auto" w:fill="auto"/>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4,215</w:t>
            </w:r>
          </w:p>
        </w:tc>
      </w:tr>
      <w:tr w:rsidR="009A7978" w:rsidRPr="00830532" w:rsidTr="006C6E29">
        <w:trPr>
          <w:trHeight w:val="260"/>
        </w:trPr>
        <w:tc>
          <w:tcPr>
            <w:tcW w:w="801" w:type="pct"/>
            <w:tcBorders>
              <w:top w:val="nil"/>
              <w:left w:val="single" w:sz="4" w:space="0" w:color="000000"/>
              <w:bottom w:val="single" w:sz="4" w:space="0" w:color="000000"/>
              <w:right w:val="single" w:sz="4" w:space="0" w:color="000000"/>
            </w:tcBorders>
            <w:shd w:val="clear" w:color="000000" w:fill="DDEBF7"/>
            <w:hideMark/>
          </w:tcPr>
          <w:p w:rsidR="009A7978" w:rsidRPr="00830532" w:rsidRDefault="009A7978" w:rsidP="006C6E29">
            <w:pPr>
              <w:spacing w:after="0" w:line="240" w:lineRule="auto"/>
              <w:rPr>
                <w:rFonts w:ascii="Cambria" w:hAnsi="Cambria" w:cs="Calibri"/>
                <w:b/>
                <w:bCs/>
                <w:sz w:val="14"/>
                <w:szCs w:val="14"/>
              </w:rPr>
            </w:pPr>
            <w:r w:rsidRPr="00830532">
              <w:rPr>
                <w:rFonts w:ascii="Cambria" w:hAnsi="Cambria" w:cs="Calibri"/>
                <w:b/>
                <w:bCs/>
                <w:sz w:val="14"/>
                <w:szCs w:val="14"/>
              </w:rPr>
              <w:t xml:space="preserve">din care: </w:t>
            </w:r>
            <w:proofErr w:type="spellStart"/>
            <w:r w:rsidRPr="00830532">
              <w:rPr>
                <w:rFonts w:ascii="Cambria" w:hAnsi="Cambria" w:cs="Calibri"/>
                <w:b/>
                <w:bCs/>
                <w:sz w:val="14"/>
                <w:szCs w:val="14"/>
              </w:rPr>
              <w:t>Tuberculoză</w:t>
            </w:r>
            <w:proofErr w:type="spellEnd"/>
          </w:p>
        </w:tc>
        <w:tc>
          <w:tcPr>
            <w:tcW w:w="441"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1,482</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1,283</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1,249</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1,136</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1,125</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1,059</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974</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928</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920</w:t>
            </w:r>
          </w:p>
        </w:tc>
        <w:tc>
          <w:tcPr>
            <w:tcW w:w="415" w:type="pct"/>
            <w:tcBorders>
              <w:top w:val="nil"/>
              <w:left w:val="nil"/>
              <w:bottom w:val="single" w:sz="4" w:space="0" w:color="000000"/>
              <w:right w:val="single" w:sz="4" w:space="0" w:color="000000"/>
            </w:tcBorders>
            <w:shd w:val="clear" w:color="000000" w:fill="DDEBF7"/>
            <w:noWrap/>
            <w:hideMark/>
          </w:tcPr>
          <w:p w:rsidR="009A7978" w:rsidRPr="00830532" w:rsidRDefault="009A7978" w:rsidP="006C6E29">
            <w:pPr>
              <w:spacing w:after="0" w:line="240" w:lineRule="auto"/>
              <w:jc w:val="right"/>
              <w:rPr>
                <w:rFonts w:ascii="Cambria" w:hAnsi="Cambria" w:cs="Calibri"/>
                <w:b/>
                <w:bCs/>
                <w:color w:val="000000"/>
                <w:sz w:val="14"/>
                <w:szCs w:val="14"/>
              </w:rPr>
            </w:pPr>
            <w:r w:rsidRPr="00830532">
              <w:rPr>
                <w:rFonts w:ascii="Cambria" w:hAnsi="Cambria" w:cs="Calibri"/>
                <w:b/>
                <w:bCs/>
                <w:color w:val="000000"/>
                <w:sz w:val="14"/>
                <w:szCs w:val="14"/>
              </w:rPr>
              <w:t>917</w:t>
            </w:r>
          </w:p>
        </w:tc>
      </w:tr>
    </w:tbl>
    <w:p w:rsidR="009A7978" w:rsidRPr="00830532" w:rsidRDefault="009A7978" w:rsidP="009A7978">
      <w:pPr>
        <w:spacing w:before="240" w:after="60"/>
        <w:jc w:val="both"/>
        <w:rPr>
          <w:rFonts w:ascii="Cambria" w:eastAsia="Avenir Book" w:hAnsi="Cambria" w:cstheme="minorHAnsi"/>
          <w:lang w:val="ro-RO"/>
        </w:rPr>
      </w:pPr>
      <w:r w:rsidRPr="00830532">
        <w:rPr>
          <w:rFonts w:ascii="Cambria" w:eastAsia="Avenir Book" w:hAnsi="Cambria" w:cstheme="minorHAnsi"/>
          <w:lang w:val="ro-RO"/>
        </w:rPr>
        <w:t>Proporția persoanelor decedate având drept cauză tuberculoza din numărul de decedați prin boli infecțioase si parazitare a înregistrat valoarea maximă, de 74%, în anul 1993, iar cea minimă, de 22%, în anul 2019.</w:t>
      </w:r>
    </w:p>
    <w:p w:rsidR="009A7978" w:rsidRPr="00D90315" w:rsidRDefault="009A7978" w:rsidP="009A7978">
      <w:pPr>
        <w:spacing w:before="120" w:after="60"/>
        <w:jc w:val="both"/>
        <w:rPr>
          <w:rFonts w:ascii="Cambria" w:eastAsia="Calibri" w:hAnsi="Cambria" w:cstheme="minorHAnsi"/>
          <w:color w:val="000000" w:themeColor="text1"/>
          <w:lang w:val="ro-RO"/>
        </w:rPr>
      </w:pPr>
      <w:r w:rsidRPr="00830532">
        <w:rPr>
          <w:rFonts w:ascii="Cambria" w:eastAsia="Avenir Book" w:hAnsi="Cambria" w:cstheme="minorHAnsi"/>
          <w:lang w:val="ro-RO"/>
        </w:rPr>
        <w:t>În ultimul deceniu, România aproape c</w:t>
      </w:r>
      <w:r w:rsidRPr="00830532">
        <w:rPr>
          <w:rFonts w:ascii="Cambria" w:eastAsia="Calibri" w:hAnsi="Cambria" w:cstheme="minorHAnsi"/>
          <w:lang w:val="ro-RO"/>
        </w:rPr>
        <w:t xml:space="preserve">ă și-a dublat cheltuielile de sănătate, inclusiv alocarea de la bugetul național. Alocările </w:t>
      </w:r>
      <w:r w:rsidRPr="00D90315">
        <w:rPr>
          <w:rFonts w:ascii="Cambria" w:eastAsia="Calibri" w:hAnsi="Cambria" w:cstheme="minorHAnsi"/>
          <w:color w:val="000000" w:themeColor="text1"/>
          <w:lang w:val="ro-RO"/>
        </w:rPr>
        <w:t>pentru sănătate</w:t>
      </w:r>
      <w:r w:rsidRPr="00830532">
        <w:rPr>
          <w:rFonts w:ascii="Cambria" w:eastAsia="Calibri" w:hAnsi="Cambria" w:cstheme="minorHAnsi"/>
          <w:lang w:val="ro-RO"/>
        </w:rPr>
        <w:t xml:space="preserve"> nu </w:t>
      </w:r>
      <w:r w:rsidRPr="00D90315">
        <w:rPr>
          <w:rFonts w:ascii="Cambria" w:eastAsia="Calibri" w:hAnsi="Cambria" w:cstheme="minorHAnsi"/>
          <w:color w:val="000000" w:themeColor="text1"/>
          <w:lang w:val="ro-RO"/>
        </w:rPr>
        <w:t>depășesc 5,6% din PIB (2019) ceea ce situează Rom</w:t>
      </w:r>
      <w:r w:rsidRPr="00D90315">
        <w:rPr>
          <w:rFonts w:ascii="Cambria" w:eastAsia="Avenir Book" w:hAnsi="Cambria" w:cstheme="minorHAnsi"/>
          <w:color w:val="000000" w:themeColor="text1"/>
          <w:lang w:val="ro-RO"/>
        </w:rPr>
        <w:t>ânia pe ultimul loc în UE, unde alocarea medie pentru s</w:t>
      </w:r>
      <w:r w:rsidRPr="00D90315">
        <w:rPr>
          <w:rFonts w:ascii="Cambria" w:eastAsia="Calibri" w:hAnsi="Cambria" w:cstheme="minorHAnsi"/>
          <w:color w:val="000000" w:themeColor="text1"/>
          <w:lang w:val="ro-RO"/>
        </w:rPr>
        <w:t xml:space="preserve">ănătate este de aproximativ 9% din PIB. </w:t>
      </w:r>
    </w:p>
    <w:p w:rsidR="009A7978" w:rsidRPr="00830532" w:rsidRDefault="009A7978" w:rsidP="009A7978">
      <w:pPr>
        <w:pStyle w:val="Heading3"/>
        <w:rPr>
          <w:rFonts w:ascii="Cambria" w:hAnsi="Cambria"/>
        </w:rPr>
      </w:pPr>
      <w:bookmarkStart w:id="17" w:name="_Toc80779037"/>
      <w:r>
        <w:rPr>
          <w:rFonts w:ascii="Cambria" w:hAnsi="Cambria"/>
        </w:rPr>
        <w:lastRenderedPageBreak/>
        <w:t>Epidemiologia t</w:t>
      </w:r>
      <w:r w:rsidRPr="00830532">
        <w:rPr>
          <w:rFonts w:ascii="Cambria" w:hAnsi="Cambria"/>
        </w:rPr>
        <w:t>uberculoz</w:t>
      </w:r>
      <w:r>
        <w:rPr>
          <w:rFonts w:ascii="Cambria" w:hAnsi="Cambria"/>
        </w:rPr>
        <w:t>ei</w:t>
      </w:r>
      <w:r w:rsidRPr="00830532">
        <w:rPr>
          <w:rFonts w:ascii="Cambria" w:hAnsi="Cambria"/>
        </w:rPr>
        <w:t xml:space="preserve"> în România</w:t>
      </w:r>
      <w:bookmarkEnd w:id="17"/>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În ultimul deceniu România a înregistrat progrese semnificative în</w:t>
      </w:r>
      <w:r>
        <w:rPr>
          <w:rFonts w:ascii="Cambria" w:eastAsia="Avenir Book" w:hAnsi="Cambria" w:cstheme="minorHAnsi"/>
          <w:lang w:val="ro-RO"/>
        </w:rPr>
        <w:t xml:space="preserve"> controlul tuberculozei.</w:t>
      </w:r>
      <w:r w:rsidRPr="00830532">
        <w:rPr>
          <w:rFonts w:ascii="Cambria" w:eastAsia="Calibri" w:hAnsi="Cambria" w:cstheme="minorHAnsi"/>
          <w:lang w:val="ro-RO"/>
        </w:rPr>
        <w:t xml:space="preserve"> Cu toate acestea, România răm</w:t>
      </w:r>
      <w:r w:rsidRPr="00830532">
        <w:rPr>
          <w:rFonts w:ascii="Cambria" w:eastAsia="Avenir Book" w:hAnsi="Cambria" w:cstheme="minorHAnsi"/>
          <w:lang w:val="ro-RO"/>
        </w:rPr>
        <w:t xml:space="preserve">âne printre cele 18 </w:t>
      </w:r>
      <w:r w:rsidRPr="00830532">
        <w:rPr>
          <w:rFonts w:ascii="Cambria" w:eastAsia="Calibri" w:hAnsi="Cambria" w:cstheme="minorHAnsi"/>
          <w:lang w:val="ro-RO"/>
        </w:rPr>
        <w:t xml:space="preserve">țări </w:t>
      </w:r>
      <w:r>
        <w:rPr>
          <w:rFonts w:ascii="Cambria" w:eastAsia="Calibri" w:hAnsi="Cambria" w:cstheme="minorHAnsi"/>
          <w:lang w:val="ro-RO"/>
        </w:rPr>
        <w:t>prioritare privind</w:t>
      </w:r>
      <w:r w:rsidRPr="00830532">
        <w:rPr>
          <w:rFonts w:ascii="Cambria" w:eastAsia="Calibri" w:hAnsi="Cambria" w:cstheme="minorHAnsi"/>
          <w:lang w:val="ro-RO"/>
        </w:rPr>
        <w:t xml:space="preserve"> stoparea tuberculozei </w:t>
      </w:r>
      <w:r w:rsidRPr="00830532">
        <w:rPr>
          <w:rFonts w:ascii="Cambria" w:eastAsia="Avenir Book" w:hAnsi="Cambria" w:cstheme="minorHAnsi"/>
          <w:lang w:val="ro-RO"/>
        </w:rPr>
        <w:t>în Regiunea European</w:t>
      </w:r>
      <w:r w:rsidRPr="00830532">
        <w:rPr>
          <w:rFonts w:ascii="Cambria" w:eastAsia="Calibri" w:hAnsi="Cambria" w:cstheme="minorHAnsi"/>
          <w:lang w:val="ro-RO"/>
        </w:rPr>
        <w:t xml:space="preserve">ă a OMS (18 HPC-EUR). Incidența tuberculozei și mortalitatea prin tuberculoză au fost </w:t>
      </w:r>
      <w:r w:rsidRPr="00830532">
        <w:rPr>
          <w:rFonts w:ascii="Cambria" w:eastAsia="Avenir Book" w:hAnsi="Cambria" w:cstheme="minorHAnsi"/>
          <w:lang w:val="ro-RO"/>
        </w:rPr>
        <w:t>în sc</w:t>
      </w:r>
      <w:r w:rsidRPr="00830532">
        <w:rPr>
          <w:rFonts w:ascii="Cambria" w:eastAsia="Calibri" w:hAnsi="Cambria" w:cstheme="minorHAnsi"/>
          <w:lang w:val="ro-RO"/>
        </w:rPr>
        <w:t>ădere cu 5,5 - 5,6% pe an; totuși, ratele de succes ale depistării și tratamentului TB MDR pot fi</w:t>
      </w:r>
      <w:r w:rsidRPr="00830532">
        <w:rPr>
          <w:rFonts w:ascii="Cambria" w:eastAsia="Avenir Book" w:hAnsi="Cambria" w:cstheme="minorHAnsi"/>
          <w:lang w:val="ro-RO"/>
        </w:rPr>
        <w:t xml:space="preserve"> îmbun</w:t>
      </w:r>
      <w:r w:rsidRPr="00830532">
        <w:rPr>
          <w:rFonts w:ascii="Cambria" w:eastAsia="Calibri" w:hAnsi="Cambria" w:cstheme="minorHAnsi"/>
          <w:lang w:val="ro-RO"/>
        </w:rPr>
        <w:t>ătățite de vreme ce România continuă să dețină</w:t>
      </w:r>
      <w:r w:rsidRPr="00830532">
        <w:rPr>
          <w:rFonts w:ascii="Cambria" w:eastAsia="Calibri" w:hAnsi="Cambria" w:cstheme="minorHAnsi"/>
          <w:b/>
          <w:lang w:val="ro-RO"/>
        </w:rPr>
        <w:t xml:space="preserve"> cea mai mare povară a tuberculozei dintre țările UE, inclusiv cea a tuberculozei pediatrice și TB XDR, precum și cea mai mică rată de succes a tratamentului pentru tuberculoza MDR. </w:t>
      </w:r>
    </w:p>
    <w:p w:rsidR="009A7978" w:rsidRPr="00D90315" w:rsidRDefault="009A7978" w:rsidP="009A7978">
      <w:pPr>
        <w:spacing w:before="120" w:after="60"/>
        <w:jc w:val="both"/>
        <w:rPr>
          <w:rFonts w:ascii="Cambria" w:eastAsia="Avenir Book" w:hAnsi="Cambria" w:cstheme="minorHAnsi"/>
          <w:color w:val="000000" w:themeColor="text1"/>
          <w:lang w:val="ro-RO"/>
        </w:rPr>
      </w:pPr>
      <w:r w:rsidRPr="00830532">
        <w:rPr>
          <w:rFonts w:ascii="Cambria" w:eastAsia="Avenir Book" w:hAnsi="Cambria" w:cstheme="minorHAnsi"/>
          <w:lang w:val="ro-RO"/>
        </w:rPr>
        <w:t xml:space="preserve">În ultimii ani, depistarea TB </w:t>
      </w:r>
      <w:r w:rsidRPr="00830532">
        <w:rPr>
          <w:rFonts w:ascii="Cambria" w:eastAsia="Calibri" w:hAnsi="Cambria" w:cstheme="minorHAnsi"/>
          <w:lang w:val="ro-RO"/>
        </w:rPr>
        <w:t xml:space="preserve">și a TB MDR </w:t>
      </w:r>
      <w:r>
        <w:rPr>
          <w:rFonts w:ascii="Cambria" w:eastAsia="Calibri" w:hAnsi="Cambria" w:cstheme="minorHAnsi"/>
          <w:lang w:val="ro-RO"/>
        </w:rPr>
        <w:t>s-a îmbunătățit</w:t>
      </w:r>
      <w:r w:rsidRPr="00830532">
        <w:rPr>
          <w:rFonts w:ascii="Cambria" w:eastAsia="Calibri" w:hAnsi="Cambria" w:cstheme="minorHAnsi"/>
          <w:lang w:val="ro-RO"/>
        </w:rPr>
        <w:t xml:space="preserve">. Prevalența TB MDR a scăzut de la 3,2% la 1,6% </w:t>
      </w:r>
      <w:r w:rsidRPr="00830532">
        <w:rPr>
          <w:rFonts w:ascii="Cambria" w:eastAsia="Avenir Book" w:hAnsi="Cambria" w:cstheme="minorHAnsi"/>
          <w:lang w:val="ro-RO"/>
        </w:rPr>
        <w:t xml:space="preserve">în rândul cazurilor noi de TB. </w:t>
      </w:r>
      <w:r w:rsidRPr="00D90315">
        <w:rPr>
          <w:rFonts w:ascii="Cambria" w:eastAsia="Avenir Book" w:hAnsi="Cambria" w:cstheme="minorHAnsi"/>
          <w:color w:val="000000" w:themeColor="text1"/>
          <w:lang w:val="ro-RO"/>
        </w:rPr>
        <w:t>În intervalul 2013 - 2017 rata de notificare a tuberculozei MDR a sc</w:t>
      </w:r>
      <w:r w:rsidRPr="00D90315">
        <w:rPr>
          <w:rFonts w:ascii="Cambria" w:eastAsia="Calibri" w:hAnsi="Cambria" w:cstheme="minorHAnsi"/>
          <w:color w:val="000000" w:themeColor="text1"/>
          <w:lang w:val="ro-RO"/>
        </w:rPr>
        <w:t xml:space="preserve">ăzut </w:t>
      </w:r>
      <w:r w:rsidRPr="00D90315">
        <w:rPr>
          <w:rFonts w:ascii="Cambria" w:eastAsia="Avenir Book" w:hAnsi="Cambria" w:cstheme="minorHAnsi"/>
          <w:color w:val="000000" w:themeColor="text1"/>
          <w:lang w:val="ro-RO"/>
        </w:rPr>
        <w:t>în medie cu 11% pe an, de la 2,9 la 1,8 cazuri de MDR la 100.000 de locuitori.</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Rata de succes a tratamentului pentru cazurile de tuberculoz</w:t>
      </w:r>
      <w:r w:rsidRPr="00830532">
        <w:rPr>
          <w:rFonts w:ascii="Cambria" w:eastAsia="Calibri" w:hAnsi="Cambria" w:cstheme="minorHAnsi"/>
          <w:lang w:val="ro-RO"/>
        </w:rPr>
        <w:t>ă sensibilă (noi și recidive) s-a menținut la aproximativ 86% (mai mare dec</w:t>
      </w:r>
      <w:r w:rsidRPr="00830532">
        <w:rPr>
          <w:rFonts w:ascii="Cambria" w:eastAsia="Avenir Book" w:hAnsi="Cambria" w:cstheme="minorHAnsi"/>
          <w:lang w:val="ro-RO"/>
        </w:rPr>
        <w:t xml:space="preserve">ât mediile regionale </w:t>
      </w:r>
      <w:r w:rsidRPr="00830532">
        <w:rPr>
          <w:rFonts w:ascii="Cambria" w:eastAsia="Calibri" w:hAnsi="Cambria" w:cstheme="minorHAnsi"/>
          <w:lang w:val="ro-RO"/>
        </w:rPr>
        <w:t xml:space="preserve">și UE/SEE de 77%, respectiv 75%). </w:t>
      </w:r>
      <w:r w:rsidRPr="00830532">
        <w:rPr>
          <w:rFonts w:ascii="Cambria" w:eastAsia="Avenir Book" w:hAnsi="Cambria" w:cstheme="minorHAnsi"/>
          <w:lang w:val="ro-RO"/>
        </w:rPr>
        <w:t xml:space="preserve">Rata de succes a tratamentului TB MDR a crescut </w:t>
      </w:r>
      <w:r w:rsidRPr="00830532">
        <w:rPr>
          <w:rFonts w:ascii="Cambria" w:eastAsia="Calibri" w:hAnsi="Cambria" w:cstheme="minorHAnsi"/>
          <w:lang w:val="ro-RO"/>
        </w:rPr>
        <w:t xml:space="preserve">la 52%, dar este </w:t>
      </w:r>
      <w:r w:rsidRPr="00830532">
        <w:rPr>
          <w:rFonts w:ascii="Cambria" w:eastAsia="Avenir Book" w:hAnsi="Cambria" w:cstheme="minorHAnsi"/>
          <w:lang w:val="ro-RO"/>
        </w:rPr>
        <w:t>înc</w:t>
      </w:r>
      <w:r w:rsidRPr="00830532">
        <w:rPr>
          <w:rFonts w:ascii="Cambria" w:eastAsia="Calibri" w:hAnsi="Cambria" w:cstheme="minorHAnsi"/>
          <w:lang w:val="ro-RO"/>
        </w:rPr>
        <w:t>ă mai mică dec</w:t>
      </w:r>
      <w:r w:rsidRPr="00830532">
        <w:rPr>
          <w:rFonts w:ascii="Cambria" w:eastAsia="Avenir Book" w:hAnsi="Cambria" w:cstheme="minorHAnsi"/>
          <w:lang w:val="ro-RO"/>
        </w:rPr>
        <w:t>ât media pe Regiunea European</w:t>
      </w:r>
      <w:r w:rsidRPr="00830532">
        <w:rPr>
          <w:rFonts w:ascii="Cambria" w:eastAsia="Calibri" w:hAnsi="Cambria" w:cstheme="minorHAnsi"/>
          <w:lang w:val="ro-RO"/>
        </w:rPr>
        <w:t xml:space="preserve">ă OMS, actualmente de 57%. </w:t>
      </w:r>
      <w:r w:rsidRPr="00830532">
        <w:rPr>
          <w:rFonts w:ascii="Cambria" w:eastAsia="Avenir Book" w:hAnsi="Cambria" w:cstheme="minorHAnsi"/>
          <w:lang w:val="ro-RO"/>
        </w:rPr>
        <w:t>În ultimele decenii, PNP</w:t>
      </w:r>
      <w:r>
        <w:rPr>
          <w:rFonts w:ascii="Cambria" w:eastAsia="Avenir Book" w:hAnsi="Cambria" w:cstheme="minorHAnsi"/>
          <w:lang w:val="ro-RO"/>
        </w:rPr>
        <w:t>S</w:t>
      </w:r>
      <w:r w:rsidRPr="00830532">
        <w:rPr>
          <w:rFonts w:ascii="Cambria" w:eastAsia="Avenir Book" w:hAnsi="Cambria" w:cstheme="minorHAnsi"/>
          <w:lang w:val="ro-RO"/>
        </w:rPr>
        <w:t xml:space="preserve">CT a primit sprijin financiar </w:t>
      </w:r>
      <w:r w:rsidRPr="00830532">
        <w:rPr>
          <w:rFonts w:ascii="Cambria" w:eastAsia="Calibri" w:hAnsi="Cambria" w:cstheme="minorHAnsi"/>
          <w:lang w:val="ro-RO"/>
        </w:rPr>
        <w:t>și tehnic semnificativ d</w:t>
      </w:r>
      <w:r>
        <w:rPr>
          <w:rFonts w:ascii="Cambria" w:eastAsia="Calibri" w:hAnsi="Cambria" w:cstheme="minorHAnsi"/>
          <w:lang w:val="ro-RO"/>
        </w:rPr>
        <w:t>e la</w:t>
      </w:r>
      <w:r w:rsidRPr="00830532">
        <w:rPr>
          <w:rFonts w:ascii="Cambria" w:eastAsia="Calibri" w:hAnsi="Cambria" w:cstheme="minorHAnsi"/>
          <w:lang w:val="ro-RO"/>
        </w:rPr>
        <w:t xml:space="preserve"> parteneri precum Fondul Global, Uniunea Europeană, OMS și alții, care au lucrat </w:t>
      </w:r>
      <w:r w:rsidRPr="00830532">
        <w:rPr>
          <w:rFonts w:ascii="Cambria" w:eastAsia="Avenir Book" w:hAnsi="Cambria" w:cstheme="minorHAnsi"/>
          <w:lang w:val="ro-RO"/>
        </w:rPr>
        <w:t>îndeaproape sub conducerea strategic</w:t>
      </w:r>
      <w:r w:rsidRPr="00830532">
        <w:rPr>
          <w:rFonts w:ascii="Cambria" w:eastAsia="Calibri" w:hAnsi="Cambria" w:cstheme="minorHAnsi"/>
          <w:lang w:val="ro-RO"/>
        </w:rPr>
        <w:t xml:space="preserve">ă a Ministerului Sănătății. </w:t>
      </w:r>
      <w:r w:rsidRPr="00830532">
        <w:rPr>
          <w:rFonts w:ascii="Cambria" w:eastAsia="Avenir Book" w:hAnsi="Cambria" w:cstheme="minorHAnsi"/>
          <w:lang w:val="ro-RO"/>
        </w:rPr>
        <w:t xml:space="preserve">În plus, Fundația Romanian Angel Appeal </w:t>
      </w:r>
      <w:r w:rsidRPr="00830532">
        <w:rPr>
          <w:rFonts w:ascii="Cambria" w:eastAsia="Calibri" w:hAnsi="Cambria" w:cstheme="minorHAnsi"/>
          <w:lang w:val="ro-RO"/>
        </w:rPr>
        <w:t xml:space="preserve">alături de alte organizații neguvernamentale continuă să contribuie semnificativ la rezultatele </w:t>
      </w:r>
      <w:r>
        <w:rPr>
          <w:rFonts w:ascii="Cambria" w:eastAsia="Calibri" w:hAnsi="Cambria" w:cstheme="minorHAnsi"/>
          <w:lang w:val="ro-RO"/>
        </w:rPr>
        <w:t>obținute în controlul</w:t>
      </w:r>
      <w:r w:rsidRPr="00830532">
        <w:rPr>
          <w:rFonts w:ascii="Cambria" w:eastAsia="Calibri" w:hAnsi="Cambria" w:cstheme="minorHAnsi"/>
          <w:lang w:val="ro-RO"/>
        </w:rPr>
        <w:t xml:space="preserve"> tuberculozei.</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 xml:space="preserve">Pe baza datelor de supraveghere ale </w:t>
      </w:r>
      <w:r w:rsidRPr="00D90315">
        <w:rPr>
          <w:rFonts w:ascii="Cambria" w:eastAsia="Avenir Book" w:hAnsi="Cambria" w:cstheme="minorHAnsi"/>
          <w:color w:val="000000" w:themeColor="text1"/>
          <w:lang w:val="ro-RO"/>
        </w:rPr>
        <w:t>ECDC din 2018</w:t>
      </w:r>
      <w:r w:rsidRPr="00830532">
        <w:rPr>
          <w:rFonts w:ascii="Cambria" w:eastAsia="Avenir Book" w:hAnsi="Cambria" w:cstheme="minorHAnsi"/>
          <w:lang w:val="ro-RO"/>
        </w:rPr>
        <w:t>, România are cea mai mare inciden</w:t>
      </w:r>
      <w:r w:rsidRPr="00830532">
        <w:rPr>
          <w:rFonts w:ascii="Cambria" w:eastAsia="Calibri" w:hAnsi="Cambria" w:cstheme="minorHAnsi"/>
          <w:lang w:val="ro-RO"/>
        </w:rPr>
        <w:t xml:space="preserve">ță a tuberculozei pediatrice </w:t>
      </w:r>
      <w:r w:rsidRPr="00830532">
        <w:rPr>
          <w:rFonts w:ascii="Cambria" w:eastAsia="Avenir Book" w:hAnsi="Cambria" w:cstheme="minorHAnsi"/>
          <w:lang w:val="ro-RO"/>
        </w:rPr>
        <w:t xml:space="preserve">în rândul statelor membre ale UE (17.4 la 100.000 de locuitori); </w:t>
      </w:r>
      <w:r w:rsidRPr="00830532">
        <w:rPr>
          <w:rFonts w:ascii="Cambria" w:eastAsia="Calibri" w:hAnsi="Cambria" w:cstheme="minorHAnsi"/>
          <w:lang w:val="ro-RO"/>
        </w:rPr>
        <w:t>Rom</w:t>
      </w:r>
      <w:r w:rsidRPr="00830532">
        <w:rPr>
          <w:rFonts w:ascii="Cambria" w:eastAsia="Avenir Book" w:hAnsi="Cambria" w:cstheme="minorHAnsi"/>
          <w:lang w:val="ro-RO"/>
        </w:rPr>
        <w:t>ânia împreun</w:t>
      </w:r>
      <w:r w:rsidRPr="00830532">
        <w:rPr>
          <w:rFonts w:ascii="Cambria" w:eastAsia="Calibri" w:hAnsi="Cambria" w:cstheme="minorHAnsi"/>
          <w:lang w:val="ro-RO"/>
        </w:rPr>
        <w:t xml:space="preserve">ă cu Lituania </w:t>
      </w:r>
      <w:r w:rsidRPr="00830532">
        <w:rPr>
          <w:rFonts w:ascii="Cambria" w:eastAsia="Avenir Book" w:hAnsi="Cambria" w:cstheme="minorHAnsi"/>
          <w:lang w:val="ro-RO"/>
        </w:rPr>
        <w:t>furnizează peste 55% din totalul cazurilor de TB XDR din UE iar România este sursa a 2</w:t>
      </w:r>
      <w:r>
        <w:rPr>
          <w:rFonts w:ascii="Cambria" w:eastAsia="Avenir Book" w:hAnsi="Cambria" w:cstheme="minorHAnsi"/>
          <w:lang w:val="ro-RO"/>
        </w:rPr>
        <w:t>3,</w:t>
      </w:r>
      <w:r w:rsidRPr="00830532">
        <w:rPr>
          <w:rFonts w:ascii="Cambria" w:eastAsia="Avenir Book" w:hAnsi="Cambria" w:cstheme="minorHAnsi"/>
          <w:lang w:val="ro-RO"/>
        </w:rPr>
        <w:t>5% din totalul cazurilor de tuberculoz</w:t>
      </w:r>
      <w:r w:rsidRPr="00830532">
        <w:rPr>
          <w:rFonts w:ascii="Cambria" w:eastAsia="Calibri" w:hAnsi="Cambria" w:cstheme="minorHAnsi"/>
          <w:lang w:val="ro-RO"/>
        </w:rPr>
        <w:t xml:space="preserve">ă raportate </w:t>
      </w:r>
      <w:r w:rsidRPr="00830532">
        <w:rPr>
          <w:rFonts w:ascii="Cambria" w:eastAsia="Avenir Book" w:hAnsi="Cambria" w:cstheme="minorHAnsi"/>
          <w:lang w:val="ro-RO"/>
        </w:rPr>
        <w:t xml:space="preserve">în UE.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Incidența pentru anul 2019</w:t>
      </w:r>
      <w:r w:rsidRPr="00830532">
        <w:rPr>
          <w:rStyle w:val="FootnoteReference"/>
          <w:rFonts w:ascii="Cambria" w:eastAsia="Calibri" w:hAnsi="Cambria" w:cstheme="minorHAnsi"/>
          <w:lang w:val="ro-RO"/>
        </w:rPr>
        <w:footnoteReference w:id="7"/>
      </w:r>
      <w:r w:rsidRPr="00830532">
        <w:rPr>
          <w:rFonts w:ascii="Cambria" w:eastAsia="Calibri" w:hAnsi="Cambria" w:cstheme="minorHAnsi"/>
          <w:lang w:val="ro-RO"/>
        </w:rPr>
        <w:t xml:space="preserve"> are cele mai mari valori în județele din estul și sudul țării, pe când cele din centru și N-V au cea mai mică incidență (91,3 - 16,2 la 100.000 de locuitori). Aceeași distribuție pe județe o întâlnim și pentru prevalența maximă (anuală) pentru 2019, cu valoarea maximă de 151,0 la 100.000 de locuitori și o valoare minimă de 24,4 la 100.000 de locuitori.</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Din totalul celor 11.633 cazuri notificate în România în anul 2019, 3,4% sunt înregistrate la copii 0-14 ani și 80,2% între 15-64 ani. Cele mai multe cazuri notificate se înregistrează la grupa de vârstă 45-49 ani – 1.350, iar rata de notificare este maximă la grupa de vârstă 50-54 ani (102,4 la 100.000 de locuitori). S-a constatat o tendință de creștere a vârstei medii a pacienților cu TB notificați în perioada 2009-2018, de la 43,0 ani la 45,6 ani.  În mod obișnuit, cele mai multe cazuri se înregistrează la bărbați și în mediul rural (8.263, respectiv 6.494 în anul 2019).</w:t>
      </w:r>
    </w:p>
    <w:p w:rsidR="009A7978" w:rsidRPr="00830532" w:rsidRDefault="009A7978" w:rsidP="009A7978">
      <w:pPr>
        <w:spacing w:before="120" w:after="60"/>
        <w:jc w:val="both"/>
        <w:rPr>
          <w:rFonts w:ascii="Cambria" w:eastAsia="Calibri" w:hAnsi="Cambria" w:cstheme="minorHAnsi"/>
          <w:color w:val="FF0000"/>
          <w:lang w:val="ro-RO"/>
        </w:rPr>
      </w:pPr>
      <w:r w:rsidRPr="00830532">
        <w:rPr>
          <w:rFonts w:ascii="Cambria" w:eastAsia="Calibri" w:hAnsi="Cambria" w:cstheme="minorHAnsi"/>
          <w:lang w:val="ro-RO"/>
        </w:rPr>
        <w:t xml:space="preserve">Incidența la copii în 2019 a fost de 12,8 la 100.000 de copii (maxim 45,3 la 100.000 copii și minim 2,0, un județ neînregistrând niciun caz incident în anul 2019).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Conform </w:t>
      </w:r>
      <w:r w:rsidRPr="00830532">
        <w:rPr>
          <w:rFonts w:ascii="Cambria" w:eastAsia="Calibri" w:hAnsi="Cambria" w:cstheme="minorHAnsi"/>
          <w:i/>
          <w:iCs/>
          <w:lang w:val="ro-RO"/>
        </w:rPr>
        <w:t>Tuberculosis surveillance and monitoring in Europe 2020</w:t>
      </w:r>
      <w:r w:rsidRPr="00830532">
        <w:rPr>
          <w:rFonts w:ascii="Cambria" w:eastAsia="Calibri" w:hAnsi="Cambria" w:cstheme="minorHAnsi"/>
          <w:lang w:val="ro-RO"/>
        </w:rPr>
        <w:t>, pentru România, rata de mortalitate (RMo) estimată a scăzut cu 5,4% între 2009-2018, iar rata incidenței (RI) cu 5,7%, în aceeași perioadă.</w:t>
      </w:r>
    </w:p>
    <w:p w:rsidR="009A7978" w:rsidRPr="00EA5AA6" w:rsidRDefault="009A7978" w:rsidP="009A7978">
      <w:pPr>
        <w:spacing w:before="120" w:after="60"/>
        <w:jc w:val="both"/>
        <w:rPr>
          <w:rFonts w:ascii="Cambria" w:eastAsia="Calibri" w:hAnsi="Cambria" w:cstheme="minorHAnsi"/>
          <w:color w:val="FF0000"/>
          <w:lang w:val="ro-RO"/>
        </w:rPr>
      </w:pPr>
      <w:r w:rsidRPr="00EA5AA6">
        <w:rPr>
          <w:rFonts w:ascii="Cambria" w:eastAsia="Calibri" w:hAnsi="Cambria" w:cstheme="minorHAnsi"/>
          <w:color w:val="FF0000"/>
          <w:lang w:val="ro-RO"/>
        </w:rPr>
        <w:t>Notificarea TB-MDR printre cazurile noi de tuberculoză pulmonară confirmată bacteriologic, cu rezultate la antibiogramă, în perioada 2014-2018 a scăzut cu 1,1%, pentru cazurile tratate anterior cu 12,5% iar pentru toate cazurile TB-MDR cu 9,2%.</w:t>
      </w:r>
    </w:p>
    <w:p w:rsidR="009A7978" w:rsidRPr="00830532" w:rsidRDefault="009A7978" w:rsidP="009A7978">
      <w:pPr>
        <w:pStyle w:val="Heading2"/>
        <w:rPr>
          <w:rFonts w:ascii="Cambria" w:eastAsia="Avenir Heavy" w:hAnsi="Cambria"/>
        </w:rPr>
      </w:pPr>
      <w:bookmarkStart w:id="18" w:name="_Toc80779038"/>
      <w:r w:rsidRPr="00830532">
        <w:rPr>
          <w:rFonts w:ascii="Cambria" w:eastAsia="Avenir Heavy" w:hAnsi="Cambria"/>
        </w:rPr>
        <w:lastRenderedPageBreak/>
        <w:t>Programul Național de Prevenire, Supraveghere și Control al Tuberculozei (PNPSCT)</w:t>
      </w:r>
      <w:bookmarkEnd w:id="18"/>
    </w:p>
    <w:p w:rsidR="009A7978"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Func</w:t>
      </w:r>
      <w:r w:rsidRPr="00830532">
        <w:rPr>
          <w:rFonts w:ascii="Cambria" w:eastAsia="Calibri" w:hAnsi="Cambria" w:cstheme="minorHAnsi"/>
          <w:lang w:val="ro-RO"/>
        </w:rPr>
        <w:t xml:space="preserve">ționarea PNPSCT </w:t>
      </w:r>
      <w:r w:rsidRPr="00830532">
        <w:rPr>
          <w:rFonts w:ascii="Cambria" w:eastAsia="Avenir Book" w:hAnsi="Cambria" w:cstheme="minorHAnsi"/>
          <w:lang w:val="ro-RO"/>
        </w:rPr>
        <w:t>în România este asigurat</w:t>
      </w:r>
      <w:r w:rsidRPr="00830532">
        <w:rPr>
          <w:rFonts w:ascii="Cambria" w:eastAsia="Calibri" w:hAnsi="Cambria" w:cstheme="minorHAnsi"/>
          <w:lang w:val="ro-RO"/>
        </w:rPr>
        <w:t>ă de o structură organizată, fiecare nivel av</w:t>
      </w:r>
      <w:r w:rsidRPr="00830532">
        <w:rPr>
          <w:rFonts w:ascii="Cambria" w:eastAsia="Avenir Book" w:hAnsi="Cambria" w:cstheme="minorHAnsi"/>
          <w:lang w:val="ro-RO"/>
        </w:rPr>
        <w:t>ând responsabilit</w:t>
      </w:r>
      <w:r w:rsidRPr="00830532">
        <w:rPr>
          <w:rFonts w:ascii="Cambria" w:eastAsia="Calibri" w:hAnsi="Cambria" w:cstheme="minorHAnsi"/>
          <w:lang w:val="ro-RO"/>
        </w:rPr>
        <w:t xml:space="preserve">ăți bine stabilite și legături funcționale între ele. </w:t>
      </w:r>
      <w:r w:rsidRPr="00830532">
        <w:rPr>
          <w:rFonts w:ascii="Cambria" w:eastAsia="Avenir Book" w:hAnsi="Cambria" w:cstheme="minorHAnsi"/>
          <w:lang w:val="ro-RO"/>
        </w:rPr>
        <w:t>Atribu</w:t>
      </w:r>
      <w:r w:rsidRPr="00830532">
        <w:rPr>
          <w:rFonts w:ascii="Cambria" w:eastAsia="Calibri" w:hAnsi="Cambria" w:cstheme="minorHAnsi"/>
          <w:lang w:val="ro-RO"/>
        </w:rPr>
        <w:t xml:space="preserve">țiile fiecărui nivel sunt prezentate detaliat </w:t>
      </w:r>
      <w:r w:rsidRPr="00830532">
        <w:rPr>
          <w:rFonts w:ascii="Cambria" w:eastAsia="Avenir Book" w:hAnsi="Cambria" w:cstheme="minorHAnsi"/>
          <w:lang w:val="ro-RO"/>
        </w:rPr>
        <w:t xml:space="preserve">în „Ghidul metodologic de implementare a PNPSCT 2015-2020” aprobat </w:t>
      </w:r>
      <w:r w:rsidRPr="00D842C7">
        <w:rPr>
          <w:rFonts w:ascii="Cambria" w:eastAsia="Avenir Book" w:hAnsi="Cambria" w:cstheme="minorHAnsi"/>
          <w:lang w:val="ro-RO"/>
        </w:rPr>
        <w:t xml:space="preserve">prin </w:t>
      </w:r>
      <w:proofErr w:type="spellStart"/>
      <w:r>
        <w:rPr>
          <w:rFonts w:ascii="Cambria" w:eastAsia="Avenir Book" w:hAnsi="Cambria" w:cstheme="minorHAnsi"/>
        </w:rPr>
        <w:t>Ordinul</w:t>
      </w:r>
      <w:proofErr w:type="spellEnd"/>
      <w:r>
        <w:rPr>
          <w:rFonts w:ascii="Cambria" w:eastAsia="Avenir Book" w:hAnsi="Cambria" w:cstheme="minorHAnsi"/>
        </w:rPr>
        <w:t xml:space="preserve"> </w:t>
      </w:r>
      <w:proofErr w:type="spellStart"/>
      <w:r>
        <w:rPr>
          <w:rFonts w:ascii="Cambria" w:eastAsia="Avenir Book" w:hAnsi="Cambria" w:cstheme="minorHAnsi"/>
        </w:rPr>
        <w:t>Ministrului</w:t>
      </w:r>
      <w:proofErr w:type="spellEnd"/>
      <w:r>
        <w:rPr>
          <w:rFonts w:ascii="Cambria" w:eastAsia="Avenir Book" w:hAnsi="Cambria" w:cstheme="minorHAnsi"/>
        </w:rPr>
        <w:t xml:space="preserve"> </w:t>
      </w:r>
      <w:proofErr w:type="spellStart"/>
      <w:r>
        <w:rPr>
          <w:rFonts w:ascii="Cambria" w:eastAsia="Avenir Book" w:hAnsi="Cambria" w:cstheme="minorHAnsi"/>
        </w:rPr>
        <w:t>Sănătății</w:t>
      </w:r>
      <w:proofErr w:type="spellEnd"/>
      <w:r w:rsidRPr="00D842C7">
        <w:rPr>
          <w:rFonts w:ascii="Cambria" w:eastAsia="Avenir Book" w:hAnsi="Cambria" w:cstheme="minorHAnsi"/>
        </w:rPr>
        <w:t xml:space="preserve"> </w:t>
      </w:r>
      <w:proofErr w:type="spellStart"/>
      <w:r w:rsidRPr="00D842C7">
        <w:rPr>
          <w:rFonts w:ascii="Cambria" w:eastAsia="Avenir Book" w:hAnsi="Cambria" w:cstheme="minorHAnsi"/>
        </w:rPr>
        <w:t>nr</w:t>
      </w:r>
      <w:proofErr w:type="spellEnd"/>
      <w:r w:rsidRPr="00D842C7">
        <w:rPr>
          <w:rFonts w:ascii="Cambria" w:eastAsia="Avenir Book" w:hAnsi="Cambria" w:cstheme="minorHAnsi"/>
        </w:rPr>
        <w:t>. 1171/2015</w:t>
      </w:r>
      <w:r>
        <w:rPr>
          <w:rFonts w:ascii="Cambria" w:eastAsia="Avenir Book" w:hAnsi="Cambria" w:cstheme="minorHAnsi"/>
        </w:rPr>
        <w:t>,</w:t>
      </w:r>
      <w:r w:rsidRPr="00782C80">
        <w:rPr>
          <w:rFonts w:ascii="Times New Roman" w:hAnsi="Times New Roman"/>
          <w:sz w:val="24"/>
          <w:szCs w:val="24"/>
          <w:lang w:val="ro-RO" w:eastAsia="ro-RO"/>
        </w:rPr>
        <w:t xml:space="preserve"> </w:t>
      </w:r>
      <w:r w:rsidRPr="00782C80">
        <w:rPr>
          <w:rFonts w:ascii="Cambria" w:eastAsia="Avenir Book" w:hAnsi="Cambria" w:cstheme="minorHAnsi"/>
          <w:lang w:val="ro-RO"/>
        </w:rPr>
        <w:t>pentru aprobarea Ghidului metodologic de implementare a Programului naţional de prevenire, supraveghere şi control al tuberculozei</w:t>
      </w:r>
      <w:r>
        <w:rPr>
          <w:rFonts w:ascii="Cambria" w:eastAsia="Avenir Book" w:hAnsi="Cambria" w:cstheme="minorHAnsi"/>
          <w:lang w:val="ro-RO"/>
        </w:rPr>
        <w:t>,</w:t>
      </w:r>
      <w:r>
        <w:rPr>
          <w:rFonts w:ascii="Cambria" w:eastAsia="Avenir Book" w:hAnsi="Cambria" w:cstheme="minorHAnsi"/>
        </w:rPr>
        <w:t xml:space="preserve"> cu </w:t>
      </w:r>
      <w:proofErr w:type="spellStart"/>
      <w:r>
        <w:rPr>
          <w:rFonts w:ascii="Cambria" w:eastAsia="Avenir Book" w:hAnsi="Cambria" w:cstheme="minorHAnsi"/>
        </w:rPr>
        <w:t>modificările</w:t>
      </w:r>
      <w:proofErr w:type="spellEnd"/>
      <w:r>
        <w:rPr>
          <w:rFonts w:ascii="Cambria" w:eastAsia="Avenir Book" w:hAnsi="Cambria" w:cstheme="minorHAnsi"/>
        </w:rPr>
        <w:t xml:space="preserve"> </w:t>
      </w:r>
      <w:proofErr w:type="spellStart"/>
      <w:r>
        <w:rPr>
          <w:rFonts w:ascii="Cambria" w:eastAsia="Avenir Book" w:hAnsi="Cambria" w:cstheme="minorHAnsi"/>
        </w:rPr>
        <w:t>și</w:t>
      </w:r>
      <w:proofErr w:type="spellEnd"/>
      <w:r>
        <w:rPr>
          <w:rFonts w:ascii="Cambria" w:eastAsia="Avenir Book" w:hAnsi="Cambria" w:cstheme="minorHAnsi"/>
        </w:rPr>
        <w:t xml:space="preserve"> </w:t>
      </w:r>
      <w:proofErr w:type="spellStart"/>
      <w:r>
        <w:rPr>
          <w:rFonts w:ascii="Cambria" w:eastAsia="Avenir Book" w:hAnsi="Cambria" w:cstheme="minorHAnsi"/>
        </w:rPr>
        <w:t>completarile</w:t>
      </w:r>
      <w:proofErr w:type="spellEnd"/>
      <w:r>
        <w:rPr>
          <w:rFonts w:ascii="Cambria" w:eastAsia="Avenir Book" w:hAnsi="Cambria" w:cstheme="minorHAnsi"/>
        </w:rPr>
        <w:t xml:space="preserve"> </w:t>
      </w:r>
      <w:proofErr w:type="spellStart"/>
      <w:r>
        <w:rPr>
          <w:rFonts w:ascii="Cambria" w:eastAsia="Avenir Book" w:hAnsi="Cambria" w:cstheme="minorHAnsi"/>
        </w:rPr>
        <w:t>ulterioare</w:t>
      </w:r>
      <w:proofErr w:type="spellEnd"/>
      <w:r w:rsidRPr="00830532">
        <w:rPr>
          <w:rFonts w:ascii="Cambria" w:eastAsia="Avenir Book" w:hAnsi="Cambria" w:cstheme="minorHAnsi"/>
          <w:lang w:val="ro-RO"/>
        </w:rPr>
        <w:t>.</w:t>
      </w:r>
    </w:p>
    <w:p w:rsidR="009A7978" w:rsidRPr="00830532" w:rsidRDefault="009A7978" w:rsidP="009A7978">
      <w:pPr>
        <w:pStyle w:val="Heading3"/>
        <w:rPr>
          <w:rFonts w:ascii="Cambria" w:eastAsia="Avenir Book" w:hAnsi="Cambria"/>
        </w:rPr>
      </w:pPr>
      <w:bookmarkStart w:id="19" w:name="_Toc80779039"/>
      <w:r w:rsidRPr="00830532">
        <w:rPr>
          <w:rFonts w:ascii="Cambria" w:eastAsia="Avenir Book" w:hAnsi="Cambria"/>
        </w:rPr>
        <w:t>Furnizarea serviciilor de prevenire, supraveghere și control al TB</w:t>
      </w:r>
      <w:bookmarkEnd w:id="19"/>
    </w:p>
    <w:p w:rsidR="009A7978" w:rsidRPr="00830532" w:rsidRDefault="009A7978" w:rsidP="009A7978">
      <w:pPr>
        <w:spacing w:before="120" w:after="60"/>
        <w:jc w:val="both"/>
        <w:rPr>
          <w:rFonts w:ascii="Cambria" w:eastAsia="Avenir Book" w:hAnsi="Cambria" w:cstheme="minorHAnsi"/>
          <w:b/>
          <w:lang w:val="ro-RO"/>
        </w:rPr>
      </w:pPr>
      <w:r w:rsidRPr="00830532">
        <w:rPr>
          <w:rFonts w:ascii="Cambria" w:eastAsia="Avenir Book" w:hAnsi="Cambria" w:cstheme="minorHAnsi"/>
          <w:b/>
          <w:lang w:val="ro-RO"/>
        </w:rPr>
        <w:t>Primul nivel const</w:t>
      </w:r>
      <w:r w:rsidRPr="00830532">
        <w:rPr>
          <w:rFonts w:ascii="Cambria" w:eastAsia="Calibri" w:hAnsi="Cambria" w:cstheme="minorHAnsi"/>
          <w:b/>
          <w:lang w:val="ro-RO"/>
        </w:rPr>
        <w:t xml:space="preserve">ă </w:t>
      </w:r>
      <w:r w:rsidRPr="00830532">
        <w:rPr>
          <w:rFonts w:ascii="Cambria" w:eastAsia="Avenir Book" w:hAnsi="Cambria" w:cstheme="minorHAnsi"/>
          <w:b/>
          <w:lang w:val="ro-RO"/>
        </w:rPr>
        <w:t>în:</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b/>
          <w:lang w:val="ro-RO"/>
        </w:rPr>
        <w:t>I. Re</w:t>
      </w:r>
      <w:r w:rsidRPr="00830532">
        <w:rPr>
          <w:rFonts w:ascii="Cambria" w:eastAsia="Calibri" w:hAnsi="Cambria" w:cstheme="minorHAnsi"/>
          <w:b/>
          <w:lang w:val="ro-RO"/>
        </w:rPr>
        <w:t xml:space="preserve">țeaua de asistență medicală primară (AMP) </w:t>
      </w:r>
      <w:r w:rsidRPr="00830532">
        <w:rPr>
          <w:rFonts w:ascii="Cambria" w:eastAsia="Calibri" w:hAnsi="Cambria" w:cstheme="minorHAnsi"/>
          <w:lang w:val="ro-RO"/>
        </w:rPr>
        <w:t xml:space="preserve">(medici de familie / medici din cabinetele medicale din unitățile de </w:t>
      </w:r>
      <w:r w:rsidRPr="00830532">
        <w:rPr>
          <w:rFonts w:ascii="Cambria" w:eastAsia="Avenir Book" w:hAnsi="Cambria" w:cstheme="minorHAnsi"/>
          <w:lang w:val="ro-RO"/>
        </w:rPr>
        <w:t>înv</w:t>
      </w:r>
      <w:r w:rsidRPr="00830532">
        <w:rPr>
          <w:rFonts w:ascii="Cambria" w:eastAsia="Calibri" w:hAnsi="Cambria" w:cstheme="minorHAnsi"/>
          <w:lang w:val="ro-RO"/>
        </w:rPr>
        <w:t>ățăm</w:t>
      </w:r>
      <w:r w:rsidRPr="00830532">
        <w:rPr>
          <w:rFonts w:ascii="Cambria" w:eastAsia="Avenir Book" w:hAnsi="Cambria" w:cstheme="minorHAnsi"/>
          <w:lang w:val="ro-RO"/>
        </w:rPr>
        <w:t xml:space="preserve">ânt) </w:t>
      </w:r>
      <w:r w:rsidRPr="00830532">
        <w:rPr>
          <w:rFonts w:ascii="Cambria" w:eastAsia="Calibri" w:hAnsi="Cambria" w:cstheme="minorHAnsi"/>
          <w:lang w:val="ro-RO"/>
        </w:rPr>
        <w:t xml:space="preserve">este implicată în detectarea TB, tratamentul preventiv și curativ </w:t>
      </w:r>
      <w:r w:rsidRPr="00830532">
        <w:rPr>
          <w:rFonts w:ascii="Cambria" w:eastAsia="Avenir Book" w:hAnsi="Cambria" w:cstheme="minorHAnsi"/>
          <w:lang w:val="ro-RO"/>
        </w:rPr>
        <w:t xml:space="preserve">în ambulatoriu direct observat (DOT) </w:t>
      </w:r>
      <w:r w:rsidRPr="00830532">
        <w:rPr>
          <w:rFonts w:ascii="Cambria" w:eastAsia="Calibri" w:hAnsi="Cambria" w:cstheme="minorHAnsi"/>
          <w:lang w:val="ro-RO"/>
        </w:rPr>
        <w:t>și ia parte la ancheta epidemiologică (identificarea contacților)</w:t>
      </w:r>
      <w:r>
        <w:rPr>
          <w:rFonts w:ascii="Cambria" w:eastAsia="Calibri" w:hAnsi="Cambria" w:cstheme="minorHAnsi"/>
          <w:lang w:val="ro-RO"/>
        </w:rPr>
        <w:t>, conform Ordinului Ministrului</w:t>
      </w:r>
      <w:r w:rsidRPr="00830532">
        <w:rPr>
          <w:rFonts w:ascii="Cambria" w:eastAsia="Calibri" w:hAnsi="Cambria" w:cstheme="minorHAnsi"/>
          <w:lang w:val="ro-RO"/>
        </w:rPr>
        <w:t xml:space="preserve"> Sănătății nr. 377/2017 și </w:t>
      </w:r>
      <w:r w:rsidRPr="00830532">
        <w:rPr>
          <w:rFonts w:ascii="Cambria" w:eastAsia="Avenir Book" w:hAnsi="Cambria" w:cstheme="minorHAnsi"/>
          <w:lang w:val="ro-RO"/>
        </w:rPr>
        <w:t>Ghidului metodologic de implementare a PNPSCT 2015-2020.</w:t>
      </w:r>
    </w:p>
    <w:p w:rsidR="009A7978" w:rsidRDefault="009A7978" w:rsidP="009A7978">
      <w:pPr>
        <w:spacing w:before="120" w:after="60"/>
        <w:jc w:val="both"/>
        <w:rPr>
          <w:rFonts w:ascii="Cambria" w:eastAsia="Calibri" w:hAnsi="Cambria" w:cstheme="minorHAnsi"/>
          <w:sz w:val="20"/>
          <w:lang w:val="ro-RO"/>
        </w:rPr>
      </w:pPr>
      <w:r w:rsidRPr="00830532">
        <w:rPr>
          <w:rFonts w:ascii="Cambria" w:eastAsia="Avenir Book" w:hAnsi="Cambria" w:cstheme="minorHAnsi"/>
          <w:b/>
          <w:lang w:val="ro-RO"/>
        </w:rPr>
        <w:t xml:space="preserve">II. Dispensarele </w:t>
      </w:r>
      <w:r w:rsidRPr="00830532">
        <w:rPr>
          <w:rFonts w:ascii="Cambria" w:eastAsia="Calibri" w:hAnsi="Cambria" w:cstheme="minorHAnsi"/>
          <w:b/>
          <w:lang w:val="ro-RO"/>
        </w:rPr>
        <w:t xml:space="preserve">și spitalele teritoriale de pneumoftiziologie </w:t>
      </w:r>
      <w:r w:rsidRPr="00830532">
        <w:rPr>
          <w:rFonts w:ascii="Cambria" w:eastAsia="Calibri" w:hAnsi="Cambria" w:cstheme="minorHAnsi"/>
          <w:lang w:val="ro-RO"/>
        </w:rPr>
        <w:t>alcătuiesc rețeaua de pneumologie din Rom</w:t>
      </w:r>
      <w:r w:rsidRPr="00830532">
        <w:rPr>
          <w:rFonts w:ascii="Cambria" w:eastAsia="Avenir Book" w:hAnsi="Cambria" w:cstheme="minorHAnsi"/>
          <w:lang w:val="ro-RO"/>
        </w:rPr>
        <w:t xml:space="preserve">ânia și asigură </w:t>
      </w:r>
      <w:r>
        <w:rPr>
          <w:rFonts w:ascii="Cambria" w:eastAsia="Avenir Book" w:hAnsi="Cambria" w:cstheme="minorHAnsi"/>
          <w:lang w:val="ro-RO"/>
        </w:rPr>
        <w:t xml:space="preserve">diagnosticul, </w:t>
      </w:r>
      <w:r w:rsidRPr="00830532">
        <w:rPr>
          <w:rFonts w:ascii="Cambria" w:eastAsia="Calibri" w:hAnsi="Cambria" w:cstheme="minorHAnsi"/>
          <w:sz w:val="20"/>
          <w:lang w:val="ro-RO"/>
        </w:rPr>
        <w:t xml:space="preserve">tratarea pacienților cu TB </w:t>
      </w:r>
      <w:r w:rsidRPr="00830532">
        <w:rPr>
          <w:rFonts w:ascii="Cambria" w:eastAsia="Avenir Light" w:hAnsi="Cambria" w:cstheme="minorHAnsi"/>
          <w:sz w:val="20"/>
          <w:lang w:val="ro-RO"/>
        </w:rPr>
        <w:t xml:space="preserve">în ambulatoriu, </w:t>
      </w:r>
      <w:r w:rsidRPr="00830532">
        <w:rPr>
          <w:rFonts w:ascii="Cambria" w:eastAsia="Calibri" w:hAnsi="Cambria" w:cstheme="minorHAnsi"/>
          <w:sz w:val="20"/>
          <w:lang w:val="ro-RO"/>
        </w:rPr>
        <w:t xml:space="preserve">monitorizează și evaluează activitățile </w:t>
      </w:r>
      <w:r>
        <w:rPr>
          <w:rFonts w:ascii="Cambria" w:eastAsia="Calibri" w:hAnsi="Cambria" w:cstheme="minorHAnsi"/>
          <w:sz w:val="20"/>
          <w:lang w:val="ro-RO"/>
        </w:rPr>
        <w:t xml:space="preserve">legate </w:t>
      </w:r>
      <w:r w:rsidRPr="00830532">
        <w:rPr>
          <w:rFonts w:ascii="Cambria" w:eastAsia="Calibri" w:hAnsi="Cambria" w:cstheme="minorHAnsi"/>
          <w:sz w:val="20"/>
          <w:lang w:val="ro-RO"/>
        </w:rPr>
        <w:t>de tratament</w:t>
      </w:r>
      <w:r>
        <w:rPr>
          <w:rFonts w:ascii="Cambria" w:eastAsia="Calibri" w:hAnsi="Cambria" w:cstheme="minorHAnsi"/>
          <w:sz w:val="20"/>
          <w:lang w:val="ro-RO"/>
        </w:rPr>
        <w:t>ul</w:t>
      </w:r>
      <w:r w:rsidRPr="00830532">
        <w:rPr>
          <w:rFonts w:ascii="Cambria" w:eastAsia="Calibri" w:hAnsi="Cambria" w:cstheme="minorHAnsi"/>
          <w:sz w:val="20"/>
          <w:lang w:val="ro-RO"/>
        </w:rPr>
        <w:t xml:space="preserve"> direct observat din teritoriile arondat</w:t>
      </w:r>
      <w:r>
        <w:rPr>
          <w:rFonts w:ascii="Cambria" w:eastAsia="Calibri" w:hAnsi="Cambria" w:cstheme="minorHAnsi"/>
          <w:sz w:val="20"/>
          <w:lang w:val="ro-RO"/>
        </w:rPr>
        <w:t>e, initiaza si participa la ancheta epidemiologica. Le revine</w:t>
      </w:r>
      <w:r w:rsidRPr="00830532">
        <w:rPr>
          <w:rFonts w:ascii="Cambria" w:eastAsia="Calibri" w:hAnsi="Cambria" w:cstheme="minorHAnsi"/>
          <w:sz w:val="20"/>
          <w:lang w:val="ro-RO"/>
        </w:rPr>
        <w:t xml:space="preserve"> responsabilitatea raportării statistice</w:t>
      </w:r>
      <w:r>
        <w:rPr>
          <w:rFonts w:ascii="Cambria" w:eastAsia="Calibri" w:hAnsi="Cambria" w:cstheme="minorHAnsi"/>
          <w:sz w:val="20"/>
          <w:lang w:val="ro-RO"/>
        </w:rPr>
        <w:t xml:space="preserve"> a cazurilor anuntate de TB</w:t>
      </w:r>
      <w:r w:rsidRPr="00830532">
        <w:rPr>
          <w:rFonts w:ascii="Cambria" w:eastAsia="Calibri" w:hAnsi="Cambria" w:cstheme="minorHAnsi"/>
          <w:sz w:val="20"/>
          <w:lang w:val="ro-RO"/>
        </w:rPr>
        <w:t xml:space="preserve">. </w:t>
      </w:r>
      <w:r w:rsidRPr="00830532">
        <w:rPr>
          <w:rFonts w:ascii="Cambria" w:eastAsia="Calibri" w:hAnsi="Cambria" w:cstheme="minorHAnsi"/>
          <w:b/>
          <w:sz w:val="20"/>
          <w:lang w:val="ro-RO"/>
        </w:rPr>
        <w:t>În România există în prezent 174 de dispensare TB</w:t>
      </w:r>
      <w:r w:rsidRPr="00830532">
        <w:rPr>
          <w:rFonts w:ascii="Cambria" w:eastAsia="Calibri" w:hAnsi="Cambria" w:cstheme="minorHAnsi"/>
          <w:sz w:val="20"/>
          <w:lang w:val="ro-RO"/>
        </w:rPr>
        <w:t>. De asemenea, alte ministere care au propriile rețele de sănătate (Ministerul Apărării, Ministerul Justiției, Ministerul Afacerilor Intern</w:t>
      </w:r>
      <w:r w:rsidRPr="00830532">
        <w:rPr>
          <w:rFonts w:ascii="Cambria" w:eastAsia="Avenir Light" w:hAnsi="Cambria" w:cstheme="minorHAnsi"/>
          <w:sz w:val="20"/>
          <w:lang w:val="ro-RO"/>
        </w:rPr>
        <w:t>e) au fiecar</w:t>
      </w:r>
      <w:r w:rsidRPr="00830532">
        <w:rPr>
          <w:rFonts w:ascii="Cambria" w:eastAsia="Calibri" w:hAnsi="Cambria" w:cstheme="minorHAnsi"/>
          <w:sz w:val="20"/>
          <w:lang w:val="ro-RO"/>
        </w:rPr>
        <w:t>e câte 1-2 dispensare</w:t>
      </w:r>
      <w:r>
        <w:rPr>
          <w:rFonts w:ascii="Cambria" w:eastAsia="Calibri" w:hAnsi="Cambria" w:cstheme="minorHAnsi"/>
          <w:sz w:val="20"/>
          <w:lang w:val="ro-RO"/>
        </w:rPr>
        <w:t xml:space="preserve">. </w:t>
      </w:r>
    </w:p>
    <w:p w:rsidR="009A7978" w:rsidRPr="00830532" w:rsidRDefault="009A7978" w:rsidP="009A7978">
      <w:pPr>
        <w:spacing w:before="120" w:after="60"/>
        <w:jc w:val="both"/>
        <w:rPr>
          <w:rFonts w:ascii="Cambria" w:eastAsia="Calibri" w:hAnsi="Cambria" w:cstheme="minorHAnsi"/>
          <w:lang w:val="ro-RO"/>
        </w:rPr>
      </w:pPr>
      <w:r>
        <w:rPr>
          <w:rFonts w:ascii="Cambria" w:eastAsia="Avenir Light" w:hAnsi="Cambria" w:cstheme="minorHAnsi"/>
          <w:sz w:val="20"/>
          <w:lang w:val="ro-RO"/>
        </w:rPr>
        <w:t>S</w:t>
      </w:r>
      <w:r w:rsidRPr="00830532">
        <w:rPr>
          <w:rFonts w:ascii="Cambria" w:eastAsia="Avenir Light" w:hAnsi="Cambria" w:cstheme="minorHAnsi"/>
          <w:sz w:val="20"/>
          <w:lang w:val="ro-RO"/>
        </w:rPr>
        <w:t xml:space="preserve">pitalele și </w:t>
      </w:r>
      <w:r>
        <w:rPr>
          <w:rFonts w:ascii="Cambria" w:eastAsia="Calibri" w:hAnsi="Cambria" w:cstheme="minorHAnsi"/>
          <w:sz w:val="20"/>
          <w:lang w:val="ro-RO"/>
        </w:rPr>
        <w:t>s</w:t>
      </w:r>
      <w:r w:rsidRPr="00830532">
        <w:rPr>
          <w:rFonts w:ascii="Cambria" w:eastAsia="Calibri" w:hAnsi="Cambria" w:cstheme="minorHAnsi"/>
          <w:sz w:val="20"/>
          <w:lang w:val="ro-RO"/>
        </w:rPr>
        <w:t>ec</w:t>
      </w:r>
      <w:r w:rsidRPr="00830532">
        <w:rPr>
          <w:rFonts w:ascii="Cambria" w:eastAsia="Avenir Light" w:hAnsi="Cambria" w:cstheme="minorHAnsi"/>
          <w:sz w:val="20"/>
          <w:lang w:val="ro-RO"/>
        </w:rPr>
        <w:t xml:space="preserve">țiile de </w:t>
      </w:r>
      <w:r w:rsidRPr="00830532">
        <w:rPr>
          <w:rFonts w:ascii="Cambria" w:eastAsia="Calibri" w:hAnsi="Cambria" w:cstheme="minorHAnsi"/>
          <w:sz w:val="20"/>
          <w:lang w:val="ro-RO"/>
        </w:rPr>
        <w:t>pneumoftiziologie</w:t>
      </w:r>
      <w:r>
        <w:rPr>
          <w:rFonts w:ascii="Cambria" w:eastAsia="Calibri" w:hAnsi="Cambria" w:cstheme="minorHAnsi"/>
          <w:sz w:val="20"/>
          <w:lang w:val="ro-RO"/>
        </w:rPr>
        <w:t>,</w:t>
      </w:r>
      <w:r w:rsidRPr="00830532">
        <w:rPr>
          <w:rFonts w:ascii="Cambria" w:eastAsia="Calibri" w:hAnsi="Cambria" w:cstheme="minorHAnsi"/>
          <w:sz w:val="20"/>
          <w:lang w:val="ro-RO"/>
        </w:rPr>
        <w:t xml:space="preserve">asigură servicii </w:t>
      </w:r>
      <w:r w:rsidRPr="00830532">
        <w:rPr>
          <w:rFonts w:ascii="Cambria" w:eastAsia="Avenir Light" w:hAnsi="Cambria" w:cstheme="minorHAnsi"/>
          <w:b/>
          <w:sz w:val="20"/>
          <w:lang w:val="ro-RO"/>
        </w:rPr>
        <w:t>de izolare, diag</w:t>
      </w:r>
      <w:r w:rsidRPr="00830532">
        <w:rPr>
          <w:rFonts w:ascii="Cambria" w:eastAsia="Calibri" w:hAnsi="Cambria" w:cstheme="minorHAnsi"/>
          <w:b/>
          <w:sz w:val="20"/>
          <w:lang w:val="ro-RO"/>
        </w:rPr>
        <w:t>no</w:t>
      </w:r>
      <w:r w:rsidRPr="00830532">
        <w:rPr>
          <w:rFonts w:ascii="Cambria" w:eastAsia="Avenir Light" w:hAnsi="Cambria" w:cstheme="minorHAnsi"/>
          <w:b/>
          <w:sz w:val="20"/>
          <w:lang w:val="ro-RO"/>
        </w:rPr>
        <w:t>stic și tratament pentru cazuri</w:t>
      </w:r>
      <w:r w:rsidRPr="00830532">
        <w:rPr>
          <w:rFonts w:ascii="Cambria" w:eastAsia="Avenir Light" w:hAnsi="Cambria" w:cstheme="minorHAnsi"/>
          <w:sz w:val="20"/>
          <w:lang w:val="ro-RO"/>
        </w:rPr>
        <w:t>le de tuberculoză; pacienții care au fost diagnost</w:t>
      </w:r>
      <w:r w:rsidRPr="00830532">
        <w:rPr>
          <w:rFonts w:ascii="Cambria" w:eastAsia="Arial" w:hAnsi="Cambria" w:cstheme="minorHAnsi"/>
          <w:sz w:val="20"/>
          <w:lang w:val="ro-RO"/>
        </w:rPr>
        <w:t>i</w:t>
      </w:r>
      <w:r w:rsidRPr="00830532">
        <w:rPr>
          <w:rFonts w:ascii="Cambria" w:eastAsia="Avenir Light" w:hAnsi="Cambria" w:cstheme="minorHAnsi"/>
          <w:sz w:val="20"/>
          <w:lang w:val="ro-RO"/>
        </w:rPr>
        <w:t xml:space="preserve">cați cu </w:t>
      </w:r>
      <w:r w:rsidRPr="00830532">
        <w:rPr>
          <w:rFonts w:ascii="Cambria" w:eastAsia="Calibri" w:hAnsi="Cambria" w:cstheme="minorHAnsi"/>
          <w:sz w:val="20"/>
          <w:lang w:val="ro-RO"/>
        </w:rPr>
        <w:t>tuberculoză RR/MDR/XDR sunt internați și tratați în centrele de excelență pentru tuberculoza MDR, secțiile TB MDR. M</w:t>
      </w:r>
      <w:r w:rsidRPr="00830532">
        <w:rPr>
          <w:rFonts w:ascii="Cambria" w:eastAsia="Avenir Book" w:hAnsi="Cambria" w:cstheme="minorHAnsi"/>
          <w:lang w:val="ro-RO"/>
        </w:rPr>
        <w:t xml:space="preserve">edicamentele anti-tuberculoase </w:t>
      </w:r>
      <w:r w:rsidRPr="00830532">
        <w:rPr>
          <w:rFonts w:ascii="Cambria" w:eastAsia="Calibri" w:hAnsi="Cambria" w:cstheme="minorHAnsi"/>
          <w:lang w:val="ro-RO"/>
        </w:rPr>
        <w:t>necesare sunt furnizate at</w:t>
      </w:r>
      <w:r w:rsidRPr="00830532">
        <w:rPr>
          <w:rFonts w:ascii="Cambria" w:eastAsia="Avenir Book" w:hAnsi="Cambria" w:cstheme="minorHAnsi"/>
          <w:lang w:val="ro-RO"/>
        </w:rPr>
        <w:t xml:space="preserve">ât pentru spitale cât </w:t>
      </w:r>
      <w:r w:rsidRPr="00830532">
        <w:rPr>
          <w:rFonts w:ascii="Cambria" w:eastAsia="Calibri" w:hAnsi="Cambria" w:cstheme="minorHAnsi"/>
          <w:lang w:val="ro-RO"/>
        </w:rPr>
        <w:t>și pentru dispensare de către farmaciile spitalelor</w:t>
      </w:r>
      <w:r>
        <w:rPr>
          <w:rFonts w:ascii="Cambria" w:eastAsia="Calibri" w:hAnsi="Cambria" w:cstheme="minorHAnsi"/>
          <w:lang w:val="ro-RO"/>
        </w:rPr>
        <w:t xml:space="preserve"> în regim de circuit inchis. La diagnostic fiecare caz TB este anunțat către dispensarul TB teritorial.</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b/>
          <w:lang w:val="ro-RO"/>
        </w:rPr>
        <w:t>III. Re</w:t>
      </w:r>
      <w:r w:rsidRPr="00830532">
        <w:rPr>
          <w:rFonts w:ascii="Cambria" w:eastAsia="Calibri" w:hAnsi="Cambria" w:cstheme="minorHAnsi"/>
          <w:b/>
          <w:lang w:val="ro-RO"/>
        </w:rPr>
        <w:t>țeaua de laboratoare de bacteriologie TB</w:t>
      </w:r>
      <w:r w:rsidRPr="00830532">
        <w:rPr>
          <w:rFonts w:ascii="Cambria" w:eastAsia="Calibri" w:hAnsi="Cambria" w:cstheme="minorHAnsi"/>
          <w:lang w:val="ro-RO"/>
        </w:rPr>
        <w:t xml:space="preserve"> include, </w:t>
      </w:r>
      <w:r w:rsidRPr="00830532">
        <w:rPr>
          <w:rFonts w:ascii="Cambria" w:eastAsia="Avenir Book" w:hAnsi="Cambria" w:cstheme="minorHAnsi"/>
          <w:lang w:val="ro-RO"/>
        </w:rPr>
        <w:t>în func</w:t>
      </w:r>
      <w:r w:rsidRPr="00830532">
        <w:rPr>
          <w:rFonts w:ascii="Cambria" w:eastAsia="Calibri" w:hAnsi="Cambria" w:cstheme="minorHAnsi"/>
          <w:lang w:val="ro-RO"/>
        </w:rPr>
        <w:t>ție de nivelul de competență și de complexitatea activității, următoarele niveluri de laboratoare:</w:t>
      </w:r>
    </w:p>
    <w:p w:rsidR="009A7978" w:rsidRPr="00830532" w:rsidRDefault="009A7978" w:rsidP="009A7978">
      <w:pPr>
        <w:numPr>
          <w:ilvl w:val="0"/>
          <w:numId w:val="4"/>
        </w:numPr>
        <w:spacing w:before="120" w:after="60"/>
        <w:ind w:left="720" w:hanging="360"/>
        <w:jc w:val="both"/>
        <w:rPr>
          <w:rFonts w:ascii="Cambria" w:eastAsia="Avenir Light" w:hAnsi="Cambria" w:cstheme="minorHAnsi"/>
          <w:sz w:val="20"/>
          <w:lang w:val="ro-RO"/>
        </w:rPr>
      </w:pPr>
      <w:r w:rsidRPr="00830532">
        <w:rPr>
          <w:rFonts w:ascii="Cambria" w:eastAsia="Avenir Light" w:hAnsi="Cambria" w:cstheme="minorHAnsi"/>
          <w:sz w:val="20"/>
          <w:lang w:val="ro-RO"/>
        </w:rPr>
        <w:t>Laboratoarele de nivel I - care efectueaz</w:t>
      </w:r>
      <w:r w:rsidRPr="00830532">
        <w:rPr>
          <w:rFonts w:ascii="Cambria" w:eastAsia="Calibri" w:hAnsi="Cambria" w:cstheme="minorHAnsi"/>
          <w:sz w:val="20"/>
          <w:lang w:val="ro-RO"/>
        </w:rPr>
        <w:t>ă examenul microscopic</w:t>
      </w:r>
      <w:r>
        <w:rPr>
          <w:rFonts w:ascii="Cambria" w:eastAsia="Calibri" w:hAnsi="Cambria" w:cstheme="minorHAnsi"/>
          <w:sz w:val="20"/>
          <w:lang w:val="ro-RO"/>
        </w:rPr>
        <w:t>,</w:t>
      </w:r>
      <w:r w:rsidRPr="00830532">
        <w:rPr>
          <w:rFonts w:ascii="Cambria" w:eastAsia="Avenir Light" w:hAnsi="Cambria" w:cstheme="minorHAnsi"/>
          <w:sz w:val="20"/>
          <w:lang w:val="ro-RO"/>
        </w:rPr>
        <w:t xml:space="preserve"> vor face obiectul reorganizării</w:t>
      </w:r>
      <w:r>
        <w:rPr>
          <w:rFonts w:ascii="Cambria" w:eastAsia="Avenir Light" w:hAnsi="Cambria" w:cstheme="minorHAnsi"/>
          <w:sz w:val="20"/>
          <w:lang w:val="ro-RO"/>
        </w:rPr>
        <w:t>.</w:t>
      </w:r>
    </w:p>
    <w:p w:rsidR="009A7978" w:rsidRPr="00830532" w:rsidRDefault="009A7978" w:rsidP="009A7978">
      <w:pPr>
        <w:numPr>
          <w:ilvl w:val="0"/>
          <w:numId w:val="4"/>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Laboratoare de nivel II care efectueaz</w:t>
      </w:r>
      <w:r w:rsidRPr="00830532">
        <w:rPr>
          <w:rFonts w:ascii="Cambria" w:eastAsia="Calibri" w:hAnsi="Cambria" w:cstheme="minorHAnsi"/>
          <w:sz w:val="20"/>
          <w:lang w:val="ro-RO"/>
        </w:rPr>
        <w:t xml:space="preserve">ă examenul microscopic, cultură micobacteriană, identificarea complexului </w:t>
      </w:r>
      <w:r w:rsidRPr="00830532">
        <w:rPr>
          <w:rFonts w:ascii="Cambria" w:eastAsia="Calibri" w:hAnsi="Cambria" w:cstheme="minorHAnsi"/>
          <w:i/>
          <w:sz w:val="20"/>
          <w:lang w:val="ro-RO"/>
        </w:rPr>
        <w:t>M. tuberculosis</w:t>
      </w:r>
      <w:r w:rsidRPr="00830532">
        <w:rPr>
          <w:rFonts w:ascii="Cambria" w:eastAsia="Calibri" w:hAnsi="Cambria" w:cstheme="minorHAnsi"/>
          <w:sz w:val="20"/>
          <w:lang w:val="ro-RO"/>
        </w:rPr>
        <w:t>; trimiterea culturii pentru antibiogramă la laboratorul de nivel III.</w:t>
      </w:r>
    </w:p>
    <w:p w:rsidR="009A7978" w:rsidRPr="00830532" w:rsidRDefault="009A7978" w:rsidP="009A7978">
      <w:pPr>
        <w:numPr>
          <w:ilvl w:val="0"/>
          <w:numId w:val="4"/>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Laboratoare de nivel III care efectueaz</w:t>
      </w:r>
      <w:r w:rsidRPr="00830532">
        <w:rPr>
          <w:rFonts w:ascii="Cambria" w:eastAsia="Calibri" w:hAnsi="Cambria" w:cstheme="minorHAnsi"/>
          <w:sz w:val="20"/>
          <w:lang w:val="ro-RO"/>
        </w:rPr>
        <w:t xml:space="preserve">ă </w:t>
      </w:r>
      <w:r w:rsidRPr="00830532">
        <w:rPr>
          <w:rFonts w:ascii="Cambria" w:eastAsia="Avenir Light" w:hAnsi="Cambria" w:cstheme="minorHAnsi"/>
          <w:sz w:val="20"/>
          <w:lang w:val="ro-RO"/>
        </w:rPr>
        <w:t>în plus fa</w:t>
      </w:r>
      <w:r w:rsidRPr="00830532">
        <w:rPr>
          <w:rFonts w:ascii="Cambria" w:eastAsia="Calibri" w:hAnsi="Cambria" w:cstheme="minorHAnsi"/>
          <w:sz w:val="20"/>
          <w:lang w:val="ro-RO"/>
        </w:rPr>
        <w:t>ță de laboratoarele de nivel II, antibiogramă (</w:t>
      </w:r>
      <w:r>
        <w:rPr>
          <w:rFonts w:ascii="Cambria" w:eastAsia="Calibri" w:hAnsi="Cambria" w:cstheme="minorHAnsi"/>
          <w:sz w:val="20"/>
          <w:lang w:val="ro-RO"/>
        </w:rPr>
        <w:t>ABG</w:t>
      </w:r>
      <w:r w:rsidRPr="00830532">
        <w:rPr>
          <w:rFonts w:ascii="Cambria" w:eastAsia="Calibri" w:hAnsi="Cambria" w:cstheme="minorHAnsi"/>
          <w:sz w:val="20"/>
          <w:lang w:val="ro-RO"/>
        </w:rPr>
        <w:t xml:space="preserve">) pentru Rifampicină (RMP) și </w:t>
      </w:r>
      <w:r w:rsidRPr="00830532">
        <w:rPr>
          <w:rFonts w:ascii="Cambria" w:eastAsia="Calibri" w:hAnsi="Cambria" w:cstheme="minorHAnsi"/>
          <w:i/>
          <w:sz w:val="20"/>
          <w:lang w:val="ro-RO"/>
        </w:rPr>
        <w:t xml:space="preserve">Izoniazidă </w:t>
      </w:r>
      <w:r w:rsidRPr="00830532">
        <w:rPr>
          <w:rFonts w:ascii="Cambria" w:eastAsia="Calibri" w:hAnsi="Cambria" w:cstheme="minorHAnsi"/>
          <w:sz w:val="20"/>
          <w:lang w:val="ro-RO"/>
        </w:rPr>
        <w:t xml:space="preserve">(INH) și pot efectua teste genetice pentru a identifica complexul </w:t>
      </w:r>
      <w:r w:rsidRPr="00830532">
        <w:rPr>
          <w:rFonts w:ascii="Cambria" w:eastAsia="Calibri" w:hAnsi="Cambria" w:cstheme="minorHAnsi"/>
          <w:i/>
          <w:sz w:val="20"/>
          <w:lang w:val="ro-RO"/>
        </w:rPr>
        <w:t>M.tuberculosis</w:t>
      </w:r>
      <w:r w:rsidRPr="00830532">
        <w:rPr>
          <w:rFonts w:ascii="Cambria" w:eastAsia="Calibri" w:hAnsi="Cambria" w:cstheme="minorHAnsi"/>
          <w:sz w:val="20"/>
          <w:lang w:val="ro-RO"/>
        </w:rPr>
        <w:t xml:space="preserve"> și pentru determinarea rezistenței acestuia la Rifampicină (GeneXpert RifTB) .</w:t>
      </w:r>
    </w:p>
    <w:p w:rsidR="009A7978" w:rsidRDefault="009A7978" w:rsidP="009A7978">
      <w:pPr>
        <w:spacing w:before="120" w:after="60"/>
        <w:jc w:val="both"/>
        <w:rPr>
          <w:rFonts w:ascii="Cambria" w:hAnsi="Cambria"/>
          <w:lang w:val="ro-RO"/>
        </w:rPr>
      </w:pPr>
      <w:r w:rsidRPr="00830532">
        <w:rPr>
          <w:rFonts w:ascii="Cambria" w:eastAsia="Avenir Book" w:hAnsi="Cambria" w:cstheme="minorHAnsi"/>
          <w:lang w:val="ro-RO"/>
        </w:rPr>
        <w:t>Exist</w:t>
      </w:r>
      <w:r w:rsidRPr="00830532">
        <w:rPr>
          <w:rFonts w:ascii="Cambria" w:eastAsia="Calibri" w:hAnsi="Cambria" w:cstheme="minorHAnsi"/>
          <w:lang w:val="ro-RO"/>
        </w:rPr>
        <w:t>ă 8 laboratoare regionale de referință (LRR), care sunt responsabile de coordonarea activităților a 3 p</w:t>
      </w:r>
      <w:r w:rsidRPr="00830532">
        <w:rPr>
          <w:rFonts w:ascii="Cambria" w:eastAsia="Avenir Book" w:hAnsi="Cambria" w:cstheme="minorHAnsi"/>
          <w:lang w:val="ro-RO"/>
        </w:rPr>
        <w:t>ân</w:t>
      </w:r>
      <w:r w:rsidRPr="00830532">
        <w:rPr>
          <w:rFonts w:ascii="Cambria" w:eastAsia="Calibri" w:hAnsi="Cambria" w:cstheme="minorHAnsi"/>
          <w:lang w:val="ro-RO"/>
        </w:rPr>
        <w:t>ă la 7 laboratoare județene</w:t>
      </w:r>
      <w:r>
        <w:rPr>
          <w:rFonts w:ascii="Cambria" w:eastAsia="Calibri" w:hAnsi="Cambria" w:cstheme="minorHAnsi"/>
          <w:lang w:val="ro-RO"/>
        </w:rPr>
        <w:t xml:space="preserve"> </w:t>
      </w:r>
      <w:r w:rsidRPr="00830532">
        <w:rPr>
          <w:rFonts w:ascii="Cambria" w:eastAsia="Calibri" w:hAnsi="Cambria" w:cstheme="minorHAnsi"/>
          <w:lang w:val="ro-RO"/>
        </w:rPr>
        <w:t xml:space="preserve">de nivel III, </w:t>
      </w:r>
      <w:r>
        <w:rPr>
          <w:rFonts w:ascii="Cambria" w:eastAsia="Calibri" w:hAnsi="Cambria" w:cstheme="minorHAnsi"/>
          <w:lang w:val="ro-RO"/>
        </w:rPr>
        <w:t xml:space="preserve">ce </w:t>
      </w:r>
      <w:r w:rsidRPr="00830532">
        <w:rPr>
          <w:rFonts w:ascii="Cambria" w:eastAsia="Calibri" w:hAnsi="Cambria" w:cstheme="minorHAnsi"/>
          <w:lang w:val="ro-RO"/>
        </w:rPr>
        <w:t xml:space="preserve">efectuează culturi și antibiograme pentru medicamentele de linia I, pe mediu solid și lichid, alte teste genetice pentru a detecta complexul </w:t>
      </w:r>
      <w:r w:rsidRPr="00830532">
        <w:rPr>
          <w:rFonts w:ascii="Cambria" w:eastAsia="Calibri" w:hAnsi="Cambria" w:cstheme="minorHAnsi"/>
          <w:i/>
          <w:lang w:val="ro-RO"/>
        </w:rPr>
        <w:t>M.</w:t>
      </w:r>
      <w:r>
        <w:rPr>
          <w:rFonts w:ascii="Cambria" w:eastAsia="Calibri" w:hAnsi="Cambria" w:cstheme="minorHAnsi"/>
          <w:i/>
          <w:lang w:val="ro-RO"/>
        </w:rPr>
        <w:t xml:space="preserve"> </w:t>
      </w:r>
      <w:r w:rsidRPr="00830532">
        <w:rPr>
          <w:rFonts w:ascii="Cambria" w:eastAsia="Calibri" w:hAnsi="Cambria" w:cstheme="minorHAnsi"/>
          <w:i/>
          <w:lang w:val="ro-RO"/>
        </w:rPr>
        <w:t xml:space="preserve">tuberculosis </w:t>
      </w:r>
      <w:r w:rsidRPr="00830532">
        <w:rPr>
          <w:rFonts w:ascii="Cambria" w:eastAsia="Calibri" w:hAnsi="Cambria" w:cstheme="minorHAnsi"/>
          <w:lang w:val="ro-RO"/>
        </w:rPr>
        <w:t>și rezistența la HR (de ex. LPA).</w:t>
      </w:r>
      <w:r w:rsidRPr="00830532">
        <w:rPr>
          <w:rFonts w:ascii="Cambria" w:hAnsi="Cambria"/>
          <w:lang w:val="ro-RO"/>
        </w:rPr>
        <w:t xml:space="preserve"> </w:t>
      </w:r>
    </w:p>
    <w:p w:rsidR="009A7978" w:rsidRPr="00C336D9" w:rsidRDefault="009A7978" w:rsidP="009A7978">
      <w:pPr>
        <w:spacing w:before="100" w:beforeAutospacing="1" w:after="100" w:afterAutospacing="1" w:line="240" w:lineRule="auto"/>
        <w:jc w:val="both"/>
        <w:rPr>
          <w:rFonts w:ascii="Times New Roman" w:hAnsi="Times New Roman"/>
          <w:sz w:val="24"/>
          <w:szCs w:val="24"/>
          <w:lang w:val="ro-RO" w:eastAsia="ro-RO"/>
        </w:rPr>
      </w:pPr>
      <w:r w:rsidRPr="00830532">
        <w:rPr>
          <w:rFonts w:ascii="Cambria" w:eastAsia="Avenir Book" w:hAnsi="Cambria" w:cstheme="minorHAnsi"/>
          <w:lang w:val="ro-RO"/>
        </w:rPr>
        <w:t>România are 2 laboratoare na</w:t>
      </w:r>
      <w:r w:rsidRPr="00830532">
        <w:rPr>
          <w:rFonts w:ascii="Cambria" w:eastAsia="Calibri" w:hAnsi="Cambria" w:cstheme="minorHAnsi"/>
          <w:lang w:val="ro-RO"/>
        </w:rPr>
        <w:t xml:space="preserve">ționale de referință (LNR): unul </w:t>
      </w:r>
      <w:r w:rsidRPr="00830532">
        <w:rPr>
          <w:rFonts w:ascii="Cambria" w:eastAsia="Avenir Book" w:hAnsi="Cambria" w:cstheme="minorHAnsi"/>
          <w:lang w:val="ro-RO"/>
        </w:rPr>
        <w:t xml:space="preserve">în cadrul Institutului de Pneumoftiziologie </w:t>
      </w:r>
      <w:r w:rsidRPr="00830532">
        <w:rPr>
          <w:rFonts w:ascii="Cambria" w:eastAsia="Calibri" w:hAnsi="Cambria" w:cstheme="minorHAnsi"/>
          <w:lang w:val="ro-RO"/>
        </w:rPr>
        <w:t xml:space="preserve">„Marius Nasta” și al doilea la Spitalul Clinic de Pneumoftiziologie „Leon Danielo” </w:t>
      </w:r>
      <w:r w:rsidRPr="00830532">
        <w:rPr>
          <w:rFonts w:ascii="Cambria" w:eastAsia="Calibri" w:hAnsi="Cambria" w:cstheme="minorHAnsi"/>
          <w:lang w:val="ro-RO"/>
        </w:rPr>
        <w:lastRenderedPageBreak/>
        <w:t xml:space="preserve">din Cluj-Napoca. Acestea sunt responsabile de planificarea, organizarea, monitorizarea și evaluarea rețelei și instruirea personalului de laborator; </w:t>
      </w:r>
      <w:r w:rsidRPr="00830532">
        <w:rPr>
          <w:rFonts w:ascii="Cambria" w:eastAsia="Avenir Book" w:hAnsi="Cambria" w:cstheme="minorHAnsi"/>
          <w:lang w:val="ro-RO"/>
        </w:rPr>
        <w:t>în plus fa</w:t>
      </w:r>
      <w:r w:rsidRPr="00830532">
        <w:rPr>
          <w:rFonts w:ascii="Cambria" w:eastAsia="Calibri" w:hAnsi="Cambria" w:cstheme="minorHAnsi"/>
          <w:lang w:val="ro-RO"/>
        </w:rPr>
        <w:t xml:space="preserve">ță de capacitățile incluse </w:t>
      </w:r>
      <w:r w:rsidRPr="00830532">
        <w:rPr>
          <w:rFonts w:ascii="Cambria" w:eastAsia="Avenir Book" w:hAnsi="Cambria" w:cstheme="minorHAnsi"/>
          <w:lang w:val="ro-RO"/>
        </w:rPr>
        <w:t>în LRR, LNR-urile efectueaz</w:t>
      </w:r>
      <w:r w:rsidRPr="00830532">
        <w:rPr>
          <w:rFonts w:ascii="Cambria" w:eastAsia="Calibri" w:hAnsi="Cambria" w:cstheme="minorHAnsi"/>
          <w:lang w:val="ro-RO"/>
        </w:rPr>
        <w:t>ă, de asemenea, antibiograme (</w:t>
      </w:r>
      <w:r>
        <w:rPr>
          <w:rFonts w:ascii="Cambria" w:eastAsia="Calibri" w:hAnsi="Cambria" w:cstheme="minorHAnsi"/>
          <w:lang w:val="ro-RO"/>
        </w:rPr>
        <w:t>ABG</w:t>
      </w:r>
      <w:r w:rsidRPr="00830532">
        <w:rPr>
          <w:rFonts w:ascii="Cambria" w:eastAsia="Calibri" w:hAnsi="Cambria" w:cstheme="minorHAnsi"/>
          <w:lang w:val="ro-RO"/>
        </w:rPr>
        <w:t xml:space="preserve">) pentru medicamentele de linia a II-a prin metode fenotipice și genetice, identifică genetic tulpini de </w:t>
      </w:r>
      <w:r w:rsidRPr="00830532">
        <w:rPr>
          <w:rFonts w:ascii="Cambria" w:eastAsia="Calibri" w:hAnsi="Cambria" w:cstheme="minorHAnsi"/>
          <w:i/>
          <w:lang w:val="ro-RO"/>
        </w:rPr>
        <w:t>M.</w:t>
      </w:r>
      <w:r>
        <w:rPr>
          <w:rFonts w:ascii="Cambria" w:eastAsia="Calibri" w:hAnsi="Cambria" w:cstheme="minorHAnsi"/>
          <w:i/>
          <w:lang w:val="ro-RO"/>
        </w:rPr>
        <w:t xml:space="preserve"> </w:t>
      </w:r>
      <w:r w:rsidRPr="00830532">
        <w:rPr>
          <w:rFonts w:ascii="Cambria" w:eastAsia="Calibri" w:hAnsi="Cambria" w:cstheme="minorHAnsi"/>
          <w:i/>
          <w:lang w:val="ro-RO"/>
        </w:rPr>
        <w:t>tuberculosis</w:t>
      </w:r>
      <w:r w:rsidRPr="00830532">
        <w:rPr>
          <w:rFonts w:ascii="Cambria" w:eastAsia="Calibri" w:hAnsi="Cambria" w:cstheme="minorHAnsi"/>
          <w:lang w:val="ro-RO"/>
        </w:rPr>
        <w:t xml:space="preserve">, tulpini comune de micobacterii non-tuberculoase și efectuează teste genetice de epidemiologie moleculară (conform </w:t>
      </w:r>
      <w:r w:rsidRPr="00C336D9">
        <w:rPr>
          <w:rFonts w:ascii="Cambria" w:hAnsi="Cambria"/>
          <w:lang w:val="ro-RO"/>
        </w:rPr>
        <w:t>Ordinului ministrului sănătății nr. 6/2018</w:t>
      </w:r>
      <w:r w:rsidRPr="00C336D9">
        <w:rPr>
          <w:rFonts w:ascii="Times New Roman" w:hAnsi="Times New Roman"/>
          <w:sz w:val="24"/>
          <w:szCs w:val="24"/>
          <w:lang w:val="ro-RO" w:eastAsia="ro-RO"/>
        </w:rPr>
        <w:t xml:space="preserve"> privind modificarea şi completarea Ordinului ministrului sănătăţii nr. 1.171/2015 pentru aprobarea Ghidului metodologic de implementare a Programului naţional de prevenire, supraveghere şi control al tuberculozei).</w:t>
      </w:r>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b/>
          <w:lang w:val="ro-RO"/>
        </w:rPr>
        <w:t>Al doilea nivel</w:t>
      </w:r>
      <w:r w:rsidRPr="00830532">
        <w:rPr>
          <w:rFonts w:ascii="Cambria" w:eastAsia="Avenir Book" w:hAnsi="Cambria" w:cstheme="minorHAnsi"/>
          <w:lang w:val="ro-RO"/>
        </w:rPr>
        <w:t xml:space="preserve"> </w:t>
      </w:r>
      <w:r w:rsidRPr="00830532">
        <w:rPr>
          <w:rFonts w:ascii="Cambria" w:eastAsia="Avenir Book" w:hAnsi="Cambria" w:cstheme="minorHAnsi"/>
          <w:b/>
          <w:lang w:val="ro-RO"/>
        </w:rPr>
        <w:t>este reprezentat de</w:t>
      </w:r>
      <w:r w:rsidRPr="00830532">
        <w:rPr>
          <w:rFonts w:ascii="Cambria" w:eastAsia="Avenir Book" w:hAnsi="Cambria" w:cstheme="minorHAnsi"/>
          <w:lang w:val="ro-RO"/>
        </w:rPr>
        <w:t>:</w:t>
      </w:r>
    </w:p>
    <w:p w:rsidR="009A7978" w:rsidRPr="00830532" w:rsidRDefault="009A7978" w:rsidP="009A7978">
      <w:pPr>
        <w:pStyle w:val="ListParagraph"/>
        <w:numPr>
          <w:ilvl w:val="0"/>
          <w:numId w:val="16"/>
        </w:numPr>
        <w:spacing w:before="120" w:after="60"/>
        <w:jc w:val="both"/>
        <w:rPr>
          <w:rFonts w:ascii="Cambria" w:eastAsia="Calibri" w:hAnsi="Cambria" w:cstheme="minorHAnsi"/>
          <w:lang w:val="ro-RO"/>
        </w:rPr>
      </w:pPr>
      <w:r w:rsidRPr="00830532">
        <w:rPr>
          <w:rFonts w:ascii="Cambria" w:eastAsia="Avenir Book" w:hAnsi="Cambria" w:cstheme="minorHAnsi"/>
          <w:lang w:val="ro-RO"/>
        </w:rPr>
        <w:t>Coordonatorul tehnic jude</w:t>
      </w:r>
      <w:r w:rsidRPr="00830532">
        <w:rPr>
          <w:rFonts w:ascii="Cambria" w:eastAsia="Calibri" w:hAnsi="Cambria" w:cstheme="minorHAnsi"/>
          <w:lang w:val="ro-RO"/>
        </w:rPr>
        <w:t>țean (CTJ) al PNPSCT care asigură implementarea completă a PNPSCT pe teritoriul județului respectiv.</w:t>
      </w:r>
    </w:p>
    <w:p w:rsidR="009A7978" w:rsidRPr="00830532" w:rsidRDefault="009A7978" w:rsidP="009A7978">
      <w:pPr>
        <w:pStyle w:val="ListParagraph"/>
        <w:numPr>
          <w:ilvl w:val="0"/>
          <w:numId w:val="16"/>
        </w:numPr>
        <w:spacing w:before="120" w:after="60"/>
        <w:jc w:val="both"/>
        <w:rPr>
          <w:rFonts w:ascii="Cambria" w:eastAsia="Calibri" w:hAnsi="Cambria" w:cstheme="minorHAnsi"/>
          <w:lang w:val="ro-RO"/>
        </w:rPr>
      </w:pPr>
      <w:r w:rsidRPr="00830532">
        <w:rPr>
          <w:rFonts w:ascii="Cambria" w:eastAsia="Avenir Book" w:hAnsi="Cambria" w:cstheme="minorHAnsi"/>
          <w:lang w:val="ro-RO"/>
        </w:rPr>
        <w:t>Epidemiologul de</w:t>
      </w:r>
      <w:r w:rsidRPr="00830532">
        <w:rPr>
          <w:rFonts w:ascii="Cambria" w:eastAsia="Calibri" w:hAnsi="Cambria" w:cstheme="minorHAnsi"/>
          <w:lang w:val="ro-RO"/>
        </w:rPr>
        <w:t xml:space="preserve"> la nivelul DSP (Direcția de Sănătate Publică Județeană sau a Municipiului București) </w:t>
      </w:r>
      <w:r w:rsidRPr="00830532">
        <w:rPr>
          <w:rFonts w:ascii="Cambria" w:eastAsia="Avenir Book" w:hAnsi="Cambria" w:cstheme="minorHAnsi"/>
          <w:lang w:val="ro-RO"/>
        </w:rPr>
        <w:t>are responsabilitatea monitoriz</w:t>
      </w:r>
      <w:r>
        <w:rPr>
          <w:rFonts w:ascii="Cambria" w:eastAsia="Avenir Book" w:hAnsi="Cambria" w:cstheme="minorHAnsi"/>
          <w:lang w:val="ro-RO"/>
        </w:rPr>
        <w:t>ă</w:t>
      </w:r>
      <w:r w:rsidRPr="00830532">
        <w:rPr>
          <w:rFonts w:ascii="Cambria" w:eastAsia="Avenir Book" w:hAnsi="Cambria" w:cstheme="minorHAnsi"/>
          <w:lang w:val="ro-RO"/>
        </w:rPr>
        <w:t>r</w:t>
      </w:r>
      <w:r>
        <w:rPr>
          <w:rFonts w:ascii="Cambria" w:eastAsia="Avenir Book" w:hAnsi="Cambria" w:cstheme="minorHAnsi"/>
          <w:lang w:val="ro-RO"/>
        </w:rPr>
        <w:t>ii</w:t>
      </w:r>
      <w:r w:rsidRPr="00830532">
        <w:rPr>
          <w:rFonts w:ascii="Cambria" w:eastAsia="Avenir Book" w:hAnsi="Cambria" w:cstheme="minorHAnsi"/>
          <w:lang w:val="ro-RO"/>
        </w:rPr>
        <w:t xml:space="preserve"> implement</w:t>
      </w:r>
      <w:r w:rsidRPr="00830532">
        <w:rPr>
          <w:rFonts w:ascii="Cambria" w:eastAsia="Calibri" w:hAnsi="Cambria" w:cstheme="minorHAnsi"/>
          <w:lang w:val="ro-RO"/>
        </w:rPr>
        <w:t>ării PNPSCT, supravegher</w:t>
      </w:r>
      <w:r>
        <w:rPr>
          <w:rFonts w:ascii="Cambria" w:eastAsia="Calibri" w:hAnsi="Cambria" w:cstheme="minorHAnsi"/>
          <w:lang w:val="ro-RO"/>
        </w:rPr>
        <w:t>ii</w:t>
      </w:r>
      <w:r w:rsidRPr="00830532">
        <w:rPr>
          <w:rFonts w:ascii="Cambria" w:eastAsia="Calibri" w:hAnsi="Cambria" w:cstheme="minorHAnsi"/>
          <w:lang w:val="ro-RO"/>
        </w:rPr>
        <w:t xml:space="preserve"> epidemiologic</w:t>
      </w:r>
      <w:r>
        <w:rPr>
          <w:rFonts w:ascii="Cambria" w:eastAsia="Calibri" w:hAnsi="Cambria" w:cstheme="minorHAnsi"/>
          <w:lang w:val="ro-RO"/>
        </w:rPr>
        <w:t>e</w:t>
      </w:r>
      <w:r w:rsidRPr="00830532">
        <w:rPr>
          <w:rFonts w:ascii="Cambria" w:eastAsia="Calibri" w:hAnsi="Cambria" w:cstheme="minorHAnsi"/>
          <w:lang w:val="ro-RO"/>
        </w:rPr>
        <w:t xml:space="preserve"> </w:t>
      </w:r>
      <w:r w:rsidRPr="00830532">
        <w:rPr>
          <w:rFonts w:ascii="Cambria" w:eastAsia="Avenir Book" w:hAnsi="Cambria" w:cstheme="minorHAnsi"/>
          <w:lang w:val="ro-RO"/>
        </w:rPr>
        <w:t>în teritoriu, evalu</w:t>
      </w:r>
      <w:r>
        <w:rPr>
          <w:rFonts w:ascii="Cambria" w:eastAsia="Avenir Book" w:hAnsi="Cambria" w:cstheme="minorHAnsi"/>
          <w:lang w:val="ro-RO"/>
        </w:rPr>
        <w:t>ă</w:t>
      </w:r>
      <w:r w:rsidRPr="00830532">
        <w:rPr>
          <w:rFonts w:ascii="Cambria" w:eastAsia="Avenir Book" w:hAnsi="Cambria" w:cstheme="minorHAnsi"/>
          <w:lang w:val="ro-RO"/>
        </w:rPr>
        <w:t>r</w:t>
      </w:r>
      <w:r>
        <w:rPr>
          <w:rFonts w:ascii="Cambria" w:eastAsia="Avenir Book" w:hAnsi="Cambria" w:cstheme="minorHAnsi"/>
          <w:lang w:val="ro-RO"/>
        </w:rPr>
        <w:t>ii</w:t>
      </w:r>
      <w:r w:rsidRPr="00830532">
        <w:rPr>
          <w:rFonts w:ascii="Cambria" w:eastAsia="Avenir Book" w:hAnsi="Cambria" w:cstheme="minorHAnsi"/>
          <w:lang w:val="ro-RO"/>
        </w:rPr>
        <w:t xml:space="preserve"> endemiei TB </w:t>
      </w:r>
      <w:r>
        <w:rPr>
          <w:rFonts w:ascii="Cambria" w:eastAsia="Avenir Book" w:hAnsi="Cambria" w:cstheme="minorHAnsi"/>
          <w:lang w:val="ro-RO"/>
        </w:rPr>
        <w:t>în</w:t>
      </w:r>
      <w:r w:rsidRPr="00830532">
        <w:rPr>
          <w:rFonts w:ascii="Cambria" w:eastAsia="Avenir Book" w:hAnsi="Cambria" w:cstheme="minorHAnsi"/>
          <w:lang w:val="ro-RO"/>
        </w:rPr>
        <w:t xml:space="preserve"> teritoriu</w:t>
      </w:r>
      <w:r>
        <w:rPr>
          <w:rFonts w:ascii="Cambria" w:eastAsia="Avenir Book" w:hAnsi="Cambria" w:cstheme="minorHAnsi"/>
          <w:lang w:val="ro-RO"/>
        </w:rPr>
        <w:t>. p</w:t>
      </w:r>
      <w:r w:rsidRPr="00830532">
        <w:rPr>
          <w:rFonts w:ascii="Cambria" w:eastAsia="Avenir Book" w:hAnsi="Cambria" w:cstheme="minorHAnsi"/>
          <w:lang w:val="ro-RO"/>
        </w:rPr>
        <w:t xml:space="preserve">e baza datelor furnizate de coordonatorul </w:t>
      </w:r>
      <w:r>
        <w:rPr>
          <w:rFonts w:ascii="Cambria" w:eastAsia="Avenir Book" w:hAnsi="Cambria" w:cstheme="minorHAnsi"/>
          <w:lang w:val="ro-RO"/>
        </w:rPr>
        <w:t xml:space="preserve">tehnic </w:t>
      </w:r>
      <w:r w:rsidRPr="00830532">
        <w:rPr>
          <w:rFonts w:ascii="Cambria" w:eastAsia="Avenir Book" w:hAnsi="Cambria" w:cstheme="minorHAnsi"/>
          <w:lang w:val="ro-RO"/>
        </w:rPr>
        <w:t>jude</w:t>
      </w:r>
      <w:r w:rsidRPr="00830532">
        <w:rPr>
          <w:rFonts w:ascii="Cambria" w:eastAsia="Calibri" w:hAnsi="Cambria" w:cstheme="minorHAnsi"/>
          <w:lang w:val="ro-RO"/>
        </w:rPr>
        <w:t>țean</w:t>
      </w:r>
      <w:r>
        <w:rPr>
          <w:rFonts w:ascii="Cambria" w:eastAsia="Calibri" w:hAnsi="Cambria" w:cstheme="minorHAnsi"/>
          <w:lang w:val="ro-RO"/>
        </w:rPr>
        <w:t xml:space="preserve">. În colaborare cu acesta, urmărește </w:t>
      </w:r>
      <w:r w:rsidRPr="00830532">
        <w:rPr>
          <w:rFonts w:ascii="Cambria" w:eastAsia="Calibri" w:hAnsi="Cambria" w:cstheme="minorHAnsi"/>
          <w:lang w:val="ro-RO"/>
        </w:rPr>
        <w:t>respect</w:t>
      </w:r>
      <w:r>
        <w:rPr>
          <w:rFonts w:ascii="Cambria" w:eastAsia="Calibri" w:hAnsi="Cambria" w:cstheme="minorHAnsi"/>
          <w:lang w:val="ro-RO"/>
        </w:rPr>
        <w:t>a</w:t>
      </w:r>
      <w:r w:rsidRPr="00830532">
        <w:rPr>
          <w:rFonts w:ascii="Cambria" w:eastAsia="Calibri" w:hAnsi="Cambria" w:cstheme="minorHAnsi"/>
          <w:lang w:val="ro-RO"/>
        </w:rPr>
        <w:t>r</w:t>
      </w:r>
      <w:r>
        <w:rPr>
          <w:rFonts w:ascii="Cambria" w:eastAsia="Calibri" w:hAnsi="Cambria" w:cstheme="minorHAnsi"/>
          <w:lang w:val="ro-RO"/>
        </w:rPr>
        <w:t>ea</w:t>
      </w:r>
      <w:r w:rsidRPr="00830532">
        <w:rPr>
          <w:rFonts w:ascii="Cambria" w:eastAsia="Calibri" w:hAnsi="Cambria" w:cstheme="minorHAnsi"/>
          <w:lang w:val="ro-RO"/>
        </w:rPr>
        <w:t xml:space="preserve"> normelor de prevenție a infecțiilor nosocomiale și controlul infecției TB </w:t>
      </w:r>
      <w:r w:rsidRPr="00830532">
        <w:rPr>
          <w:rFonts w:ascii="Cambria" w:eastAsia="Avenir Book" w:hAnsi="Cambria" w:cstheme="minorHAnsi"/>
          <w:lang w:val="ro-RO"/>
        </w:rPr>
        <w:t>în unit</w:t>
      </w:r>
      <w:r w:rsidRPr="00830532">
        <w:rPr>
          <w:rFonts w:ascii="Cambria" w:eastAsia="Calibri" w:hAnsi="Cambria" w:cstheme="minorHAnsi"/>
          <w:lang w:val="ro-RO"/>
        </w:rPr>
        <w:t>ățile de pneumoftiziologie (</w:t>
      </w:r>
      <w:r w:rsidRPr="00830532">
        <w:rPr>
          <w:rFonts w:ascii="Cambria" w:eastAsia="Avenir Book" w:hAnsi="Cambria" w:cstheme="minorHAnsi"/>
          <w:lang w:val="ro-RO"/>
        </w:rPr>
        <w:t>în spitalele în care nu exist</w:t>
      </w:r>
      <w:r w:rsidRPr="00830532">
        <w:rPr>
          <w:rFonts w:ascii="Cambria" w:eastAsia="Arial" w:hAnsi="Cambria" w:cstheme="minorHAnsi"/>
          <w:lang w:val="ro-RO"/>
        </w:rPr>
        <w:t>ă</w:t>
      </w:r>
      <w:r w:rsidRPr="00830532">
        <w:rPr>
          <w:rFonts w:ascii="Cambria" w:eastAsia="Avenir Book" w:hAnsi="Cambria" w:cstheme="minorHAnsi"/>
          <w:lang w:val="ro-RO"/>
        </w:rPr>
        <w:t xml:space="preserve"> un epidemiolog angajat); epidemiologul este implicat, de asemenea, în controlul focarelor de tuberculoz</w:t>
      </w:r>
      <w:r w:rsidRPr="00830532">
        <w:rPr>
          <w:rFonts w:ascii="Cambria" w:eastAsia="Calibri" w:hAnsi="Cambria" w:cstheme="minorHAnsi"/>
          <w:lang w:val="ro-RO"/>
        </w:rPr>
        <w:t>ă (cel puțin 3 cazuri</w:t>
      </w:r>
      <w:r>
        <w:rPr>
          <w:rFonts w:ascii="Cambria" w:eastAsia="Calibri" w:hAnsi="Cambria" w:cstheme="minorHAnsi"/>
          <w:lang w:val="ro-RO"/>
        </w:rPr>
        <w:t xml:space="preserve"> în același areal</w:t>
      </w:r>
      <w:r w:rsidRPr="00830532">
        <w:rPr>
          <w:rFonts w:ascii="Cambria" w:eastAsia="Calibri" w:hAnsi="Cambria" w:cstheme="minorHAnsi"/>
          <w:lang w:val="ro-RO"/>
        </w:rPr>
        <w:t xml:space="preserve">), </w:t>
      </w:r>
      <w:r w:rsidRPr="00830532">
        <w:rPr>
          <w:rFonts w:ascii="Cambria" w:eastAsia="Avenir Book" w:hAnsi="Cambria" w:cstheme="minorHAnsi"/>
          <w:lang w:val="ro-RO"/>
        </w:rPr>
        <w:t xml:space="preserve">în colaborare cu pneumologul </w:t>
      </w:r>
      <w:r w:rsidRPr="00830532">
        <w:rPr>
          <w:rFonts w:ascii="Cambria" w:eastAsia="Calibri" w:hAnsi="Cambria" w:cstheme="minorHAnsi"/>
          <w:lang w:val="ro-RO"/>
        </w:rPr>
        <w:t xml:space="preserve">și medicul de familie. </w:t>
      </w:r>
    </w:p>
    <w:p w:rsidR="009A7978" w:rsidRPr="00830532" w:rsidRDefault="009A7978" w:rsidP="009A7978">
      <w:pPr>
        <w:spacing w:before="120" w:after="0"/>
        <w:jc w:val="both"/>
        <w:rPr>
          <w:rFonts w:ascii="Cambria" w:eastAsia="Calibri" w:hAnsi="Cambria" w:cstheme="minorHAnsi"/>
          <w:lang w:val="ro-RO"/>
        </w:rPr>
      </w:pPr>
      <w:r w:rsidRPr="00830532">
        <w:rPr>
          <w:rFonts w:ascii="Cambria" w:eastAsia="Avenir Book" w:hAnsi="Cambria" w:cstheme="minorHAnsi"/>
          <w:lang w:val="ro-RO"/>
        </w:rPr>
        <w:t>Alte structuri implicate în controlul TB sunt Ministerul Justi</w:t>
      </w:r>
      <w:r w:rsidRPr="00830532">
        <w:rPr>
          <w:rFonts w:ascii="Cambria" w:eastAsia="Calibri" w:hAnsi="Cambria" w:cstheme="minorHAnsi"/>
          <w:lang w:val="ro-RO"/>
        </w:rPr>
        <w:t xml:space="preserve">ției, Ministerul Apărării Naționale și Ministerul Administrației și Internelor (MAI) care au secții de pneumologie ce asigură activități de control TB pentru angajații din ministerele respective și familiile lor, prin propriile rețele de servicii de sănătate și secții de TB. </w:t>
      </w:r>
      <w:r w:rsidRPr="00830532">
        <w:rPr>
          <w:rFonts w:ascii="Cambria" w:eastAsia="Avenir Book" w:hAnsi="Cambria" w:cstheme="minorHAnsi"/>
          <w:lang w:val="ro-RO"/>
        </w:rPr>
        <w:t>Centrele Regionale HIV/SIDA colaboreaz</w:t>
      </w:r>
      <w:r w:rsidRPr="00830532">
        <w:rPr>
          <w:rFonts w:ascii="Cambria" w:eastAsia="Calibri" w:hAnsi="Cambria" w:cstheme="minorHAnsi"/>
          <w:lang w:val="ro-RO"/>
        </w:rPr>
        <w:t xml:space="preserve">ă cu pneumologii </w:t>
      </w:r>
      <w:r w:rsidRPr="00830532">
        <w:rPr>
          <w:rFonts w:ascii="Cambria" w:eastAsia="Avenir Book" w:hAnsi="Cambria" w:cstheme="minorHAnsi"/>
          <w:lang w:val="ro-RO"/>
        </w:rPr>
        <w:t>în cazul înregistr</w:t>
      </w:r>
      <w:r w:rsidRPr="00830532">
        <w:rPr>
          <w:rFonts w:ascii="Cambria" w:eastAsia="Calibri" w:hAnsi="Cambria" w:cstheme="minorHAnsi"/>
          <w:lang w:val="ro-RO"/>
        </w:rPr>
        <w:t xml:space="preserve">ării pacienților cu confecție TB/HIV, în conformitate cu </w:t>
      </w:r>
      <w:r w:rsidRPr="00830532">
        <w:rPr>
          <w:rFonts w:ascii="Cambria" w:hAnsi="Cambria"/>
          <w:lang w:val="ro-RO"/>
        </w:rPr>
        <w:t>Ordinul Ministrului Sănătății nr. 377/2017</w:t>
      </w:r>
      <w:r w:rsidRPr="00830532">
        <w:rPr>
          <w:rFonts w:ascii="Cambria" w:eastAsia="Calibri" w:hAnsi="Cambria" w:cstheme="minorHAnsi"/>
          <w:lang w:val="ro-RO"/>
        </w:rPr>
        <w:t>.</w:t>
      </w:r>
    </w:p>
    <w:p w:rsidR="009A7978" w:rsidRPr="00830532" w:rsidRDefault="009A7978" w:rsidP="009A7978">
      <w:pPr>
        <w:spacing w:after="0"/>
        <w:jc w:val="both"/>
        <w:rPr>
          <w:rFonts w:ascii="Cambria" w:eastAsia="Calibri" w:hAnsi="Cambria" w:cstheme="minorHAnsi"/>
          <w:lang w:val="ro-RO"/>
        </w:rPr>
      </w:pPr>
    </w:p>
    <w:p w:rsidR="009A7978" w:rsidRDefault="009A7978" w:rsidP="009A7978">
      <w:pPr>
        <w:pStyle w:val="Heading3"/>
        <w:spacing w:before="0"/>
        <w:rPr>
          <w:rFonts w:ascii="Cambria" w:eastAsia="Avenir Book" w:hAnsi="Cambria" w:cstheme="minorHAnsi"/>
        </w:rPr>
      </w:pPr>
      <w:bookmarkStart w:id="20" w:name="_Toc80779040"/>
      <w:r w:rsidRPr="00840C3B">
        <w:rPr>
          <w:rFonts w:ascii="Cambria" w:eastAsia="Avenir Book" w:hAnsi="Cambria" w:cstheme="minorHAnsi"/>
          <w:b/>
          <w:color w:val="auto"/>
        </w:rPr>
        <w:t xml:space="preserve">Al </w:t>
      </w:r>
      <w:r>
        <w:rPr>
          <w:rFonts w:ascii="Cambria" w:eastAsia="Avenir Book" w:hAnsi="Cambria" w:cstheme="minorHAnsi"/>
          <w:b/>
          <w:color w:val="auto"/>
        </w:rPr>
        <w:t>tre</w:t>
      </w:r>
      <w:r w:rsidRPr="00840C3B">
        <w:rPr>
          <w:rFonts w:ascii="Cambria" w:eastAsia="Avenir Book" w:hAnsi="Cambria" w:cstheme="minorHAnsi"/>
          <w:b/>
          <w:color w:val="auto"/>
        </w:rPr>
        <w:t>ilea nivel</w:t>
      </w:r>
      <w:r w:rsidRPr="00840C3B">
        <w:rPr>
          <w:rFonts w:ascii="Cambria" w:eastAsia="Avenir Book" w:hAnsi="Cambria" w:cstheme="minorHAnsi"/>
          <w:color w:val="auto"/>
        </w:rPr>
        <w:t xml:space="preserve"> </w:t>
      </w:r>
      <w:r w:rsidRPr="00840C3B">
        <w:rPr>
          <w:rFonts w:ascii="Cambria" w:eastAsia="Avenir Book" w:hAnsi="Cambria" w:cstheme="minorHAnsi"/>
          <w:b/>
          <w:color w:val="auto"/>
        </w:rPr>
        <w:t>este reprezentat de</w:t>
      </w:r>
      <w:r w:rsidRPr="00840C3B">
        <w:rPr>
          <w:rFonts w:ascii="Cambria" w:eastAsia="Avenir Book" w:hAnsi="Cambria" w:cstheme="minorHAnsi"/>
          <w:color w:val="auto"/>
        </w:rPr>
        <w:t xml:space="preserve"> UATM PNPSCT</w:t>
      </w:r>
      <w:bookmarkEnd w:id="20"/>
    </w:p>
    <w:p w:rsidR="009A7978" w:rsidRPr="00830532" w:rsidRDefault="009A7978" w:rsidP="009A7978">
      <w:pPr>
        <w:pStyle w:val="Heading3"/>
        <w:spacing w:before="0"/>
        <w:rPr>
          <w:rFonts w:ascii="Cambria" w:eastAsia="Avenir Book" w:hAnsi="Cambria"/>
        </w:rPr>
      </w:pPr>
      <w:bookmarkStart w:id="21" w:name="_Toc80779041"/>
      <w:r w:rsidRPr="00830532">
        <w:rPr>
          <w:rFonts w:ascii="Cambria" w:eastAsia="Avenir Book" w:hAnsi="Cambria"/>
        </w:rPr>
        <w:t>Managementul și coordonarea PNPSCT</w:t>
      </w:r>
      <w:bookmarkEnd w:id="21"/>
    </w:p>
    <w:p w:rsidR="009A7978" w:rsidRPr="00830532" w:rsidRDefault="009A7978" w:rsidP="009A7978">
      <w:pPr>
        <w:spacing w:before="120" w:after="0"/>
        <w:jc w:val="both"/>
        <w:rPr>
          <w:rFonts w:ascii="Cambria" w:eastAsiaTheme="minorHAnsi" w:hAnsi="Cambria" w:cstheme="minorHAnsi"/>
          <w:lang w:val="ro-RO" w:bidi="ro-RO"/>
        </w:rPr>
      </w:pPr>
      <w:r w:rsidRPr="00C336D9">
        <w:rPr>
          <w:rFonts w:ascii="Cambria" w:eastAsia="Avenir Book" w:hAnsi="Cambria" w:cstheme="minorHAnsi"/>
          <w:lang w:val="ro-RO"/>
        </w:rPr>
        <w:t>Ordinul ministrului sănătății nr. 793/2017 pentru modificarea cap. 2 din Ghidul metodologic de implementare a Programului național de prevenire, supraveghere și control al tuberculozei, aprobat prin Ordinul Ministrului Sănătății nr. 1.171/2015</w:t>
      </w:r>
      <w:r w:rsidRPr="001C1C35">
        <w:rPr>
          <w:rFonts w:ascii="Cambria" w:eastAsia="Avenir Book" w:hAnsi="Cambria" w:cstheme="minorHAnsi"/>
          <w:lang w:val="ro-RO"/>
        </w:rPr>
        <w:t>, stipulează că Unitatea de Asistență Tehnică și Management a PNPSCT, desemnată de către MS ca structură fără personalitate juridică în cadrul Institutului de Pneumoftiziologie «Marius Nasta» (IPMN), este organizată pe următoarele departamente funcționale: a) supraveghere-evaluare-monitorizare a PNPSCT, care are în componență și comisiile de supervizare ale PNPSCT și de control TB/HIV-SIDA; b) managementul medicamentelor antituberculoase; c) managementul tuberculozei cu germeni rezistenți; d) rețeaua de laboratoare de bacteriologie TB; e) controlul infecției TB; f) cercetare operațională; g) managementul proiectelor cu finanțare externă nerambursabilă; h) informare-educare-comunicare; i) instruire metodologică și formare profesională din rețeaua PNPSCT. UATM-PNPSCT se organizează și funcționează conform</w:t>
      </w:r>
      <w:r w:rsidRPr="00830532">
        <w:rPr>
          <w:rFonts w:ascii="Cambria" w:eastAsia="Calibri" w:hAnsi="Cambria" w:cstheme="minorHAnsi"/>
          <w:lang w:val="ro-RO"/>
        </w:rPr>
        <w:t xml:space="preserve"> Normelor tehnice de realizare a programelor naționale de sănătate publică, aprobate prin ordin al ministrului sănătății</w:t>
      </w:r>
      <w:r w:rsidRPr="00830532">
        <w:rPr>
          <w:rFonts w:ascii="Cambria" w:hAnsi="Cambria"/>
          <w:lang w:val="ro-RO"/>
        </w:rPr>
        <w:t>.</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Alte ministere cu rol in controlul tuberculozei sunt Ministerul Apărării Naționale, Ministerul Afacerilor Interne, Ministerul Justiției, Direcția medicală a SRI - prin rețelele sanitare proprii care asigură integrarea în PNPSCT, Ministerul Educației Naționale - implicat în activitățile de informare, </w:t>
      </w:r>
      <w:r w:rsidRPr="00830532">
        <w:rPr>
          <w:rFonts w:ascii="Cambria" w:eastAsia="Calibri" w:hAnsi="Cambria" w:cstheme="minorHAnsi"/>
          <w:lang w:val="ro-RO"/>
        </w:rPr>
        <w:lastRenderedPageBreak/>
        <w:t>educare, comunicare. Organizațiile nonguvernamentale derulează proiecte complementare acțiunilor PNPSCT.</w:t>
      </w:r>
      <w:r w:rsidRPr="00830532">
        <w:rPr>
          <w:rFonts w:ascii="Cambria" w:eastAsia="Avenir Book" w:hAnsi="Cambria" w:cstheme="minorHAnsi"/>
          <w:lang w:val="ro-RO"/>
        </w:rPr>
        <w:t xml:space="preserve"> </w:t>
      </w:r>
    </w:p>
    <w:p w:rsidR="009A7978" w:rsidRPr="00830532" w:rsidRDefault="009A7978" w:rsidP="009A7978">
      <w:pPr>
        <w:pStyle w:val="Heading3"/>
        <w:rPr>
          <w:rFonts w:ascii="Cambria" w:eastAsia="Avenir Book" w:hAnsi="Cambria"/>
        </w:rPr>
      </w:pPr>
      <w:bookmarkStart w:id="22" w:name="_Toc80779042"/>
      <w:r w:rsidRPr="00830532">
        <w:rPr>
          <w:rFonts w:ascii="Cambria" w:eastAsia="Avenir Book" w:hAnsi="Cambria"/>
        </w:rPr>
        <w:t>Finanțarea pentru TB</w:t>
      </w:r>
      <w:bookmarkEnd w:id="22"/>
      <w:r w:rsidRPr="00830532">
        <w:rPr>
          <w:rFonts w:ascii="Cambria" w:eastAsia="Avenir Book" w:hAnsi="Cambria"/>
        </w:rPr>
        <w:t xml:space="preserve"> </w:t>
      </w:r>
    </w:p>
    <w:p w:rsidR="009A7978" w:rsidRPr="00830532" w:rsidRDefault="009A7978" w:rsidP="009A7978">
      <w:pPr>
        <w:spacing w:before="120" w:after="60"/>
        <w:jc w:val="both"/>
        <w:rPr>
          <w:rFonts w:ascii="Cambria" w:hAnsi="Cambria" w:cstheme="minorHAnsi"/>
          <w:lang w:val="ro-RO"/>
        </w:rPr>
      </w:pPr>
      <w:r w:rsidRPr="00830532">
        <w:rPr>
          <w:rFonts w:ascii="Cambria" w:hAnsi="Cambria" w:cstheme="minorHAnsi"/>
          <w:lang w:val="ro-RO"/>
        </w:rPr>
        <w:t>În România, diagnosticul şi tratamentul TB sunt gratuite pentru pacienți. Cheltuielile cu tratamentul sunt suportate prin PNSPCT, indiferent de statutul de asigurare pentru sănătate al pacientului. Finanţ</w:t>
      </w:r>
      <w:r>
        <w:rPr>
          <w:rFonts w:ascii="Cambria" w:hAnsi="Cambria" w:cstheme="minorHAnsi"/>
          <w:lang w:val="ro-RO"/>
        </w:rPr>
        <w:t>area</w:t>
      </w:r>
      <w:r w:rsidRPr="00830532">
        <w:rPr>
          <w:rFonts w:ascii="Cambria" w:hAnsi="Cambria" w:cstheme="minorHAnsi"/>
          <w:lang w:val="ro-RO"/>
        </w:rPr>
        <w:t xml:space="preserve"> PNPSCT este asigurată din surse interne şi internaţionale. Sursele interne sunt de la bugetul Ministerului Sănătăţii, din bugetul de stat şi din venituri proprii, inclusiv din donaţii şi sponsorizări, în condiţiile legii. Institutul de Pneumoftiziologie „Marius Nasta” implementează mai multe proiecte în domeniul tuberculozei finanțate din surse externe: Mecanismul Financiar Norvegian</w:t>
      </w:r>
      <w:r>
        <w:rPr>
          <w:rFonts w:ascii="Cambria" w:hAnsi="Cambria" w:cstheme="minorHAnsi"/>
          <w:lang w:val="ro-RO"/>
        </w:rPr>
        <w:t xml:space="preserve"> </w:t>
      </w:r>
      <w:r w:rsidRPr="00830532">
        <w:rPr>
          <w:rFonts w:ascii="Cambria" w:hAnsi="Cambria" w:cstheme="minorHAnsi"/>
          <w:lang w:val="ro-RO"/>
        </w:rPr>
        <w:t xml:space="preserve">și Fondurile Structurale Europene. </w:t>
      </w:r>
    </w:p>
    <w:p w:rsidR="009A7978" w:rsidRPr="00830532" w:rsidRDefault="009A7978" w:rsidP="009A7978">
      <w:pPr>
        <w:spacing w:before="120" w:after="60"/>
        <w:jc w:val="both"/>
        <w:rPr>
          <w:rFonts w:ascii="Cambria" w:hAnsi="Cambria" w:cstheme="minorHAnsi"/>
          <w:lang w:val="ro-RO"/>
        </w:rPr>
      </w:pPr>
      <w:r w:rsidRPr="00830532">
        <w:rPr>
          <w:rFonts w:ascii="Cambria" w:hAnsi="Cambria" w:cstheme="minorHAnsi"/>
          <w:lang w:val="ro-RO"/>
        </w:rPr>
        <w:t xml:space="preserve">În anul </w:t>
      </w:r>
      <w:r w:rsidRPr="00C116BB">
        <w:rPr>
          <w:rFonts w:ascii="Cambria" w:hAnsi="Cambria" w:cstheme="minorHAnsi"/>
          <w:lang w:val="ro-RO"/>
        </w:rPr>
        <w:t>201</w:t>
      </w:r>
      <w:r>
        <w:rPr>
          <w:rFonts w:ascii="Cambria" w:hAnsi="Cambria" w:cstheme="minorHAnsi"/>
          <w:lang w:val="ro-RO"/>
        </w:rPr>
        <w:t>9</w:t>
      </w:r>
      <w:r w:rsidRPr="00C116BB">
        <w:rPr>
          <w:rFonts w:ascii="Cambria" w:hAnsi="Cambria" w:cstheme="minorHAnsi"/>
          <w:lang w:val="ro-RO"/>
        </w:rPr>
        <w:t>,</w:t>
      </w:r>
      <w:r w:rsidRPr="00830532">
        <w:rPr>
          <w:rFonts w:ascii="Cambria" w:hAnsi="Cambria" w:cstheme="minorHAnsi"/>
          <w:lang w:val="ro-RO"/>
        </w:rPr>
        <w:t xml:space="preserve"> costul mediu pentru tratamentul TB cu medicație de linia I a fost de </w:t>
      </w:r>
      <w:r>
        <w:rPr>
          <w:rFonts w:ascii="Cambria" w:hAnsi="Cambria" w:cstheme="minorHAnsi"/>
          <w:lang w:val="ro-RO"/>
        </w:rPr>
        <w:t>241 RON</w:t>
      </w:r>
      <w:r w:rsidRPr="00830532">
        <w:rPr>
          <w:rFonts w:ascii="Cambria" w:hAnsi="Cambria" w:cstheme="minorHAnsi"/>
          <w:lang w:val="ro-RO"/>
        </w:rPr>
        <w:t xml:space="preserve">, pentru tratamentul de linia a II-a a cazului de TB MDR </w:t>
      </w:r>
      <w:r>
        <w:rPr>
          <w:rFonts w:ascii="Cambria" w:hAnsi="Cambria" w:cstheme="minorHAnsi"/>
          <w:lang w:val="ro-RO"/>
        </w:rPr>
        <w:t xml:space="preserve">/ </w:t>
      </w:r>
      <w:r w:rsidRPr="00830532">
        <w:rPr>
          <w:rFonts w:ascii="Cambria" w:hAnsi="Cambria" w:cstheme="minorHAnsi"/>
          <w:lang w:val="ro-RO"/>
        </w:rPr>
        <w:t xml:space="preserve">XDR de </w:t>
      </w:r>
      <w:r>
        <w:rPr>
          <w:rFonts w:ascii="Cambria" w:hAnsi="Cambria" w:cstheme="minorHAnsi"/>
          <w:lang w:val="ro-RO"/>
        </w:rPr>
        <w:t>3446 RON</w:t>
      </w:r>
      <w:r w:rsidRPr="00830532">
        <w:rPr>
          <w:rFonts w:ascii="Cambria" w:hAnsi="Cambria" w:cstheme="minorHAnsi"/>
          <w:lang w:val="ro-RO"/>
        </w:rPr>
        <w:t>.</w:t>
      </w:r>
    </w:p>
    <w:p w:rsidR="009A7978" w:rsidRPr="00830532" w:rsidRDefault="009A7978" w:rsidP="009A7978">
      <w:pPr>
        <w:pStyle w:val="Heading3"/>
        <w:rPr>
          <w:rFonts w:ascii="Cambria" w:eastAsia="Avenir Book" w:hAnsi="Cambria"/>
        </w:rPr>
      </w:pPr>
      <w:bookmarkStart w:id="23" w:name="_Toc80779043"/>
      <w:r w:rsidRPr="00830532">
        <w:rPr>
          <w:rFonts w:ascii="Cambria" w:eastAsia="Avenir Book" w:hAnsi="Cambria"/>
        </w:rPr>
        <w:t xml:space="preserve">Provocări cheie </w:t>
      </w:r>
      <w:r>
        <w:rPr>
          <w:rFonts w:ascii="Cambria" w:eastAsia="Avenir Book" w:hAnsi="Cambria"/>
        </w:rPr>
        <w:t>pentru PNPSCT</w:t>
      </w:r>
      <w:bookmarkEnd w:id="23"/>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lang w:val="ro-RO"/>
        </w:rPr>
        <w:t xml:space="preserve">Evaluarea </w:t>
      </w:r>
      <w:r>
        <w:rPr>
          <w:rFonts w:ascii="Cambria" w:eastAsia="Avenir Book" w:hAnsi="Cambria" w:cstheme="minorHAnsi"/>
          <w:lang w:val="ro-RO"/>
        </w:rPr>
        <w:t xml:space="preserve">experților OMS privind gradul </w:t>
      </w:r>
      <w:r w:rsidRPr="00830532">
        <w:rPr>
          <w:rFonts w:ascii="Cambria" w:eastAsia="Avenir Book" w:hAnsi="Cambria" w:cstheme="minorHAnsi"/>
          <w:lang w:val="ro-RO"/>
        </w:rPr>
        <w:t>implement</w:t>
      </w:r>
      <w:r w:rsidRPr="00830532">
        <w:rPr>
          <w:rFonts w:ascii="Cambria" w:eastAsia="Calibri" w:hAnsi="Cambria" w:cstheme="minorHAnsi"/>
          <w:lang w:val="ro-RO"/>
        </w:rPr>
        <w:t xml:space="preserve">ării Strategiei Naționale pentru TB 2015-2020 a evidențiat </w:t>
      </w:r>
      <w:r>
        <w:rPr>
          <w:rFonts w:ascii="Cambria" w:eastAsia="Calibri" w:hAnsi="Cambria" w:cstheme="minorHAnsi"/>
          <w:lang w:val="ro-RO"/>
        </w:rPr>
        <w:t xml:space="preserve">disfuncționalități </w:t>
      </w:r>
      <w:r w:rsidRPr="00830532">
        <w:rPr>
          <w:rFonts w:ascii="Cambria" w:eastAsia="Calibri" w:hAnsi="Cambria" w:cstheme="minorHAnsi"/>
          <w:lang w:val="ro-RO"/>
        </w:rPr>
        <w:t>care trebuie abordate pentru accelera</w:t>
      </w:r>
      <w:r>
        <w:rPr>
          <w:rFonts w:ascii="Cambria" w:eastAsia="Calibri" w:hAnsi="Cambria" w:cstheme="minorHAnsi"/>
          <w:lang w:val="ro-RO"/>
        </w:rPr>
        <w:t>rea</w:t>
      </w:r>
      <w:r w:rsidRPr="00830532">
        <w:rPr>
          <w:rFonts w:ascii="Cambria" w:eastAsia="Calibri" w:hAnsi="Cambria" w:cstheme="minorHAnsi"/>
          <w:lang w:val="ro-RO"/>
        </w:rPr>
        <w:t xml:space="preserve"> progresul</w:t>
      </w:r>
      <w:r>
        <w:rPr>
          <w:rFonts w:ascii="Cambria" w:eastAsia="Calibri" w:hAnsi="Cambria" w:cstheme="minorHAnsi"/>
          <w:lang w:val="ro-RO"/>
        </w:rPr>
        <w:t>ui</w:t>
      </w:r>
      <w:r w:rsidRPr="00830532">
        <w:rPr>
          <w:rFonts w:ascii="Cambria" w:eastAsia="Calibri" w:hAnsi="Cambria" w:cstheme="minorHAnsi"/>
          <w:lang w:val="ro-RO"/>
        </w:rPr>
        <w:t xml:space="preserve"> </w:t>
      </w:r>
      <w:r w:rsidRPr="00830532">
        <w:rPr>
          <w:rFonts w:ascii="Cambria" w:eastAsia="Avenir Book" w:hAnsi="Cambria" w:cstheme="minorHAnsi"/>
          <w:lang w:val="ro-RO"/>
        </w:rPr>
        <w:t xml:space="preserve">în </w:t>
      </w:r>
      <w:r>
        <w:rPr>
          <w:rFonts w:ascii="Cambria" w:eastAsia="Avenir Book" w:hAnsi="Cambria" w:cstheme="minorHAnsi"/>
          <w:lang w:val="ro-RO"/>
        </w:rPr>
        <w:t>atingerea</w:t>
      </w:r>
      <w:r w:rsidRPr="00830532">
        <w:rPr>
          <w:rFonts w:ascii="Cambria" w:eastAsia="Calibri" w:hAnsi="Cambria" w:cstheme="minorHAnsi"/>
          <w:lang w:val="ro-RO"/>
        </w:rPr>
        <w:t xml:space="preserve"> </w:t>
      </w:r>
      <w:r>
        <w:rPr>
          <w:rFonts w:ascii="Cambria" w:eastAsia="Calibri" w:hAnsi="Cambria" w:cstheme="minorHAnsi"/>
          <w:lang w:val="ro-RO"/>
        </w:rPr>
        <w:t>o</w:t>
      </w:r>
      <w:r w:rsidRPr="00830532">
        <w:rPr>
          <w:rFonts w:ascii="Cambria" w:eastAsia="Calibri" w:hAnsi="Cambria" w:cstheme="minorHAnsi"/>
          <w:lang w:val="ro-RO"/>
        </w:rPr>
        <w:t>biectivelor End TB și a</w:t>
      </w:r>
      <w:r>
        <w:rPr>
          <w:rFonts w:ascii="Cambria" w:eastAsia="Calibri" w:hAnsi="Cambria" w:cstheme="minorHAnsi"/>
          <w:lang w:val="ro-RO"/>
        </w:rPr>
        <w:t>le</w:t>
      </w:r>
      <w:r w:rsidRPr="00830532">
        <w:rPr>
          <w:rFonts w:ascii="Cambria" w:eastAsia="Calibri" w:hAnsi="Cambria" w:cstheme="minorHAnsi"/>
          <w:lang w:val="ro-RO"/>
        </w:rPr>
        <w:t xml:space="preserve"> </w:t>
      </w:r>
      <w:r>
        <w:rPr>
          <w:rFonts w:ascii="Cambria" w:eastAsia="Calibri" w:hAnsi="Cambria" w:cstheme="minorHAnsi"/>
          <w:lang w:val="ro-RO"/>
        </w:rPr>
        <w:t>noi</w:t>
      </w:r>
      <w:r w:rsidRPr="00830532">
        <w:rPr>
          <w:rFonts w:ascii="Cambria" w:eastAsia="Calibri" w:hAnsi="Cambria" w:cstheme="minorHAnsi"/>
          <w:lang w:val="ro-RO"/>
        </w:rPr>
        <w:t>i strategii</w:t>
      </w:r>
      <w:r>
        <w:rPr>
          <w:rFonts w:ascii="Cambria" w:eastAsia="Calibri" w:hAnsi="Cambria" w:cstheme="minorHAnsi"/>
          <w:lang w:val="ro-RO"/>
        </w:rPr>
        <w:t>. Astfel:</w:t>
      </w:r>
    </w:p>
    <w:p w:rsidR="009A7978" w:rsidRPr="00830532" w:rsidRDefault="009A7978" w:rsidP="009A7978">
      <w:pPr>
        <w:spacing w:before="120" w:after="60"/>
        <w:jc w:val="both"/>
        <w:rPr>
          <w:rFonts w:ascii="Cambria" w:eastAsia="Calibri" w:hAnsi="Cambria" w:cstheme="minorHAnsi"/>
          <w:lang w:val="ro-RO"/>
        </w:rPr>
      </w:pPr>
      <w:r>
        <w:rPr>
          <w:rFonts w:ascii="Cambria" w:eastAsia="Avenir Book" w:hAnsi="Cambria" w:cstheme="minorHAnsi"/>
          <w:lang w:val="ro-RO"/>
        </w:rPr>
        <w:t>Î</w:t>
      </w:r>
      <w:r w:rsidRPr="00830532">
        <w:rPr>
          <w:rFonts w:ascii="Cambria" w:eastAsia="Avenir Book" w:hAnsi="Cambria" w:cstheme="minorHAnsi"/>
          <w:lang w:val="ro-RO"/>
        </w:rPr>
        <w:t>n domeniul furniz</w:t>
      </w:r>
      <w:r w:rsidRPr="00830532">
        <w:rPr>
          <w:rFonts w:ascii="Cambria" w:eastAsia="Calibri" w:hAnsi="Cambria" w:cstheme="minorHAnsi"/>
          <w:lang w:val="ro-RO"/>
        </w:rPr>
        <w:t xml:space="preserve">ării serviciilor </w:t>
      </w:r>
      <w:r>
        <w:rPr>
          <w:rFonts w:ascii="Cambria" w:eastAsia="Calibri" w:hAnsi="Cambria" w:cstheme="minorHAnsi"/>
          <w:lang w:val="ro-RO"/>
        </w:rPr>
        <w:t xml:space="preserve">medicale pentru </w:t>
      </w:r>
      <w:r w:rsidRPr="00830532">
        <w:rPr>
          <w:rFonts w:ascii="Cambria" w:eastAsia="Calibri" w:hAnsi="Cambria" w:cstheme="minorHAnsi"/>
          <w:lang w:val="ro-RO"/>
        </w:rPr>
        <w:t xml:space="preserve"> </w:t>
      </w:r>
      <w:r>
        <w:rPr>
          <w:rFonts w:ascii="Cambria" w:eastAsia="Calibri" w:hAnsi="Cambria" w:cstheme="minorHAnsi"/>
          <w:lang w:val="ro-RO"/>
        </w:rPr>
        <w:t xml:space="preserve">pacientul cu </w:t>
      </w:r>
      <w:r w:rsidRPr="00830532">
        <w:rPr>
          <w:rFonts w:ascii="Cambria" w:eastAsia="Calibri" w:hAnsi="Cambria" w:cstheme="minorHAnsi"/>
          <w:lang w:val="ro-RO"/>
        </w:rPr>
        <w:t>tuberculoză:</w:t>
      </w:r>
    </w:p>
    <w:p w:rsidR="009A7978" w:rsidRPr="00C116BB" w:rsidRDefault="009A7978" w:rsidP="009A7978">
      <w:pPr>
        <w:numPr>
          <w:ilvl w:val="0"/>
          <w:numId w:val="5"/>
        </w:numPr>
        <w:spacing w:before="120" w:after="60"/>
        <w:ind w:left="720" w:hanging="360"/>
        <w:jc w:val="both"/>
        <w:rPr>
          <w:rFonts w:ascii="Cambria" w:eastAsia="Calibri" w:hAnsi="Cambria" w:cstheme="minorHAnsi"/>
          <w:sz w:val="20"/>
          <w:lang w:val="ro-RO"/>
        </w:rPr>
      </w:pPr>
      <w:r w:rsidRPr="00C116BB">
        <w:rPr>
          <w:rFonts w:ascii="Cambria" w:eastAsia="Avenir Light" w:hAnsi="Cambria" w:cstheme="minorHAnsi"/>
          <w:sz w:val="20"/>
          <w:lang w:val="ro-RO"/>
        </w:rPr>
        <w:t xml:space="preserve">Se recomandă </w:t>
      </w:r>
      <w:r w:rsidRPr="00C116BB">
        <w:rPr>
          <w:rFonts w:ascii="Cambria" w:eastAsia="Calibri" w:hAnsi="Cambria" w:cstheme="minorHAnsi"/>
          <w:sz w:val="20"/>
          <w:lang w:val="ro-RO"/>
        </w:rPr>
        <w:t>să</w:t>
      </w:r>
      <w:r>
        <w:rPr>
          <w:rFonts w:ascii="Cambria" w:eastAsia="Calibri" w:hAnsi="Cambria" w:cstheme="minorHAnsi"/>
          <w:sz w:val="20"/>
          <w:lang w:val="ro-RO"/>
        </w:rPr>
        <w:t xml:space="preserve"> se</w:t>
      </w:r>
      <w:r w:rsidRPr="00C116BB">
        <w:rPr>
          <w:rFonts w:ascii="Cambria" w:eastAsia="Calibri" w:hAnsi="Cambria" w:cstheme="minorHAnsi"/>
          <w:sz w:val="20"/>
          <w:lang w:val="ro-RO"/>
        </w:rPr>
        <w:t xml:space="preserve"> treacă la modelul de </w:t>
      </w:r>
      <w:r w:rsidRPr="00C116BB">
        <w:rPr>
          <w:rFonts w:ascii="Cambria" w:eastAsia="Avenir Light" w:hAnsi="Cambria" w:cstheme="minorHAnsi"/>
          <w:sz w:val="20"/>
          <w:lang w:val="ro-RO"/>
        </w:rPr>
        <w:t>îngrijire în ambulator; de</w:t>
      </w:r>
      <w:r w:rsidRPr="00C116BB">
        <w:rPr>
          <w:rFonts w:ascii="Cambria" w:eastAsia="Calibri" w:hAnsi="Cambria" w:cstheme="minorHAnsi"/>
          <w:sz w:val="20"/>
          <w:lang w:val="ro-RO"/>
        </w:rPr>
        <w:t>și acest proces este lent</w:t>
      </w:r>
      <w:r w:rsidRPr="00C116BB">
        <w:rPr>
          <w:rFonts w:ascii="Cambria" w:eastAsia="Avenir Light" w:hAnsi="Cambria" w:cstheme="minorHAnsi"/>
          <w:sz w:val="20"/>
          <w:lang w:val="ro-RO"/>
        </w:rPr>
        <w:t>, este necesar pentru îmbun</w:t>
      </w:r>
      <w:r w:rsidRPr="00C116BB">
        <w:rPr>
          <w:rFonts w:ascii="Cambria" w:eastAsia="Calibri" w:hAnsi="Cambria" w:cstheme="minorHAnsi"/>
          <w:sz w:val="20"/>
          <w:lang w:val="ro-RO"/>
        </w:rPr>
        <w:t xml:space="preserve">ătățirea activităților de control al tuberculozei. </w:t>
      </w:r>
    </w:p>
    <w:p w:rsidR="009A7978" w:rsidRPr="00C116BB" w:rsidRDefault="009A7978" w:rsidP="009A7978">
      <w:pPr>
        <w:numPr>
          <w:ilvl w:val="0"/>
          <w:numId w:val="5"/>
        </w:numPr>
        <w:spacing w:before="120" w:after="60"/>
        <w:ind w:left="720" w:hanging="360"/>
        <w:jc w:val="both"/>
        <w:rPr>
          <w:rFonts w:ascii="Cambria" w:eastAsia="Calibri" w:hAnsi="Cambria" w:cstheme="minorHAnsi"/>
          <w:sz w:val="20"/>
          <w:lang w:val="ro-RO"/>
        </w:rPr>
      </w:pPr>
      <w:r w:rsidRPr="00C116BB">
        <w:rPr>
          <w:rFonts w:ascii="Cambria" w:eastAsia="Calibri" w:hAnsi="Cambria" w:cstheme="minorHAnsi"/>
          <w:sz w:val="20"/>
          <w:lang w:val="ro-RO"/>
        </w:rPr>
        <w:t xml:space="preserve">Lipsește infrastructura necesară pentru </w:t>
      </w:r>
      <w:r w:rsidRPr="00C116BB">
        <w:rPr>
          <w:rFonts w:ascii="Cambria" w:eastAsia="Avenir Light" w:hAnsi="Cambria" w:cstheme="minorHAnsi"/>
          <w:sz w:val="20"/>
          <w:lang w:val="ro-RO"/>
        </w:rPr>
        <w:t>îngrijirea paliativ</w:t>
      </w:r>
      <w:r w:rsidRPr="00C116BB">
        <w:rPr>
          <w:rFonts w:ascii="Cambria" w:eastAsia="Calibri" w:hAnsi="Cambria" w:cstheme="minorHAnsi"/>
          <w:sz w:val="20"/>
          <w:lang w:val="ro-RO"/>
        </w:rPr>
        <w:t>ă a pacienților cu TB,</w:t>
      </w:r>
      <w:r w:rsidRPr="00C116BB">
        <w:rPr>
          <w:rFonts w:ascii="Cambria" w:eastAsia="Avenir Light" w:hAnsi="Cambria" w:cstheme="minorHAnsi"/>
          <w:sz w:val="20"/>
          <w:lang w:val="ro-RO"/>
        </w:rPr>
        <w:t xml:space="preserve"> tratamentul tuberculozei pediatrice este deficitar</w:t>
      </w:r>
      <w:r>
        <w:rPr>
          <w:rFonts w:ascii="Cambria" w:eastAsia="Avenir Light" w:hAnsi="Cambria" w:cstheme="minorHAnsi"/>
          <w:sz w:val="20"/>
          <w:lang w:val="ro-RO"/>
        </w:rPr>
        <w:t xml:space="preserve"> ca disponibilitate a medicamentelor antituberculoase cu formulă pentru copii</w:t>
      </w:r>
      <w:r w:rsidRPr="00C116BB">
        <w:rPr>
          <w:rFonts w:ascii="Cambria" w:eastAsia="Avenir Light" w:hAnsi="Cambria" w:cstheme="minorHAnsi"/>
          <w:sz w:val="20"/>
          <w:lang w:val="ro-RO"/>
        </w:rPr>
        <w:t xml:space="preserve">, </w:t>
      </w:r>
      <w:r w:rsidRPr="00C116BB">
        <w:rPr>
          <w:rFonts w:ascii="Cambria" w:eastAsia="Calibri" w:hAnsi="Cambria" w:cstheme="minorHAnsi"/>
          <w:sz w:val="20"/>
          <w:lang w:val="ro-RO"/>
        </w:rPr>
        <w:t xml:space="preserve">există doar </w:t>
      </w:r>
      <w:r w:rsidRPr="00C116BB">
        <w:rPr>
          <w:rFonts w:ascii="Cambria" w:eastAsia="Avenir Light" w:hAnsi="Cambria" w:cstheme="minorHAnsi"/>
          <w:sz w:val="20"/>
          <w:lang w:val="ro-RO"/>
        </w:rPr>
        <w:t>3 unit</w:t>
      </w:r>
      <w:r w:rsidRPr="00C116BB">
        <w:rPr>
          <w:rFonts w:ascii="Cambria" w:eastAsia="Calibri" w:hAnsi="Cambria" w:cstheme="minorHAnsi"/>
          <w:sz w:val="20"/>
          <w:lang w:val="ro-RO"/>
        </w:rPr>
        <w:t>ăți</w:t>
      </w:r>
      <w:r w:rsidRPr="00C116BB">
        <w:rPr>
          <w:rFonts w:ascii="Cambria" w:eastAsia="Avenir Light" w:hAnsi="Cambria" w:cstheme="minorHAnsi"/>
          <w:sz w:val="20"/>
          <w:lang w:val="ro-RO"/>
        </w:rPr>
        <w:t xml:space="preserve"> </w:t>
      </w:r>
      <w:r w:rsidRPr="00C116BB">
        <w:rPr>
          <w:rFonts w:ascii="Cambria" w:eastAsia="Calibri" w:hAnsi="Cambria" w:cstheme="minorHAnsi"/>
          <w:sz w:val="20"/>
          <w:lang w:val="ro-RO"/>
        </w:rPr>
        <w:t>TB MDR</w:t>
      </w:r>
      <w:r>
        <w:rPr>
          <w:rFonts w:ascii="Cambria" w:eastAsia="Calibri" w:hAnsi="Cambria" w:cstheme="minorHAnsi"/>
          <w:sz w:val="20"/>
          <w:lang w:val="ro-RO"/>
        </w:rPr>
        <w:t>/XDR</w:t>
      </w:r>
      <w:r w:rsidRPr="00C116BB">
        <w:rPr>
          <w:rFonts w:ascii="Cambria" w:eastAsia="Calibri" w:hAnsi="Cambria" w:cstheme="minorHAnsi"/>
          <w:sz w:val="20"/>
          <w:lang w:val="ro-RO"/>
        </w:rPr>
        <w:t xml:space="preserve"> </w:t>
      </w:r>
      <w:r>
        <w:rPr>
          <w:rFonts w:ascii="Cambria" w:eastAsia="Avenir Light" w:hAnsi="Cambria" w:cstheme="minorHAnsi"/>
          <w:sz w:val="20"/>
          <w:lang w:val="ro-RO"/>
        </w:rPr>
        <w:t>ce au contracte cu CAS teritoriale pentru această categorie de pacienți</w:t>
      </w:r>
      <w:r w:rsidRPr="00C116BB">
        <w:rPr>
          <w:rFonts w:ascii="Cambria" w:eastAsia="Calibri" w:hAnsi="Cambria" w:cstheme="minorHAnsi"/>
          <w:sz w:val="20"/>
          <w:lang w:val="ro-RO"/>
        </w:rPr>
        <w:t>.</w:t>
      </w:r>
    </w:p>
    <w:p w:rsidR="009A7978" w:rsidRPr="00FF0B82" w:rsidRDefault="009A7978" w:rsidP="009A7978">
      <w:pPr>
        <w:numPr>
          <w:ilvl w:val="0"/>
          <w:numId w:val="5"/>
        </w:numPr>
        <w:spacing w:before="120" w:after="60"/>
        <w:ind w:left="720" w:hanging="360"/>
        <w:jc w:val="both"/>
        <w:rPr>
          <w:rFonts w:ascii="Cambria" w:eastAsia="Calibri" w:hAnsi="Cambria" w:cstheme="minorHAnsi"/>
          <w:sz w:val="20"/>
          <w:lang w:val="ro-RO"/>
        </w:rPr>
      </w:pPr>
      <w:r w:rsidRPr="00FF0B82">
        <w:rPr>
          <w:rFonts w:ascii="Cambria" w:eastAsia="Avenir Light" w:hAnsi="Cambria" w:cstheme="minorHAnsi"/>
          <w:sz w:val="20"/>
          <w:lang w:val="ro-RO"/>
        </w:rPr>
        <w:t>Introducerea inova</w:t>
      </w:r>
      <w:r w:rsidRPr="00FF0B82">
        <w:rPr>
          <w:rFonts w:ascii="Cambria" w:eastAsia="Calibri" w:hAnsi="Cambria" w:cstheme="minorHAnsi"/>
          <w:sz w:val="20"/>
          <w:lang w:val="ro-RO"/>
        </w:rPr>
        <w:t xml:space="preserve">țiilor este </w:t>
      </w:r>
      <w:r w:rsidRPr="00FF0B82">
        <w:rPr>
          <w:rFonts w:ascii="Cambria" w:eastAsia="Avenir Light" w:hAnsi="Cambria" w:cstheme="minorHAnsi"/>
          <w:sz w:val="20"/>
          <w:lang w:val="ro-RO"/>
        </w:rPr>
        <w:t>încetinit</w:t>
      </w:r>
      <w:r w:rsidRPr="00FF0B82">
        <w:rPr>
          <w:rFonts w:ascii="Cambria" w:eastAsia="Calibri" w:hAnsi="Cambria" w:cstheme="minorHAnsi"/>
          <w:sz w:val="20"/>
          <w:lang w:val="ro-RO"/>
        </w:rPr>
        <w:t>ă din cauza lipsei de mecanisme financiare adecvate (de exemplu, nu există un sistem de stimulente pentru a utiliza GeneXpert, medicamente noi pentru tuberculoză, DOT-V).</w:t>
      </w:r>
    </w:p>
    <w:p w:rsidR="009A7978" w:rsidRPr="00C116BB" w:rsidRDefault="009A7978" w:rsidP="009A7978">
      <w:pPr>
        <w:numPr>
          <w:ilvl w:val="0"/>
          <w:numId w:val="5"/>
        </w:numPr>
        <w:spacing w:before="120" w:after="60"/>
        <w:ind w:left="720" w:hanging="360"/>
        <w:jc w:val="both"/>
        <w:rPr>
          <w:rFonts w:ascii="Cambria" w:eastAsia="Avenir Light" w:hAnsi="Cambria" w:cstheme="minorHAnsi"/>
          <w:sz w:val="20"/>
          <w:lang w:val="ro-RO"/>
        </w:rPr>
      </w:pPr>
      <w:r>
        <w:rPr>
          <w:rFonts w:ascii="Cambria" w:eastAsia="Avenir Light" w:hAnsi="Cambria" w:cstheme="minorHAnsi"/>
          <w:sz w:val="20"/>
          <w:lang w:val="ro-RO"/>
        </w:rPr>
        <w:t>S</w:t>
      </w:r>
      <w:r w:rsidRPr="00C116BB">
        <w:rPr>
          <w:rFonts w:ascii="Cambria" w:eastAsia="Avenir Light" w:hAnsi="Cambria" w:cstheme="minorHAnsi"/>
          <w:sz w:val="20"/>
          <w:lang w:val="ro-RO"/>
        </w:rPr>
        <w:t>ervicii</w:t>
      </w:r>
      <w:r>
        <w:rPr>
          <w:rFonts w:ascii="Cambria" w:eastAsia="Avenir Light" w:hAnsi="Cambria" w:cstheme="minorHAnsi"/>
          <w:sz w:val="20"/>
          <w:lang w:val="ro-RO"/>
        </w:rPr>
        <w:t>le</w:t>
      </w:r>
      <w:r w:rsidRPr="00C116BB">
        <w:rPr>
          <w:rFonts w:ascii="Cambria" w:eastAsia="Avenir Light" w:hAnsi="Cambria" w:cstheme="minorHAnsi"/>
          <w:sz w:val="20"/>
          <w:lang w:val="ro-RO"/>
        </w:rPr>
        <w:t xml:space="preserve"> sociale nu sunt accesibile în mod facil. </w:t>
      </w:r>
    </w:p>
    <w:p w:rsidR="009A7978" w:rsidRPr="00C116BB" w:rsidRDefault="009A7978" w:rsidP="009A7978">
      <w:pPr>
        <w:spacing w:before="120" w:after="60"/>
        <w:jc w:val="both"/>
        <w:rPr>
          <w:rFonts w:ascii="Cambria" w:eastAsia="Calibri" w:hAnsi="Cambria" w:cstheme="minorHAnsi"/>
          <w:lang w:val="ro-RO"/>
        </w:rPr>
      </w:pPr>
      <w:r>
        <w:rPr>
          <w:rFonts w:ascii="Cambria" w:eastAsia="Avenir Book" w:hAnsi="Cambria" w:cstheme="minorHAnsi"/>
          <w:lang w:val="ro-RO"/>
        </w:rPr>
        <w:t>Î</w:t>
      </w:r>
      <w:r w:rsidRPr="00830532">
        <w:rPr>
          <w:rFonts w:ascii="Cambria" w:eastAsia="Avenir Book" w:hAnsi="Cambria" w:cstheme="minorHAnsi"/>
          <w:lang w:val="ro-RO"/>
        </w:rPr>
        <w:t>n domeniul</w:t>
      </w:r>
      <w:r>
        <w:rPr>
          <w:rFonts w:ascii="Cambria" w:eastAsia="Avenir Book" w:hAnsi="Cambria" w:cstheme="minorHAnsi"/>
          <w:lang w:val="ro-RO"/>
        </w:rPr>
        <w:t xml:space="preserve"> m</w:t>
      </w:r>
      <w:r w:rsidRPr="00C116BB">
        <w:rPr>
          <w:rFonts w:ascii="Cambria" w:eastAsia="Avenir Book" w:hAnsi="Cambria" w:cstheme="minorHAnsi"/>
          <w:lang w:val="ro-RO"/>
        </w:rPr>
        <w:t>anagement</w:t>
      </w:r>
      <w:r>
        <w:rPr>
          <w:rFonts w:ascii="Cambria" w:eastAsia="Avenir Book" w:hAnsi="Cambria" w:cstheme="minorHAnsi"/>
          <w:lang w:val="ro-RO"/>
        </w:rPr>
        <w:t>ului</w:t>
      </w:r>
      <w:r w:rsidRPr="00C116BB">
        <w:rPr>
          <w:rFonts w:ascii="Cambria" w:eastAsia="Avenir Book" w:hAnsi="Cambria" w:cstheme="minorHAnsi"/>
          <w:lang w:val="ro-RO"/>
        </w:rPr>
        <w:t xml:space="preserve"> </w:t>
      </w:r>
      <w:r w:rsidRPr="00C116BB">
        <w:rPr>
          <w:rFonts w:ascii="Cambria" w:eastAsia="Calibri" w:hAnsi="Cambria" w:cstheme="minorHAnsi"/>
          <w:lang w:val="ro-RO"/>
        </w:rPr>
        <w:t>și elabor</w:t>
      </w:r>
      <w:r>
        <w:rPr>
          <w:rFonts w:ascii="Cambria" w:eastAsia="Calibri" w:hAnsi="Cambria" w:cstheme="minorHAnsi"/>
          <w:lang w:val="ro-RO"/>
        </w:rPr>
        <w:t>ă</w:t>
      </w:r>
      <w:r w:rsidRPr="00C116BB">
        <w:rPr>
          <w:rFonts w:ascii="Cambria" w:eastAsia="Calibri" w:hAnsi="Cambria" w:cstheme="minorHAnsi"/>
          <w:lang w:val="ro-RO"/>
        </w:rPr>
        <w:t>r</w:t>
      </w:r>
      <w:r>
        <w:rPr>
          <w:rFonts w:ascii="Cambria" w:eastAsia="Calibri" w:hAnsi="Cambria" w:cstheme="minorHAnsi"/>
          <w:lang w:val="ro-RO"/>
        </w:rPr>
        <w:t>ii</w:t>
      </w:r>
      <w:r w:rsidRPr="00C116BB">
        <w:rPr>
          <w:rFonts w:ascii="Cambria" w:eastAsia="Calibri" w:hAnsi="Cambria" w:cstheme="minorHAnsi"/>
          <w:lang w:val="ro-RO"/>
        </w:rPr>
        <w:t xml:space="preserve"> de politici:</w:t>
      </w:r>
    </w:p>
    <w:p w:rsidR="009A7978" w:rsidRPr="00C116BB" w:rsidRDefault="009A7978" w:rsidP="009A7978">
      <w:pPr>
        <w:numPr>
          <w:ilvl w:val="0"/>
          <w:numId w:val="6"/>
        </w:numPr>
        <w:spacing w:before="120" w:after="60"/>
        <w:ind w:left="720" w:hanging="360"/>
        <w:jc w:val="both"/>
        <w:rPr>
          <w:rFonts w:ascii="Cambria" w:eastAsia="Calibri" w:hAnsi="Cambria" w:cstheme="minorHAnsi"/>
          <w:sz w:val="20"/>
          <w:lang w:val="ro-RO"/>
        </w:rPr>
      </w:pPr>
      <w:r w:rsidRPr="00C116BB">
        <w:rPr>
          <w:rFonts w:ascii="Cambria" w:eastAsia="Avenir Light" w:hAnsi="Cambria" w:cstheme="minorHAnsi"/>
          <w:sz w:val="20"/>
          <w:lang w:val="ro-RO"/>
        </w:rPr>
        <w:t>Reglement</w:t>
      </w:r>
      <w:r w:rsidRPr="00C116BB">
        <w:rPr>
          <w:rFonts w:ascii="Cambria" w:eastAsia="Calibri" w:hAnsi="Cambria" w:cstheme="minorHAnsi"/>
          <w:sz w:val="20"/>
          <w:lang w:val="ro-RO"/>
        </w:rPr>
        <w:t>ările care definesc formal structura PN</w:t>
      </w:r>
      <w:r>
        <w:rPr>
          <w:rFonts w:ascii="Cambria" w:eastAsia="Calibri" w:hAnsi="Cambria" w:cstheme="minorHAnsi"/>
          <w:sz w:val="20"/>
          <w:lang w:val="ro-RO"/>
        </w:rPr>
        <w:t>PSC</w:t>
      </w:r>
      <w:r w:rsidRPr="00C116BB">
        <w:rPr>
          <w:rFonts w:ascii="Cambria" w:eastAsia="Calibri" w:hAnsi="Cambria" w:cstheme="minorHAnsi"/>
          <w:sz w:val="20"/>
          <w:lang w:val="ro-RO"/>
        </w:rPr>
        <w:t>T, părțile implicate în program și responsabilitățile acestora, inclusiv cele de monitorizare și supraveghere, controlul (extern) de calitate al activității de laborator și gestionarea stocurilor sunt fragmentate în mai multe legi și ordine modificate și actualizate de-a lungul timpului (Legea 95</w:t>
      </w:r>
      <w:r>
        <w:rPr>
          <w:rFonts w:ascii="Cambria" w:eastAsia="Calibri" w:hAnsi="Cambria" w:cstheme="minorHAnsi"/>
          <w:sz w:val="20"/>
          <w:lang w:val="ro-RO"/>
        </w:rPr>
        <w:t>/2006</w:t>
      </w:r>
      <w:r w:rsidRPr="00C116BB">
        <w:rPr>
          <w:rFonts w:ascii="Cambria" w:eastAsia="Calibri" w:hAnsi="Cambria" w:cstheme="minorHAnsi"/>
          <w:sz w:val="20"/>
          <w:lang w:val="ro-RO"/>
        </w:rPr>
        <w:t>, Ordinul M</w:t>
      </w:r>
      <w:r>
        <w:rPr>
          <w:rFonts w:ascii="Cambria" w:eastAsia="Calibri" w:hAnsi="Cambria" w:cstheme="minorHAnsi"/>
          <w:sz w:val="20"/>
          <w:lang w:val="ro-RO"/>
        </w:rPr>
        <w:t xml:space="preserve">inistrului </w:t>
      </w:r>
      <w:r w:rsidRPr="00C116BB">
        <w:rPr>
          <w:rFonts w:ascii="Cambria" w:eastAsia="Calibri" w:hAnsi="Cambria" w:cstheme="minorHAnsi"/>
          <w:sz w:val="20"/>
          <w:lang w:val="ro-RO"/>
        </w:rPr>
        <w:t>S</w:t>
      </w:r>
      <w:r>
        <w:rPr>
          <w:rFonts w:ascii="Cambria" w:eastAsia="Calibri" w:hAnsi="Cambria" w:cstheme="minorHAnsi"/>
          <w:sz w:val="20"/>
          <w:lang w:val="ro-RO"/>
        </w:rPr>
        <w:t>ănătății</w:t>
      </w:r>
      <w:r w:rsidRPr="00C116BB">
        <w:rPr>
          <w:rFonts w:ascii="Cambria" w:eastAsia="Calibri" w:hAnsi="Cambria" w:cstheme="minorHAnsi"/>
          <w:sz w:val="20"/>
          <w:lang w:val="ro-RO"/>
        </w:rPr>
        <w:t xml:space="preserve"> nr. 377/2017, Ordinul M</w:t>
      </w:r>
      <w:r>
        <w:rPr>
          <w:rFonts w:ascii="Cambria" w:eastAsia="Calibri" w:hAnsi="Cambria" w:cstheme="minorHAnsi"/>
          <w:sz w:val="20"/>
          <w:lang w:val="ro-RO"/>
        </w:rPr>
        <w:t xml:space="preserve">inistrului </w:t>
      </w:r>
      <w:r w:rsidRPr="00C116BB">
        <w:rPr>
          <w:rFonts w:ascii="Cambria" w:eastAsia="Calibri" w:hAnsi="Cambria" w:cstheme="minorHAnsi"/>
          <w:sz w:val="20"/>
          <w:lang w:val="ro-RO"/>
        </w:rPr>
        <w:t>S</w:t>
      </w:r>
      <w:r>
        <w:rPr>
          <w:rFonts w:ascii="Cambria" w:eastAsia="Calibri" w:hAnsi="Cambria" w:cstheme="minorHAnsi"/>
          <w:sz w:val="20"/>
          <w:lang w:val="ro-RO"/>
        </w:rPr>
        <w:t>ănătății</w:t>
      </w:r>
      <w:r w:rsidRPr="00C116BB">
        <w:rPr>
          <w:rFonts w:ascii="Cambria" w:eastAsia="Calibri" w:hAnsi="Cambria" w:cstheme="minorHAnsi"/>
          <w:sz w:val="20"/>
          <w:lang w:val="ro-RO"/>
        </w:rPr>
        <w:t xml:space="preserve"> nr. 6/2018), fiind necesară comasarea tuturor prevederilor relevante într-un singur element legislativ. </w:t>
      </w:r>
    </w:p>
    <w:p w:rsidR="009A7978" w:rsidRPr="00830532" w:rsidRDefault="009A7978" w:rsidP="009A7978">
      <w:pPr>
        <w:numPr>
          <w:ilvl w:val="0"/>
          <w:numId w:val="6"/>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Regleme</w:t>
      </w:r>
      <w:r w:rsidRPr="00830532">
        <w:rPr>
          <w:rFonts w:ascii="Cambria" w:eastAsia="Calibri" w:hAnsi="Cambria" w:cstheme="minorHAnsi"/>
          <w:sz w:val="20"/>
          <w:lang w:val="ro-RO"/>
        </w:rPr>
        <w:t>ntările care vizează serviciile nu sun</w:t>
      </w:r>
      <w:r w:rsidRPr="00830532">
        <w:rPr>
          <w:rFonts w:ascii="Cambria" w:eastAsia="Avenir Light" w:hAnsi="Cambria" w:cstheme="minorHAnsi"/>
          <w:sz w:val="20"/>
          <w:lang w:val="ro-RO"/>
        </w:rPr>
        <w:t>t suficie</w:t>
      </w:r>
      <w:r w:rsidRPr="00830532">
        <w:rPr>
          <w:rFonts w:ascii="Cambria" w:eastAsia="Calibri" w:hAnsi="Cambria" w:cstheme="minorHAnsi"/>
          <w:sz w:val="20"/>
          <w:lang w:val="ro-RO"/>
        </w:rPr>
        <w:t xml:space="preserve">nt de flexibile pentru introducerea și furnizarea </w:t>
      </w:r>
      <w:r>
        <w:rPr>
          <w:rFonts w:ascii="Cambria" w:eastAsia="Calibri" w:hAnsi="Cambria" w:cstheme="minorHAnsi"/>
          <w:sz w:val="20"/>
          <w:lang w:val="ro-RO"/>
        </w:rPr>
        <w:t>acestora</w:t>
      </w:r>
      <w:r w:rsidRPr="00830532">
        <w:rPr>
          <w:rFonts w:ascii="Cambria" w:eastAsia="Calibri" w:hAnsi="Cambria" w:cstheme="minorHAnsi"/>
          <w:sz w:val="20"/>
          <w:lang w:val="ro-RO"/>
        </w:rPr>
        <w:t xml:space="preserve"> </w:t>
      </w:r>
      <w:r>
        <w:rPr>
          <w:rFonts w:ascii="Cambria" w:eastAsia="Calibri" w:hAnsi="Cambria" w:cstheme="minorHAnsi"/>
          <w:sz w:val="20"/>
          <w:lang w:val="ro-RO"/>
        </w:rPr>
        <w:t>centrate pe</w:t>
      </w:r>
      <w:r w:rsidRPr="00830532">
        <w:rPr>
          <w:rFonts w:ascii="Cambria" w:eastAsia="Calibri" w:hAnsi="Cambria" w:cstheme="minorHAnsi"/>
          <w:sz w:val="20"/>
          <w:lang w:val="ro-RO"/>
        </w:rPr>
        <w:t xml:space="preserve"> pacienți</w:t>
      </w:r>
      <w:r>
        <w:rPr>
          <w:rFonts w:ascii="Cambria" w:eastAsia="Calibri" w:hAnsi="Cambria" w:cstheme="minorHAnsi"/>
          <w:sz w:val="20"/>
          <w:lang w:val="ro-RO"/>
        </w:rPr>
        <w:t xml:space="preserve">: </w:t>
      </w:r>
      <w:r w:rsidRPr="00830532">
        <w:rPr>
          <w:rFonts w:ascii="Cambria" w:eastAsia="Calibri" w:hAnsi="Cambria" w:cstheme="minorHAnsi"/>
          <w:sz w:val="20"/>
          <w:lang w:val="ro-RO"/>
        </w:rPr>
        <w:t xml:space="preserve">servicii </w:t>
      </w:r>
      <w:r>
        <w:rPr>
          <w:rFonts w:ascii="Cambria" w:eastAsia="Calibri" w:hAnsi="Cambria" w:cstheme="minorHAnsi"/>
          <w:sz w:val="20"/>
          <w:lang w:val="ro-RO"/>
        </w:rPr>
        <w:t>de diagnostic și tratament</w:t>
      </w:r>
      <w:r w:rsidRPr="00830532">
        <w:rPr>
          <w:rFonts w:ascii="Cambria" w:eastAsia="Calibri" w:hAnsi="Cambria" w:cstheme="minorHAnsi"/>
          <w:sz w:val="20"/>
          <w:lang w:val="ro-RO"/>
        </w:rPr>
        <w:t xml:space="preserve"> mobile</w:t>
      </w:r>
      <w:r>
        <w:rPr>
          <w:rFonts w:ascii="Cambria" w:eastAsia="Calibri" w:hAnsi="Cambria" w:cstheme="minorHAnsi"/>
          <w:sz w:val="20"/>
          <w:lang w:val="ro-RO"/>
        </w:rPr>
        <w:t>,</w:t>
      </w:r>
      <w:r w:rsidRPr="00830532">
        <w:rPr>
          <w:rFonts w:ascii="Cambria" w:eastAsia="Calibri" w:hAnsi="Cambria" w:cstheme="minorHAnsi"/>
          <w:sz w:val="20"/>
          <w:lang w:val="ro-RO"/>
        </w:rPr>
        <w:t xml:space="preserve"> prin intermediul/cu ajutorul asistenților comunitari și/sau cu implicarea uno</w:t>
      </w:r>
      <w:r w:rsidRPr="00830532">
        <w:rPr>
          <w:rFonts w:ascii="Cambria" w:eastAsia="Avenir Light" w:hAnsi="Cambria" w:cstheme="minorHAnsi"/>
          <w:sz w:val="20"/>
          <w:lang w:val="ro-RO"/>
        </w:rPr>
        <w:t>r grupuri ale soci</w:t>
      </w:r>
      <w:r w:rsidRPr="00830532">
        <w:rPr>
          <w:rFonts w:ascii="Cambria" w:eastAsia="Calibri" w:hAnsi="Cambria" w:cstheme="minorHAnsi"/>
          <w:sz w:val="20"/>
          <w:lang w:val="ro-RO"/>
        </w:rPr>
        <w:t>etății civile</w:t>
      </w:r>
      <w:r>
        <w:rPr>
          <w:rFonts w:ascii="Cambria" w:eastAsia="Calibri" w:hAnsi="Cambria" w:cstheme="minorHAnsi"/>
          <w:sz w:val="20"/>
          <w:lang w:val="ro-RO"/>
        </w:rPr>
        <w:t xml:space="preserve"> (</w:t>
      </w:r>
      <w:r w:rsidRPr="00830532">
        <w:rPr>
          <w:rFonts w:ascii="Cambria" w:eastAsia="Calibri" w:hAnsi="Cambria" w:cstheme="minorHAnsi"/>
          <w:sz w:val="20"/>
          <w:lang w:val="ro-RO"/>
        </w:rPr>
        <w:t xml:space="preserve">de exemplu, contractarea unor terțe părți pentru suportul activității de screening și managementul de caz). </w:t>
      </w:r>
    </w:p>
    <w:p w:rsidR="009A7978" w:rsidRPr="00830532" w:rsidRDefault="009A7978" w:rsidP="009A7978">
      <w:pPr>
        <w:spacing w:before="120" w:after="60"/>
        <w:jc w:val="both"/>
        <w:rPr>
          <w:rFonts w:ascii="Cambria" w:eastAsia="Calibri" w:hAnsi="Cambria" w:cstheme="minorHAnsi"/>
          <w:lang w:val="ro-RO"/>
        </w:rPr>
      </w:pPr>
      <w:r>
        <w:rPr>
          <w:rFonts w:ascii="Cambria" w:eastAsia="Avenir Book" w:hAnsi="Cambria" w:cstheme="minorHAnsi"/>
          <w:lang w:val="ro-RO"/>
        </w:rPr>
        <w:t>Î</w:t>
      </w:r>
      <w:r w:rsidRPr="00830532">
        <w:rPr>
          <w:rFonts w:ascii="Cambria" w:eastAsia="Avenir Book" w:hAnsi="Cambria" w:cstheme="minorHAnsi"/>
          <w:lang w:val="ro-RO"/>
        </w:rPr>
        <w:t xml:space="preserve">n domeniul </w:t>
      </w:r>
      <w:r>
        <w:rPr>
          <w:rFonts w:ascii="Cambria" w:eastAsia="Avenir Book" w:hAnsi="Cambria" w:cstheme="minorHAnsi"/>
          <w:lang w:val="ro-RO"/>
        </w:rPr>
        <w:t>f</w:t>
      </w:r>
      <w:r w:rsidRPr="00830532">
        <w:rPr>
          <w:rFonts w:ascii="Cambria" w:eastAsia="Avenir Book" w:hAnsi="Cambria" w:cstheme="minorHAnsi"/>
          <w:lang w:val="ro-RO"/>
        </w:rPr>
        <w:t>inan</w:t>
      </w:r>
      <w:r w:rsidRPr="00830532">
        <w:rPr>
          <w:rFonts w:ascii="Cambria" w:eastAsia="Calibri" w:hAnsi="Cambria" w:cstheme="minorHAnsi"/>
          <w:lang w:val="ro-RO"/>
        </w:rPr>
        <w:t>ț</w:t>
      </w:r>
      <w:r>
        <w:rPr>
          <w:rFonts w:ascii="Cambria" w:eastAsia="Calibri" w:hAnsi="Cambria" w:cstheme="minorHAnsi"/>
          <w:lang w:val="ro-RO"/>
        </w:rPr>
        <w:t>ă</w:t>
      </w:r>
      <w:r w:rsidRPr="00830532">
        <w:rPr>
          <w:rFonts w:ascii="Cambria" w:eastAsia="Calibri" w:hAnsi="Cambria" w:cstheme="minorHAnsi"/>
          <w:lang w:val="ro-RO"/>
        </w:rPr>
        <w:t>r</w:t>
      </w:r>
      <w:r>
        <w:rPr>
          <w:rFonts w:ascii="Cambria" w:eastAsia="Calibri" w:hAnsi="Cambria" w:cstheme="minorHAnsi"/>
          <w:lang w:val="ro-RO"/>
        </w:rPr>
        <w:t>ii:</w:t>
      </w:r>
    </w:p>
    <w:p w:rsidR="009A7978" w:rsidRPr="00830532" w:rsidRDefault="009A7978" w:rsidP="009A7978">
      <w:pPr>
        <w:numPr>
          <w:ilvl w:val="0"/>
          <w:numId w:val="7"/>
        </w:numPr>
        <w:spacing w:before="120" w:after="60"/>
        <w:ind w:left="720" w:hanging="360"/>
        <w:jc w:val="both"/>
        <w:rPr>
          <w:rFonts w:ascii="Cambria" w:eastAsia="Avenir Light" w:hAnsi="Cambria" w:cstheme="minorHAnsi"/>
          <w:sz w:val="20"/>
          <w:lang w:val="ro-RO"/>
        </w:rPr>
      </w:pPr>
      <w:r w:rsidRPr="00830532">
        <w:rPr>
          <w:rFonts w:ascii="Cambria" w:eastAsia="Avenir Light" w:hAnsi="Cambria" w:cstheme="minorHAnsi"/>
          <w:sz w:val="20"/>
          <w:lang w:val="ro-RO"/>
        </w:rPr>
        <w:t>În prezent, cele mai multe din</w:t>
      </w:r>
      <w:r>
        <w:rPr>
          <w:rFonts w:ascii="Cambria" w:eastAsia="Avenir Light" w:hAnsi="Cambria" w:cstheme="minorHAnsi"/>
          <w:sz w:val="20"/>
          <w:lang w:val="ro-RO"/>
        </w:rPr>
        <w:t>tre</w:t>
      </w:r>
      <w:r w:rsidRPr="00830532">
        <w:rPr>
          <w:rFonts w:ascii="Cambria" w:eastAsia="Avenir Light" w:hAnsi="Cambria" w:cstheme="minorHAnsi"/>
          <w:sz w:val="20"/>
          <w:lang w:val="ro-RO"/>
        </w:rPr>
        <w:t xml:space="preserve"> resursele na</w:t>
      </w:r>
      <w:r w:rsidRPr="00830532">
        <w:rPr>
          <w:rFonts w:ascii="Cambria" w:eastAsia="Calibri" w:hAnsi="Cambria" w:cstheme="minorHAnsi"/>
          <w:sz w:val="20"/>
          <w:lang w:val="ro-RO"/>
        </w:rPr>
        <w:t xml:space="preserve">ționale sunt cheltuite pentru </w:t>
      </w:r>
      <w:r w:rsidRPr="00830532">
        <w:rPr>
          <w:rFonts w:ascii="Cambria" w:eastAsia="Avenir Light" w:hAnsi="Cambria" w:cstheme="minorHAnsi"/>
          <w:sz w:val="20"/>
          <w:lang w:val="ro-RO"/>
        </w:rPr>
        <w:t>îngrijirea tuberculozei în spital. Sistemul de trasabilitate</w:t>
      </w:r>
      <w:r w:rsidRPr="00830532">
        <w:rPr>
          <w:rFonts w:ascii="Cambria" w:eastAsia="Calibri" w:hAnsi="Cambria" w:cstheme="minorHAnsi"/>
          <w:sz w:val="20"/>
          <w:lang w:val="ro-RO"/>
        </w:rPr>
        <w:t xml:space="preserve"> financiară existent nu permite identificarea </w:t>
      </w:r>
      <w:r w:rsidRPr="00830532">
        <w:rPr>
          <w:rFonts w:ascii="Cambria" w:eastAsia="Avenir Light" w:hAnsi="Cambria" w:cstheme="minorHAnsi"/>
          <w:sz w:val="20"/>
          <w:lang w:val="ro-RO"/>
        </w:rPr>
        <w:t>în timp util a cheltuielilor legate de tuberculoz</w:t>
      </w:r>
      <w:r w:rsidRPr="00830532">
        <w:rPr>
          <w:rFonts w:ascii="Cambria" w:eastAsia="Calibri" w:hAnsi="Cambria" w:cstheme="minorHAnsi"/>
          <w:sz w:val="20"/>
          <w:lang w:val="ro-RO"/>
        </w:rPr>
        <w:t xml:space="preserve">ă </w:t>
      </w:r>
      <w:r w:rsidRPr="00830532">
        <w:rPr>
          <w:rFonts w:ascii="Cambria" w:eastAsia="Avenir Light" w:hAnsi="Cambria" w:cstheme="minorHAnsi"/>
          <w:sz w:val="20"/>
          <w:lang w:val="ro-RO"/>
        </w:rPr>
        <w:t>în func</w:t>
      </w:r>
      <w:r w:rsidRPr="00830532">
        <w:rPr>
          <w:rFonts w:ascii="Cambria" w:eastAsia="Calibri" w:hAnsi="Cambria" w:cstheme="minorHAnsi"/>
          <w:sz w:val="20"/>
          <w:lang w:val="ro-RO"/>
        </w:rPr>
        <w:t xml:space="preserve">ție de sursă și scop și nu se poate stabili cu precizie cum s-a modificat alocarea </w:t>
      </w:r>
      <w:r w:rsidRPr="00830532">
        <w:rPr>
          <w:rFonts w:ascii="Cambria" w:eastAsia="Avenir Light" w:hAnsi="Cambria" w:cstheme="minorHAnsi"/>
          <w:sz w:val="20"/>
          <w:lang w:val="ro-RO"/>
        </w:rPr>
        <w:t xml:space="preserve">în cadrul fondurilor interne de-a lungul timpului. Rezultatele studiului </w:t>
      </w:r>
      <w:r w:rsidRPr="00FE4D0B">
        <w:rPr>
          <w:rFonts w:ascii="Cambria" w:hAnsi="Cambria" w:cs="HelveticaNeue"/>
          <w:lang w:val="ro-RO"/>
        </w:rPr>
        <w:t xml:space="preserve">de </w:t>
      </w:r>
      <w:r w:rsidRPr="00FE4D0B">
        <w:rPr>
          <w:rFonts w:ascii="Cambria" w:hAnsi="Cambria" w:cs="HelveticaNeue"/>
          <w:lang w:val="ro-RO"/>
        </w:rPr>
        <w:lastRenderedPageBreak/>
        <w:t>efi</w:t>
      </w:r>
      <w:r>
        <w:rPr>
          <w:rFonts w:ascii="Cambria" w:hAnsi="Cambria" w:cs="HelveticaNeue"/>
          <w:lang w:val="ro-RO"/>
        </w:rPr>
        <w:t>ciență alocativă a TB</w:t>
      </w:r>
      <w:r w:rsidRPr="00830532">
        <w:rPr>
          <w:rFonts w:ascii="Cambria" w:eastAsia="Avenir Light" w:hAnsi="Cambria" w:cstheme="minorHAnsi"/>
          <w:sz w:val="20"/>
          <w:lang w:val="ro-RO"/>
        </w:rPr>
        <w:t xml:space="preserve"> </w:t>
      </w:r>
      <w:r>
        <w:rPr>
          <w:rFonts w:ascii="Cambria" w:eastAsia="Avenir Light" w:hAnsi="Cambria" w:cstheme="minorHAnsi"/>
          <w:sz w:val="20"/>
          <w:lang w:val="ro-RO"/>
        </w:rPr>
        <w:t>(</w:t>
      </w:r>
      <w:r w:rsidRPr="00830532">
        <w:rPr>
          <w:rFonts w:ascii="Cambria" w:eastAsia="Avenir Light" w:hAnsi="Cambria" w:cstheme="minorHAnsi"/>
          <w:sz w:val="20"/>
          <w:lang w:val="ro-RO"/>
        </w:rPr>
        <w:t>Optima</w:t>
      </w:r>
      <w:r>
        <w:rPr>
          <w:rFonts w:ascii="Cambria" w:eastAsia="Avenir Light" w:hAnsi="Cambria" w:cstheme="minorHAnsi"/>
          <w:sz w:val="20"/>
          <w:lang w:val="ro-RO"/>
        </w:rPr>
        <w:t xml:space="preserve"> TB)</w:t>
      </w:r>
      <w:r w:rsidRPr="00830532">
        <w:rPr>
          <w:rFonts w:ascii="Cambria" w:eastAsia="Avenir Light" w:hAnsi="Cambria" w:cstheme="minorHAnsi"/>
          <w:sz w:val="20"/>
          <w:lang w:val="ro-RO"/>
        </w:rPr>
        <w:t xml:space="preserve"> 2018</w:t>
      </w:r>
      <w:r w:rsidRPr="00830532">
        <w:rPr>
          <w:rStyle w:val="FootnoteReference"/>
          <w:rFonts w:ascii="Cambria" w:eastAsia="Avenir Light" w:hAnsi="Cambria" w:cstheme="minorHAnsi"/>
          <w:lang w:val="ro-RO"/>
        </w:rPr>
        <w:footnoteReference w:id="8"/>
      </w:r>
      <w:r w:rsidRPr="00830532">
        <w:rPr>
          <w:rFonts w:ascii="Cambria" w:eastAsia="Avenir Light" w:hAnsi="Cambria" w:cstheme="minorHAnsi"/>
          <w:sz w:val="20"/>
          <w:lang w:val="ro-RO"/>
        </w:rPr>
        <w:t xml:space="preserve"> arat</w:t>
      </w:r>
      <w:r w:rsidRPr="00830532">
        <w:rPr>
          <w:rFonts w:ascii="Cambria" w:eastAsia="Calibri" w:hAnsi="Cambria" w:cstheme="minorHAnsi"/>
          <w:sz w:val="20"/>
          <w:lang w:val="ro-RO"/>
        </w:rPr>
        <w:t xml:space="preserve">ă că finanțarea modelului de </w:t>
      </w:r>
      <w:r w:rsidRPr="00830532">
        <w:rPr>
          <w:rFonts w:ascii="Cambria" w:eastAsia="Avenir Light" w:hAnsi="Cambria" w:cstheme="minorHAnsi"/>
          <w:sz w:val="20"/>
          <w:lang w:val="ro-RO"/>
        </w:rPr>
        <w:t>îngrijire ambulatorie a pacien</w:t>
      </w:r>
      <w:r w:rsidRPr="00830532">
        <w:rPr>
          <w:rFonts w:ascii="Cambria" w:eastAsia="Calibri" w:hAnsi="Cambria" w:cstheme="minorHAnsi"/>
          <w:sz w:val="20"/>
          <w:lang w:val="ro-RO"/>
        </w:rPr>
        <w:t xml:space="preserve">ților cu tuberculoză nu are o pondere importantă </w:t>
      </w:r>
      <w:r w:rsidRPr="00830532">
        <w:rPr>
          <w:rFonts w:ascii="Cambria" w:eastAsia="Avenir Light" w:hAnsi="Cambria" w:cstheme="minorHAnsi"/>
          <w:sz w:val="20"/>
          <w:lang w:val="ro-RO"/>
        </w:rPr>
        <w:t xml:space="preserve">în cadrul cheltuielilor curente - aproape 80% din totalul cheltuielilor au fost înregistrate în spitalele de TB. </w:t>
      </w:r>
    </w:p>
    <w:p w:rsidR="009A7978" w:rsidRPr="00830532" w:rsidRDefault="009A7978" w:rsidP="009A7978">
      <w:pPr>
        <w:numPr>
          <w:ilvl w:val="0"/>
          <w:numId w:val="7"/>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România nu are stimulente financiare pentru a promova interven</w:t>
      </w:r>
      <w:r w:rsidRPr="00830532">
        <w:rPr>
          <w:rFonts w:ascii="Cambria" w:eastAsia="Calibri" w:hAnsi="Cambria" w:cstheme="minorHAnsi"/>
          <w:sz w:val="20"/>
          <w:lang w:val="ro-RO"/>
        </w:rPr>
        <w:t xml:space="preserve">ții cost-eficiente. Deși Contractul cadru care reglementează condiţiile acordării asistenţei medicale prevede stimulente financiare pentru medicii de familie de a depista activ tuberculoza și de a asigura tratamentul direct observat, implicarea acestora este sporadică și ține de angajamentul individual față de sănătatea comunităților pe care le deservesc. </w:t>
      </w:r>
      <w:r>
        <w:rPr>
          <w:rFonts w:ascii="Cambria" w:eastAsia="Calibri" w:hAnsi="Cambria" w:cstheme="minorHAnsi"/>
          <w:sz w:val="20"/>
          <w:lang w:val="ro-RO"/>
        </w:rPr>
        <w:t>F</w:t>
      </w:r>
      <w:r w:rsidRPr="00830532">
        <w:rPr>
          <w:rFonts w:ascii="Cambria" w:eastAsia="Calibri" w:hAnsi="Cambria" w:cstheme="minorHAnsi"/>
          <w:sz w:val="20"/>
          <w:lang w:val="ro-RO"/>
        </w:rPr>
        <w:t>inanțarea serviciilor adresate grupurilor vulnerabile și utiliz</w:t>
      </w:r>
      <w:r>
        <w:rPr>
          <w:rFonts w:ascii="Cambria" w:eastAsia="Calibri" w:hAnsi="Cambria" w:cstheme="minorHAnsi"/>
          <w:sz w:val="20"/>
          <w:lang w:val="ro-RO"/>
        </w:rPr>
        <w:t>area</w:t>
      </w:r>
      <w:r w:rsidRPr="00830532">
        <w:rPr>
          <w:rFonts w:ascii="Cambria" w:eastAsia="Calibri" w:hAnsi="Cambria" w:cstheme="minorHAnsi"/>
          <w:sz w:val="20"/>
          <w:lang w:val="ro-RO"/>
        </w:rPr>
        <w:t xml:space="preserve"> testelor rapide sunt slab reprezentate.</w:t>
      </w:r>
    </w:p>
    <w:p w:rsidR="009A7978" w:rsidRPr="00830532" w:rsidRDefault="009A7978" w:rsidP="009A7978">
      <w:pPr>
        <w:numPr>
          <w:ilvl w:val="0"/>
          <w:numId w:val="7"/>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Fluxurile financiare nu respect</w:t>
      </w:r>
      <w:r w:rsidRPr="00830532">
        <w:rPr>
          <w:rFonts w:ascii="Cambria" w:eastAsia="Calibri" w:hAnsi="Cambria" w:cstheme="minorHAnsi"/>
          <w:sz w:val="20"/>
          <w:lang w:val="ro-RO"/>
        </w:rPr>
        <w:t>ă prioritățile stabilite de politici, rezult</w:t>
      </w:r>
      <w:r w:rsidRPr="00830532">
        <w:rPr>
          <w:rFonts w:ascii="Cambria" w:eastAsia="Avenir Light" w:hAnsi="Cambria" w:cstheme="minorHAnsi"/>
          <w:sz w:val="20"/>
          <w:lang w:val="ro-RO"/>
        </w:rPr>
        <w:t>ând stimulente mixte pentru furnizori (de exemplu, modelul de finan</w:t>
      </w:r>
      <w:r w:rsidRPr="00830532">
        <w:rPr>
          <w:rFonts w:ascii="Cambria" w:eastAsia="Calibri" w:hAnsi="Cambria" w:cstheme="minorHAnsi"/>
          <w:sz w:val="20"/>
          <w:lang w:val="ro-RO"/>
        </w:rPr>
        <w:t xml:space="preserve">țare actual a stimulat spitalizarea </w:t>
      </w:r>
      <w:r w:rsidRPr="00830532">
        <w:rPr>
          <w:rFonts w:ascii="Cambria" w:eastAsia="Avenir Light" w:hAnsi="Cambria" w:cstheme="minorHAnsi"/>
          <w:sz w:val="20"/>
          <w:lang w:val="ro-RO"/>
        </w:rPr>
        <w:t>îndelungat</w:t>
      </w:r>
      <w:r w:rsidRPr="00830532">
        <w:rPr>
          <w:rFonts w:ascii="Cambria" w:eastAsia="Calibri" w:hAnsi="Cambria" w:cstheme="minorHAnsi"/>
          <w:sz w:val="20"/>
          <w:lang w:val="ro-RO"/>
        </w:rPr>
        <w:t xml:space="preserve">ă a pacienților cu TB). </w:t>
      </w:r>
    </w:p>
    <w:p w:rsidR="009A7978" w:rsidRPr="00830532" w:rsidRDefault="009A7978" w:rsidP="009A7978">
      <w:pPr>
        <w:spacing w:before="120" w:after="60"/>
        <w:jc w:val="both"/>
        <w:rPr>
          <w:rFonts w:ascii="Cambria" w:eastAsia="Calibri" w:hAnsi="Cambria" w:cstheme="minorHAnsi"/>
          <w:lang w:val="ro-RO"/>
        </w:rPr>
      </w:pPr>
      <w:r>
        <w:rPr>
          <w:rFonts w:ascii="Cambria" w:eastAsia="Avenir Book" w:hAnsi="Cambria" w:cstheme="minorHAnsi"/>
          <w:lang w:val="ro-RO"/>
        </w:rPr>
        <w:t>Î</w:t>
      </w:r>
      <w:r w:rsidRPr="00830532">
        <w:rPr>
          <w:rFonts w:ascii="Cambria" w:eastAsia="Avenir Book" w:hAnsi="Cambria" w:cstheme="minorHAnsi"/>
          <w:lang w:val="ro-RO"/>
        </w:rPr>
        <w:t xml:space="preserve">n domeniul </w:t>
      </w:r>
      <w:r>
        <w:rPr>
          <w:rFonts w:ascii="Cambria" w:eastAsia="Avenir Book" w:hAnsi="Cambria" w:cstheme="minorHAnsi"/>
          <w:lang w:val="ro-RO"/>
        </w:rPr>
        <w:t>i</w:t>
      </w:r>
      <w:r w:rsidRPr="00830532">
        <w:rPr>
          <w:rFonts w:ascii="Cambria" w:eastAsia="Avenir Book" w:hAnsi="Cambria" w:cstheme="minorHAnsi"/>
          <w:lang w:val="ro-RO"/>
        </w:rPr>
        <w:t>nfrastructur</w:t>
      </w:r>
      <w:r>
        <w:rPr>
          <w:rFonts w:ascii="Cambria" w:eastAsia="Calibri" w:hAnsi="Cambria" w:cstheme="minorHAnsi"/>
          <w:lang w:val="ro-RO"/>
        </w:rPr>
        <w:t>ii</w:t>
      </w:r>
      <w:r w:rsidRPr="00830532">
        <w:rPr>
          <w:rFonts w:ascii="Cambria" w:eastAsia="Calibri" w:hAnsi="Cambria" w:cstheme="minorHAnsi"/>
          <w:lang w:val="ro-RO"/>
        </w:rPr>
        <w:t>, resurse</w:t>
      </w:r>
      <w:r>
        <w:rPr>
          <w:rFonts w:ascii="Cambria" w:eastAsia="Calibri" w:hAnsi="Cambria" w:cstheme="minorHAnsi"/>
          <w:lang w:val="ro-RO"/>
        </w:rPr>
        <w:t>lor</w:t>
      </w:r>
      <w:r w:rsidRPr="00830532">
        <w:rPr>
          <w:rFonts w:ascii="Cambria" w:eastAsia="Calibri" w:hAnsi="Cambria" w:cstheme="minorHAnsi"/>
          <w:lang w:val="ro-RO"/>
        </w:rPr>
        <w:t xml:space="preserve"> umane și alt</w:t>
      </w:r>
      <w:r>
        <w:rPr>
          <w:rFonts w:ascii="Cambria" w:eastAsia="Calibri" w:hAnsi="Cambria" w:cstheme="minorHAnsi"/>
          <w:lang w:val="ro-RO"/>
        </w:rPr>
        <w:t>or</w:t>
      </w:r>
      <w:r w:rsidRPr="00830532">
        <w:rPr>
          <w:rFonts w:ascii="Cambria" w:eastAsia="Calibri" w:hAnsi="Cambria" w:cstheme="minorHAnsi"/>
          <w:lang w:val="ro-RO"/>
        </w:rPr>
        <w:t xml:space="preserve"> resurse:</w:t>
      </w:r>
    </w:p>
    <w:p w:rsidR="009A7978" w:rsidRPr="00830532" w:rsidRDefault="009A7978" w:rsidP="009A7978">
      <w:pPr>
        <w:numPr>
          <w:ilvl w:val="0"/>
          <w:numId w:val="8"/>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 xml:space="preserve">Infrastructura </w:t>
      </w:r>
      <w:r w:rsidRPr="00830532">
        <w:rPr>
          <w:rFonts w:ascii="Cambria" w:eastAsia="Calibri" w:hAnsi="Cambria" w:cstheme="minorHAnsi"/>
          <w:sz w:val="20"/>
          <w:lang w:val="ro-RO"/>
        </w:rPr>
        <w:t>pentru</w:t>
      </w:r>
      <w:r w:rsidRPr="00830532">
        <w:rPr>
          <w:rFonts w:ascii="Cambria" w:eastAsia="Avenir Light" w:hAnsi="Cambria" w:cstheme="minorHAnsi"/>
          <w:sz w:val="20"/>
          <w:lang w:val="ro-RO"/>
        </w:rPr>
        <w:t xml:space="preserve"> controlul tuberculozei</w:t>
      </w:r>
      <w:r w:rsidRPr="00830532">
        <w:rPr>
          <w:rFonts w:ascii="Cambria" w:eastAsia="Calibri" w:hAnsi="Cambria" w:cstheme="minorHAnsi"/>
          <w:sz w:val="20"/>
          <w:lang w:val="ro-RO"/>
        </w:rPr>
        <w:t xml:space="preserve"> are nevoie de reabilitare, </w:t>
      </w:r>
      <w:r w:rsidRPr="00830532">
        <w:rPr>
          <w:rFonts w:ascii="Cambria" w:eastAsia="Avenir Light" w:hAnsi="Cambria" w:cstheme="minorHAnsi"/>
          <w:sz w:val="20"/>
          <w:lang w:val="ro-RO"/>
        </w:rPr>
        <w:t>în special cea a unit</w:t>
      </w:r>
      <w:r w:rsidRPr="00830532">
        <w:rPr>
          <w:rFonts w:ascii="Cambria" w:eastAsia="Calibri" w:hAnsi="Cambria" w:cstheme="minorHAnsi"/>
          <w:sz w:val="20"/>
          <w:lang w:val="ro-RO"/>
        </w:rPr>
        <w:t>ăților sanitare destinate copiilor. Echipamentele d</w:t>
      </w:r>
      <w:r>
        <w:rPr>
          <w:rFonts w:ascii="Cambria" w:eastAsia="Calibri" w:hAnsi="Cambria" w:cstheme="minorHAnsi"/>
          <w:sz w:val="20"/>
          <w:lang w:val="ro-RO"/>
        </w:rPr>
        <w:t>in</w:t>
      </w:r>
      <w:r w:rsidRPr="00830532">
        <w:rPr>
          <w:rFonts w:ascii="Cambria" w:eastAsia="Calibri" w:hAnsi="Cambria" w:cstheme="minorHAnsi"/>
          <w:sz w:val="20"/>
          <w:lang w:val="ro-RO"/>
        </w:rPr>
        <w:t xml:space="preserve"> laboratoare necesită actualizare periodică. </w:t>
      </w:r>
    </w:p>
    <w:p w:rsidR="009A7978" w:rsidRPr="00830532" w:rsidRDefault="009A7978" w:rsidP="009A7978">
      <w:pPr>
        <w:numPr>
          <w:ilvl w:val="0"/>
          <w:numId w:val="8"/>
        </w:numPr>
        <w:spacing w:before="120" w:after="60"/>
        <w:ind w:left="720" w:hanging="360"/>
        <w:jc w:val="both"/>
        <w:rPr>
          <w:rFonts w:ascii="Cambria" w:eastAsia="Calibri" w:hAnsi="Cambria" w:cstheme="minorHAnsi"/>
          <w:sz w:val="20"/>
          <w:lang w:val="ro-RO"/>
        </w:rPr>
      </w:pPr>
      <w:r w:rsidRPr="00830532">
        <w:rPr>
          <w:rFonts w:ascii="Cambria" w:eastAsia="Calibri" w:hAnsi="Cambria" w:cstheme="minorHAnsi"/>
          <w:sz w:val="20"/>
          <w:lang w:val="ro-RO"/>
        </w:rPr>
        <w:t>Există încă un număr mare de paturi pentru tuberculoză, contrar tendințe</w:t>
      </w:r>
      <w:r>
        <w:rPr>
          <w:rFonts w:ascii="Cambria" w:eastAsia="Calibri" w:hAnsi="Cambria" w:cstheme="minorHAnsi"/>
          <w:sz w:val="20"/>
          <w:lang w:val="ro-RO"/>
        </w:rPr>
        <w:t>i</w:t>
      </w:r>
      <w:r w:rsidRPr="00830532">
        <w:rPr>
          <w:rFonts w:ascii="Cambria" w:eastAsia="Calibri" w:hAnsi="Cambria" w:cstheme="minorHAnsi"/>
          <w:sz w:val="20"/>
          <w:lang w:val="ro-RO"/>
        </w:rPr>
        <w:t xml:space="preserve"> ge</w:t>
      </w:r>
      <w:r>
        <w:rPr>
          <w:rFonts w:ascii="Cambria" w:eastAsia="Calibri" w:hAnsi="Cambria" w:cstheme="minorHAnsi"/>
          <w:sz w:val="20"/>
          <w:lang w:val="ro-RO"/>
        </w:rPr>
        <w:t>nerale de scădere a incidenței tuberculozei</w:t>
      </w:r>
      <w:r w:rsidRPr="00830532">
        <w:rPr>
          <w:rFonts w:ascii="Cambria" w:eastAsia="Calibri" w:hAnsi="Cambria" w:cstheme="minorHAnsi"/>
          <w:sz w:val="20"/>
          <w:lang w:val="ro-RO"/>
        </w:rPr>
        <w:t>;</w:t>
      </w:r>
    </w:p>
    <w:p w:rsidR="009A7978" w:rsidRPr="00830532" w:rsidRDefault="009A7978" w:rsidP="009A7978">
      <w:pPr>
        <w:numPr>
          <w:ilvl w:val="0"/>
          <w:numId w:val="8"/>
        </w:numPr>
        <w:spacing w:before="120" w:after="60"/>
        <w:ind w:left="720" w:hanging="360"/>
        <w:jc w:val="both"/>
        <w:rPr>
          <w:rFonts w:ascii="Cambria" w:eastAsia="Calibri" w:hAnsi="Cambria" w:cstheme="minorHAnsi"/>
          <w:sz w:val="20"/>
          <w:lang w:val="ro-RO"/>
        </w:rPr>
      </w:pPr>
      <w:r w:rsidRPr="00830532">
        <w:rPr>
          <w:rFonts w:ascii="Cambria" w:eastAsia="Calibri" w:hAnsi="Cambria" w:cstheme="minorHAnsi"/>
          <w:sz w:val="20"/>
          <w:lang w:val="ro-RO"/>
        </w:rPr>
        <w:t>Accesul la metodele de diagnostic rapid este limitat</w:t>
      </w:r>
      <w:r w:rsidRPr="00830532">
        <w:rPr>
          <w:rFonts w:ascii="Cambria" w:eastAsia="Avenir Light" w:hAnsi="Cambria" w:cstheme="minorHAnsi"/>
          <w:sz w:val="20"/>
          <w:lang w:val="ro-RO"/>
        </w:rPr>
        <w:t xml:space="preserve"> datorit</w:t>
      </w:r>
      <w:r w:rsidRPr="00830532">
        <w:rPr>
          <w:rFonts w:ascii="Cambria" w:eastAsia="Calibri" w:hAnsi="Cambria" w:cstheme="minorHAnsi"/>
          <w:sz w:val="20"/>
          <w:lang w:val="ro-RO"/>
        </w:rPr>
        <w:t>ă disponibilității reduse a echipamentelo</w:t>
      </w:r>
      <w:r>
        <w:rPr>
          <w:rFonts w:ascii="Cambria" w:eastAsia="Calibri" w:hAnsi="Cambria" w:cstheme="minorHAnsi"/>
          <w:sz w:val="20"/>
          <w:lang w:val="ro-RO"/>
        </w:rPr>
        <w:t>r,</w:t>
      </w:r>
      <w:r w:rsidRPr="00830532">
        <w:rPr>
          <w:rFonts w:ascii="Cambria" w:eastAsia="Calibri" w:hAnsi="Cambria" w:cstheme="minorHAnsi"/>
          <w:sz w:val="20"/>
          <w:lang w:val="ro-RO"/>
        </w:rPr>
        <w:t xml:space="preserve"> consumabilelor </w:t>
      </w:r>
      <w:r>
        <w:rPr>
          <w:rFonts w:ascii="Cambria" w:eastAsia="Calibri" w:hAnsi="Cambria" w:cstheme="minorHAnsi"/>
          <w:sz w:val="20"/>
          <w:lang w:val="ro-RO"/>
        </w:rPr>
        <w:t xml:space="preserve">și fondurilor </w:t>
      </w:r>
      <w:r w:rsidRPr="00830532">
        <w:rPr>
          <w:rFonts w:ascii="Cambria" w:eastAsia="Calibri" w:hAnsi="Cambria" w:cstheme="minorHAnsi"/>
          <w:sz w:val="20"/>
          <w:lang w:val="ro-RO"/>
        </w:rPr>
        <w:t>necesare;</w:t>
      </w:r>
    </w:p>
    <w:p w:rsidR="009A7978" w:rsidRPr="00830532" w:rsidRDefault="009A7978" w:rsidP="009A7978">
      <w:pPr>
        <w:numPr>
          <w:ilvl w:val="0"/>
          <w:numId w:val="8"/>
        </w:numPr>
        <w:spacing w:before="120" w:after="60"/>
        <w:ind w:left="720" w:hanging="360"/>
        <w:jc w:val="both"/>
        <w:rPr>
          <w:rFonts w:ascii="Cambria" w:eastAsia="Calibri" w:hAnsi="Cambria" w:cstheme="minorHAnsi"/>
          <w:sz w:val="20"/>
          <w:lang w:val="ro-RO"/>
        </w:rPr>
      </w:pPr>
      <w:r w:rsidRPr="00830532">
        <w:rPr>
          <w:rFonts w:ascii="Cambria" w:eastAsia="Avenir Light" w:hAnsi="Cambria" w:cstheme="minorHAnsi"/>
          <w:sz w:val="20"/>
          <w:lang w:val="ro-RO"/>
        </w:rPr>
        <w:t>Sunt necesare resurse umane</w:t>
      </w:r>
      <w:r>
        <w:rPr>
          <w:rFonts w:ascii="Cambria" w:eastAsia="Avenir Light" w:hAnsi="Cambria" w:cstheme="minorHAnsi"/>
          <w:sz w:val="20"/>
          <w:lang w:val="ro-RO"/>
        </w:rPr>
        <w:t xml:space="preserve"> și financiare</w:t>
      </w:r>
      <w:r w:rsidRPr="00830532">
        <w:rPr>
          <w:rFonts w:ascii="Cambria" w:eastAsia="Avenir Light" w:hAnsi="Cambria" w:cstheme="minorHAnsi"/>
          <w:sz w:val="20"/>
          <w:lang w:val="ro-RO"/>
        </w:rPr>
        <w:t xml:space="preserve"> pentru </w:t>
      </w:r>
      <w:r>
        <w:rPr>
          <w:rFonts w:ascii="Cambria" w:eastAsia="Avenir Light" w:hAnsi="Cambria" w:cstheme="minorHAnsi"/>
          <w:sz w:val="20"/>
          <w:lang w:val="ro-RO"/>
        </w:rPr>
        <w:t>susținerea</w:t>
      </w:r>
      <w:r w:rsidRPr="00830532">
        <w:rPr>
          <w:rFonts w:ascii="Cambria" w:eastAsia="Avenir Light" w:hAnsi="Cambria" w:cstheme="minorHAnsi"/>
          <w:sz w:val="20"/>
          <w:lang w:val="ro-RO"/>
        </w:rPr>
        <w:t xml:space="preserve"> unui set </w:t>
      </w:r>
      <w:r>
        <w:rPr>
          <w:rFonts w:ascii="Cambria" w:eastAsia="Avenir Light" w:hAnsi="Cambria" w:cstheme="minorHAnsi"/>
          <w:sz w:val="20"/>
          <w:lang w:val="ro-RO"/>
        </w:rPr>
        <w:t>adecvat</w:t>
      </w:r>
      <w:r w:rsidRPr="00830532">
        <w:rPr>
          <w:rFonts w:ascii="Cambria" w:eastAsia="Calibri" w:hAnsi="Cambria" w:cstheme="minorHAnsi"/>
          <w:sz w:val="20"/>
          <w:lang w:val="ro-RO"/>
        </w:rPr>
        <w:t xml:space="preserve"> de servicii</w:t>
      </w:r>
      <w:r>
        <w:rPr>
          <w:rFonts w:ascii="Cambria" w:eastAsia="Calibri" w:hAnsi="Cambria" w:cstheme="minorHAnsi"/>
          <w:sz w:val="20"/>
          <w:lang w:val="ro-RO"/>
        </w:rPr>
        <w:t xml:space="preserve"> complexe</w:t>
      </w:r>
      <w:r w:rsidRPr="00830532">
        <w:rPr>
          <w:rFonts w:ascii="Cambria" w:eastAsia="Calibri" w:hAnsi="Cambria" w:cstheme="minorHAnsi"/>
          <w:sz w:val="20"/>
          <w:lang w:val="ro-RO"/>
        </w:rPr>
        <w:t>, inclusiv sprijin social și de la egal la egal (peer-support).</w:t>
      </w:r>
    </w:p>
    <w:p w:rsidR="009A7978" w:rsidRPr="00FF0B82" w:rsidRDefault="009A7978" w:rsidP="009A7978">
      <w:pPr>
        <w:spacing w:before="120" w:after="60"/>
        <w:jc w:val="both"/>
        <w:rPr>
          <w:rFonts w:ascii="Cambria" w:eastAsia="Calibri" w:hAnsi="Cambria" w:cstheme="minorHAnsi"/>
          <w:lang w:val="ro-RO"/>
        </w:rPr>
      </w:pPr>
      <w:r w:rsidRPr="00FF0B82">
        <w:rPr>
          <w:rFonts w:ascii="Cambria" w:eastAsia="Avenir Book" w:hAnsi="Cambria" w:cstheme="minorHAnsi"/>
          <w:lang w:val="ro-RO"/>
        </w:rPr>
        <w:t>Apari</w:t>
      </w:r>
      <w:r w:rsidRPr="00FF0B82">
        <w:rPr>
          <w:rFonts w:ascii="Cambria" w:eastAsia="Calibri" w:hAnsi="Cambria" w:cstheme="minorHAnsi"/>
          <w:lang w:val="ro-RO"/>
        </w:rPr>
        <w:t xml:space="preserve">ția actualei pandemii cu noul coronavirus a evidențiat limitările sistemelor de sănătate publică la nivel global de a răspunde eficient acestor situații. Aceste provocări includ printre altele: nevoia urgentă de diagnostic rapid, absența unui vaccin eficient sau a altor tratamente preventive, riscul mare de infecții nosocomiale și riscul pentru personalul medical, abordarea infecțiilor asociate, inclusiv a evenimentelor neașteptate si dezvoltarea de protocoale specifice. </w:t>
      </w:r>
    </w:p>
    <w:p w:rsidR="009A7978" w:rsidRPr="00830532" w:rsidRDefault="009A7978" w:rsidP="009A7978">
      <w:pPr>
        <w:spacing w:before="120" w:after="60"/>
        <w:jc w:val="both"/>
        <w:rPr>
          <w:rFonts w:ascii="Cambria" w:eastAsia="Calibri" w:hAnsi="Cambria" w:cstheme="minorHAnsi"/>
          <w:lang w:val="ro-RO"/>
        </w:rPr>
      </w:pPr>
      <w:r w:rsidRPr="00FF0B82">
        <w:rPr>
          <w:rFonts w:ascii="Cambria" w:eastAsia="Avenir Book" w:hAnsi="Cambria" w:cstheme="minorHAnsi"/>
          <w:lang w:val="ro-RO"/>
        </w:rPr>
        <w:t>Contextul actual</w:t>
      </w:r>
      <w:r w:rsidRPr="00FF0B82">
        <w:rPr>
          <w:rFonts w:ascii="Cambria" w:eastAsia="Calibri" w:hAnsi="Cambria" w:cstheme="minorHAnsi"/>
          <w:lang w:val="ro-RO"/>
        </w:rPr>
        <w:t xml:space="preserve"> reprezintă o oportunitate pentru a mobiliza din nou sprijinul politic la nivel </w:t>
      </w:r>
      <w:r w:rsidRPr="00FF0B82">
        <w:rPr>
          <w:rFonts w:ascii="Cambria" w:eastAsia="Avenir Book" w:hAnsi="Cambria" w:cstheme="minorHAnsi"/>
          <w:lang w:val="ro-RO"/>
        </w:rPr>
        <w:t>înalt privind TB, deși</w:t>
      </w:r>
      <w:r w:rsidRPr="00FF0B82">
        <w:rPr>
          <w:rFonts w:ascii="Cambria" w:eastAsia="Calibri" w:hAnsi="Cambria" w:cstheme="minorHAnsi"/>
          <w:lang w:val="ro-RO"/>
        </w:rPr>
        <w:t xml:space="preserve"> managementul COVID-19 poate devia resursele esențiale de la detectarea și tratamentul TB (echipamentele de diagnostic rapid și resursele spitalului). Sistemul de sănătate percepe acut necesitatea de a face tranziția de la furnizarea serviciilor </w:t>
      </w:r>
      <w:r w:rsidRPr="00FF0B82">
        <w:rPr>
          <w:rFonts w:ascii="Cambria" w:eastAsia="Avenir Book" w:hAnsi="Cambria" w:cstheme="minorHAnsi"/>
          <w:lang w:val="ro-RO"/>
        </w:rPr>
        <w:t>în unit</w:t>
      </w:r>
      <w:r w:rsidRPr="00FF0B82">
        <w:rPr>
          <w:rFonts w:ascii="Cambria" w:eastAsia="Calibri" w:hAnsi="Cambria" w:cstheme="minorHAnsi"/>
          <w:lang w:val="ro-RO"/>
        </w:rPr>
        <w:t xml:space="preserve">ăți spitalicești către modelele de </w:t>
      </w:r>
      <w:r w:rsidRPr="00FF0B82">
        <w:rPr>
          <w:rFonts w:ascii="Cambria" w:eastAsia="Avenir Book" w:hAnsi="Cambria" w:cstheme="minorHAnsi"/>
          <w:lang w:val="ro-RO"/>
        </w:rPr>
        <w:t xml:space="preserve">îngrijire ambulatorie </w:t>
      </w:r>
      <w:r w:rsidRPr="00FF0B82">
        <w:rPr>
          <w:rFonts w:ascii="Cambria" w:eastAsia="Calibri" w:hAnsi="Cambria" w:cstheme="minorHAnsi"/>
          <w:lang w:val="ro-RO"/>
        </w:rPr>
        <w:t xml:space="preserve">și, astfel, de a </w:t>
      </w:r>
      <w:r w:rsidRPr="00FF0B82">
        <w:rPr>
          <w:rFonts w:ascii="Cambria" w:eastAsia="Avenir Book" w:hAnsi="Cambria" w:cstheme="minorHAnsi"/>
          <w:lang w:val="ro-RO"/>
        </w:rPr>
        <w:t>îmbun</w:t>
      </w:r>
      <w:r w:rsidRPr="00FF0B82">
        <w:rPr>
          <w:rFonts w:ascii="Cambria" w:eastAsia="Calibri" w:hAnsi="Cambria" w:cstheme="minorHAnsi"/>
          <w:lang w:val="ro-RO"/>
        </w:rPr>
        <w:t>ătăți accesul la tratament și de a economisi resurse.</w:t>
      </w:r>
      <w:r w:rsidRPr="00830532">
        <w:rPr>
          <w:rFonts w:ascii="Cambria" w:eastAsia="Calibri" w:hAnsi="Cambria" w:cstheme="minorHAnsi"/>
          <w:lang w:val="ro-RO"/>
        </w:rPr>
        <w:t xml:space="preserve"> </w:t>
      </w:r>
    </w:p>
    <w:p w:rsidR="009A7978" w:rsidRPr="00830532" w:rsidRDefault="009A7978" w:rsidP="009A7978">
      <w:pPr>
        <w:pStyle w:val="Heading3"/>
        <w:rPr>
          <w:rFonts w:ascii="Cambria" w:eastAsia="Avenir Book" w:hAnsi="Cambria"/>
        </w:rPr>
      </w:pPr>
      <w:bookmarkStart w:id="24" w:name="_Toc80779044"/>
      <w:r w:rsidRPr="00830532">
        <w:rPr>
          <w:rFonts w:ascii="Cambria" w:eastAsia="Avenir Book" w:hAnsi="Cambria"/>
        </w:rPr>
        <w:t>Oportunități</w:t>
      </w:r>
      <w:bookmarkEnd w:id="24"/>
      <w:r w:rsidRPr="00830532">
        <w:rPr>
          <w:rFonts w:ascii="Cambria" w:eastAsia="Avenir Book" w:hAnsi="Cambria"/>
        </w:rPr>
        <w:t xml:space="preserve">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Sprijinul global la nivel înalt pentru stoparea tuberculozei reprezintă</w:t>
      </w:r>
      <w:r w:rsidRPr="00830532">
        <w:rPr>
          <w:rFonts w:ascii="Cambria" w:eastAsia="Calibri" w:hAnsi="Cambria" w:cstheme="minorHAnsi"/>
          <w:lang w:val="ro-RO"/>
        </w:rPr>
        <w:t xml:space="preserve"> o oportunitate de mobilizare a resurselor la nivel național</w:t>
      </w:r>
      <w:r>
        <w:rPr>
          <w:rFonts w:ascii="Cambria" w:eastAsia="Calibri" w:hAnsi="Cambria" w:cstheme="minorHAnsi"/>
          <w:lang w:val="ro-RO"/>
        </w:rPr>
        <w:t>,</w:t>
      </w:r>
      <w:r w:rsidRPr="00830532">
        <w:rPr>
          <w:rFonts w:ascii="Cambria" w:eastAsia="Calibri" w:hAnsi="Cambria" w:cstheme="minorHAnsi"/>
          <w:lang w:val="ro-RO"/>
        </w:rPr>
        <w:t xml:space="preserve"> dar </w:t>
      </w:r>
      <w:r w:rsidRPr="00830532">
        <w:rPr>
          <w:rFonts w:ascii="Cambria" w:eastAsia="Avenir Book" w:hAnsi="Cambria" w:cstheme="minorHAnsi"/>
          <w:lang w:val="ro-RO"/>
        </w:rPr>
        <w:t>în acela</w:t>
      </w:r>
      <w:r w:rsidRPr="00830532">
        <w:rPr>
          <w:rFonts w:ascii="Cambria" w:eastAsia="Calibri" w:hAnsi="Cambria" w:cstheme="minorHAnsi"/>
          <w:lang w:val="ro-RO"/>
        </w:rPr>
        <w:t xml:space="preserve">și timp pledează pentru suport din finanțări externe regionale. </w:t>
      </w:r>
    </w:p>
    <w:p w:rsidR="009A7978" w:rsidRPr="00830532" w:rsidRDefault="009A7978" w:rsidP="009A7978">
      <w:pPr>
        <w:spacing w:before="120" w:after="60"/>
        <w:jc w:val="both"/>
        <w:rPr>
          <w:rFonts w:ascii="Cambria" w:eastAsia="Avenir Book" w:hAnsi="Cambria" w:cs="Avenir Book"/>
          <w:lang w:val="ro-RO"/>
        </w:rPr>
      </w:pPr>
      <w:r w:rsidRPr="00830532">
        <w:rPr>
          <w:rFonts w:ascii="Cambria" w:eastAsia="Avenir Book" w:hAnsi="Cambria" w:cstheme="minorHAnsi"/>
          <w:lang w:val="ro-RO"/>
        </w:rPr>
        <w:t>Inova</w:t>
      </w:r>
      <w:r w:rsidRPr="00830532">
        <w:rPr>
          <w:rFonts w:ascii="Cambria" w:eastAsia="Calibri" w:hAnsi="Cambria" w:cstheme="minorHAnsi"/>
          <w:lang w:val="ro-RO"/>
        </w:rPr>
        <w:t xml:space="preserve">țiile care sunt așteptate </w:t>
      </w:r>
      <w:r w:rsidRPr="00830532">
        <w:rPr>
          <w:rFonts w:ascii="Cambria" w:eastAsia="Avenir Book" w:hAnsi="Cambria" w:cstheme="minorHAnsi"/>
          <w:lang w:val="ro-RO"/>
        </w:rPr>
        <w:t xml:space="preserve">în domeniul TB, precum noile scheme de tratament, un nou vaccin, tehnici noi de diagnostic, </w:t>
      </w:r>
      <w:r w:rsidRPr="00830532">
        <w:rPr>
          <w:rFonts w:ascii="Cambria" w:eastAsia="Calibri" w:hAnsi="Cambria" w:cstheme="minorHAnsi"/>
          <w:lang w:val="ro-RO"/>
        </w:rPr>
        <w:t xml:space="preserve">pot </w:t>
      </w:r>
      <w:r w:rsidRPr="00830532">
        <w:rPr>
          <w:rFonts w:ascii="Cambria" w:eastAsia="Avenir Book" w:hAnsi="Cambria" w:cstheme="minorHAnsi"/>
          <w:lang w:val="ro-RO"/>
        </w:rPr>
        <w:t>îmbun</w:t>
      </w:r>
      <w:r w:rsidRPr="00830532">
        <w:rPr>
          <w:rFonts w:ascii="Cambria" w:eastAsia="Calibri" w:hAnsi="Cambria" w:cstheme="minorHAnsi"/>
          <w:lang w:val="ro-RO"/>
        </w:rPr>
        <w:t xml:space="preserve">ătăți rezultatele </w:t>
      </w:r>
      <w:r>
        <w:rPr>
          <w:rFonts w:ascii="Cambria" w:eastAsia="Calibri" w:hAnsi="Cambria" w:cstheme="minorHAnsi"/>
          <w:lang w:val="ro-RO"/>
        </w:rPr>
        <w:t>privind</w:t>
      </w:r>
      <w:r w:rsidRPr="00830532">
        <w:rPr>
          <w:rFonts w:ascii="Cambria" w:eastAsia="Calibri" w:hAnsi="Cambria" w:cstheme="minorHAnsi"/>
          <w:lang w:val="ro-RO"/>
        </w:rPr>
        <w:t xml:space="preserve"> prevenire</w:t>
      </w:r>
      <w:r>
        <w:rPr>
          <w:rFonts w:ascii="Cambria" w:eastAsia="Calibri" w:hAnsi="Cambria" w:cstheme="minorHAnsi"/>
          <w:lang w:val="ro-RO"/>
        </w:rPr>
        <w:t>a</w:t>
      </w:r>
      <w:r w:rsidRPr="00830532">
        <w:rPr>
          <w:rFonts w:ascii="Cambria" w:eastAsia="Calibri" w:hAnsi="Cambria" w:cstheme="minorHAnsi"/>
          <w:lang w:val="ro-RO"/>
        </w:rPr>
        <w:t>, depistare</w:t>
      </w:r>
      <w:r>
        <w:rPr>
          <w:rFonts w:ascii="Cambria" w:eastAsia="Calibri" w:hAnsi="Cambria" w:cstheme="minorHAnsi"/>
          <w:lang w:val="ro-RO"/>
        </w:rPr>
        <w:t>a</w:t>
      </w:r>
      <w:r w:rsidRPr="00830532">
        <w:rPr>
          <w:rFonts w:ascii="Cambria" w:eastAsia="Calibri" w:hAnsi="Cambria" w:cstheme="minorHAnsi"/>
          <w:lang w:val="ro-RO"/>
        </w:rPr>
        <w:t xml:space="preserve"> și tratament</w:t>
      </w:r>
      <w:r>
        <w:rPr>
          <w:rFonts w:ascii="Cambria" w:eastAsia="Calibri" w:hAnsi="Cambria" w:cstheme="minorHAnsi"/>
          <w:lang w:val="ro-RO"/>
        </w:rPr>
        <w:t>ul TB</w:t>
      </w:r>
      <w:r w:rsidRPr="00830532">
        <w:rPr>
          <w:rFonts w:ascii="Cambria" w:eastAsia="Calibri" w:hAnsi="Cambria" w:cstheme="minorHAnsi"/>
          <w:lang w:val="ro-RO"/>
        </w:rPr>
        <w:t xml:space="preserve">. Unele dintre aceste noutăți sunt deja </w:t>
      </w:r>
      <w:r w:rsidRPr="00830532">
        <w:rPr>
          <w:rFonts w:ascii="Cambria" w:eastAsia="Avenir Book" w:hAnsi="Cambria" w:cstheme="minorHAnsi"/>
          <w:lang w:val="ro-RO"/>
        </w:rPr>
        <w:t xml:space="preserve">în curs de aplicare dar </w:t>
      </w:r>
      <w:r w:rsidRPr="00830532">
        <w:rPr>
          <w:rFonts w:ascii="Cambria" w:eastAsia="Calibri" w:hAnsi="Cambria" w:cstheme="minorHAnsi"/>
          <w:lang w:val="ro-RO"/>
        </w:rPr>
        <w:t xml:space="preserve">necesită eforturi și resurse sporite pentru a le </w:t>
      </w:r>
      <w:r w:rsidRPr="00830532">
        <w:rPr>
          <w:rFonts w:ascii="Cambria" w:eastAsia="Avenir Book" w:hAnsi="Cambria" w:cstheme="minorHAnsi"/>
          <w:lang w:val="ro-RO"/>
        </w:rPr>
        <w:t>grăbi</w:t>
      </w:r>
      <w:r w:rsidRPr="00830532">
        <w:rPr>
          <w:rFonts w:ascii="Cambria" w:eastAsia="Calibri" w:hAnsi="Cambria" w:cstheme="minorHAnsi"/>
          <w:lang w:val="ro-RO"/>
        </w:rPr>
        <w:t xml:space="preserve"> implementarea, </w:t>
      </w:r>
      <w:r w:rsidRPr="00830532">
        <w:rPr>
          <w:rFonts w:ascii="Cambria" w:eastAsia="Avenir Book" w:hAnsi="Cambria" w:cstheme="minorHAnsi"/>
          <w:lang w:val="ro-RO"/>
        </w:rPr>
        <w:t xml:space="preserve">în timp ce altele se află </w:t>
      </w:r>
      <w:r>
        <w:rPr>
          <w:rFonts w:ascii="Cambria" w:eastAsia="Avenir Book" w:hAnsi="Cambria" w:cstheme="minorHAnsi"/>
          <w:lang w:val="ro-RO"/>
        </w:rPr>
        <w:t>printre obiectivele următoarei</w:t>
      </w:r>
      <w:r w:rsidRPr="00830532">
        <w:rPr>
          <w:rFonts w:ascii="Cambria" w:eastAsia="Avenir Book" w:hAnsi="Cambria" w:cstheme="minorHAnsi"/>
          <w:lang w:val="ro-RO"/>
        </w:rPr>
        <w:t xml:space="preserve"> strategii TB</w:t>
      </w:r>
      <w:r w:rsidRPr="00830532">
        <w:rPr>
          <w:rFonts w:ascii="Cambria" w:eastAsia="Avenir Book" w:hAnsi="Cambria" w:cs="Avenir Book"/>
          <w:lang w:val="ro-RO"/>
        </w:rPr>
        <w:t xml:space="preserve">. </w:t>
      </w:r>
    </w:p>
    <w:p w:rsidR="009A7978" w:rsidRPr="00872ABB" w:rsidRDefault="009A7978" w:rsidP="009A7978">
      <w:pPr>
        <w:pStyle w:val="Heading1"/>
        <w:spacing w:line="276" w:lineRule="auto"/>
        <w:rPr>
          <w:rFonts w:ascii="Cambria" w:eastAsiaTheme="majorEastAsia" w:hAnsi="Cambria"/>
          <w:b w:val="0"/>
          <w:color w:val="C00000"/>
        </w:rPr>
      </w:pPr>
      <w:bookmarkStart w:id="25" w:name="_Toc80779045"/>
      <w:r w:rsidRPr="00872ABB">
        <w:rPr>
          <w:rFonts w:ascii="Cambria" w:hAnsi="Cambria"/>
          <w:color w:val="C00000"/>
        </w:rPr>
        <w:lastRenderedPageBreak/>
        <w:t xml:space="preserve">Capitolul II: </w:t>
      </w:r>
      <w:r w:rsidRPr="00872ABB">
        <w:rPr>
          <w:rFonts w:ascii="Cambria" w:eastAsiaTheme="majorEastAsia" w:hAnsi="Cambria"/>
          <w:color w:val="C00000"/>
        </w:rPr>
        <w:t>Priorități strategice pentru Strategia-TB 2022-2030</w:t>
      </w:r>
      <w:bookmarkEnd w:id="25"/>
    </w:p>
    <w:p w:rsidR="009A7978" w:rsidRPr="00830532" w:rsidRDefault="009A7978" w:rsidP="009A7978">
      <w:pPr>
        <w:spacing w:before="120" w:after="60"/>
        <w:jc w:val="both"/>
        <w:rPr>
          <w:rFonts w:ascii="Cambria" w:eastAsia="Avenir Book" w:hAnsi="Cambria" w:cstheme="minorHAnsi"/>
          <w:lang w:val="ro-RO"/>
        </w:rPr>
      </w:pPr>
      <w:r w:rsidRPr="00830532">
        <w:rPr>
          <w:rFonts w:ascii="Cambria" w:eastAsia="Avenir Book" w:hAnsi="Cambria" w:cstheme="minorHAnsi"/>
          <w:b/>
          <w:lang w:val="ro-RO"/>
        </w:rPr>
        <w:t>Strategia na</w:t>
      </w:r>
      <w:r w:rsidRPr="00830532">
        <w:rPr>
          <w:rFonts w:ascii="Cambria" w:eastAsia="Calibri" w:hAnsi="Cambria" w:cstheme="minorHAnsi"/>
          <w:b/>
          <w:lang w:val="ro-RO"/>
        </w:rPr>
        <w:t>țională de sănătate a Rom</w:t>
      </w:r>
      <w:r w:rsidRPr="00830532">
        <w:rPr>
          <w:rFonts w:ascii="Cambria" w:eastAsia="Avenir Book" w:hAnsi="Cambria" w:cstheme="minorHAnsi"/>
          <w:b/>
          <w:lang w:val="ro-RO"/>
        </w:rPr>
        <w:t>âniei 2014-2020</w:t>
      </w:r>
      <w:r w:rsidRPr="00830532">
        <w:rPr>
          <w:rFonts w:ascii="Cambria" w:eastAsia="Avenir Book" w:hAnsi="Cambria" w:cstheme="minorHAnsi"/>
          <w:lang w:val="ro-RO"/>
        </w:rPr>
        <w:t xml:space="preserve"> </w:t>
      </w:r>
      <w:r>
        <w:rPr>
          <w:rFonts w:ascii="Cambria" w:eastAsia="Avenir Book" w:hAnsi="Cambria" w:cstheme="minorHAnsi"/>
          <w:lang w:val="ro-RO"/>
        </w:rPr>
        <w:t>impunea</w:t>
      </w:r>
      <w:r w:rsidRPr="00830532">
        <w:rPr>
          <w:rFonts w:ascii="Cambria" w:eastAsia="Avenir Book" w:hAnsi="Cambria" w:cstheme="minorHAnsi"/>
          <w:lang w:val="ro-RO"/>
        </w:rPr>
        <w:t xml:space="preserve"> </w:t>
      </w:r>
      <w:r w:rsidRPr="00830532">
        <w:rPr>
          <w:rFonts w:ascii="Cambria" w:eastAsia="Avenir Book" w:hAnsi="Cambria" w:cstheme="minorHAnsi"/>
          <w:b/>
          <w:lang w:val="ro-RO"/>
        </w:rPr>
        <w:t>reducerea morbidit</w:t>
      </w:r>
      <w:r w:rsidRPr="00830532">
        <w:rPr>
          <w:rFonts w:ascii="Cambria" w:eastAsia="Arial" w:hAnsi="Cambria" w:cstheme="minorHAnsi"/>
          <w:b/>
          <w:lang w:val="ro-RO"/>
        </w:rPr>
        <w:t>ăț</w:t>
      </w:r>
      <w:r w:rsidRPr="00830532">
        <w:rPr>
          <w:rFonts w:ascii="Cambria" w:eastAsia="Avenir Book" w:hAnsi="Cambria" w:cstheme="minorHAnsi"/>
          <w:b/>
          <w:lang w:val="ro-RO"/>
        </w:rPr>
        <w:t xml:space="preserve">ii </w:t>
      </w:r>
      <w:r w:rsidRPr="00830532">
        <w:rPr>
          <w:rFonts w:ascii="Cambria" w:eastAsia="Calibri" w:hAnsi="Cambria" w:cstheme="minorHAnsi"/>
          <w:b/>
          <w:lang w:val="ro-RO"/>
        </w:rPr>
        <w:t>și mortalității TB prin menținerea unor rate adecvate de detectare și succes al tratamentului</w:t>
      </w:r>
      <w:r w:rsidRPr="00830532">
        <w:rPr>
          <w:rFonts w:ascii="Cambria" w:eastAsia="Calibri" w:hAnsi="Cambria" w:cstheme="minorHAnsi"/>
          <w:lang w:val="ro-RO"/>
        </w:rPr>
        <w:t xml:space="preserve"> ca fiind una dintre prioritățile strategice (OS 2.3). Aceast</w:t>
      </w:r>
      <w:r>
        <w:rPr>
          <w:rFonts w:ascii="Cambria" w:eastAsia="Calibri" w:hAnsi="Cambria" w:cstheme="minorHAnsi"/>
          <w:lang w:val="ro-RO"/>
        </w:rPr>
        <w:t>a</w:t>
      </w:r>
      <w:r w:rsidRPr="00830532">
        <w:rPr>
          <w:rFonts w:ascii="Cambria" w:eastAsia="Calibri" w:hAnsi="Cambria" w:cstheme="minorHAnsi"/>
          <w:lang w:val="ro-RO"/>
        </w:rPr>
        <w:t xml:space="preserve"> </w:t>
      </w:r>
      <w:r>
        <w:rPr>
          <w:rFonts w:ascii="Cambria" w:eastAsia="Calibri" w:hAnsi="Cambria" w:cstheme="minorHAnsi"/>
          <w:lang w:val="ro-RO"/>
        </w:rPr>
        <w:t>se menține ca direcție principală și pentru perioada 2021-2030 în</w:t>
      </w:r>
      <w:r w:rsidRPr="00830532">
        <w:rPr>
          <w:rFonts w:ascii="Cambria" w:eastAsia="Calibri" w:hAnsi="Cambria" w:cstheme="minorHAnsi"/>
          <w:lang w:val="ro-RO"/>
        </w:rPr>
        <w:t xml:space="preserve"> Agenda de dezvoltare durabilă, </w:t>
      </w:r>
      <w:r>
        <w:rPr>
          <w:rFonts w:ascii="Cambria" w:eastAsia="Calibri" w:hAnsi="Cambria" w:cstheme="minorHAnsi"/>
          <w:lang w:val="ro-RO"/>
        </w:rPr>
        <w:t>în</w:t>
      </w:r>
      <w:r w:rsidRPr="00830532">
        <w:rPr>
          <w:rFonts w:ascii="Cambria" w:eastAsia="Calibri" w:hAnsi="Cambria" w:cstheme="minorHAnsi"/>
          <w:lang w:val="ro-RO"/>
        </w:rPr>
        <w:t xml:space="preserve"> Strategia End TB, </w:t>
      </w:r>
      <w:r>
        <w:rPr>
          <w:rFonts w:ascii="Cambria" w:eastAsia="Calibri" w:hAnsi="Cambria" w:cstheme="minorHAnsi"/>
          <w:lang w:val="ro-RO"/>
        </w:rPr>
        <w:t>în</w:t>
      </w:r>
      <w:r w:rsidRPr="00830532">
        <w:rPr>
          <w:rFonts w:ascii="Cambria" w:eastAsia="Calibri" w:hAnsi="Cambria" w:cstheme="minorHAnsi"/>
          <w:lang w:val="ro-RO"/>
        </w:rPr>
        <w:t xml:space="preserve"> Planul de acțiune regional al OMS </w:t>
      </w:r>
      <w:r>
        <w:rPr>
          <w:rFonts w:ascii="Cambria" w:eastAsia="Calibri" w:hAnsi="Cambria" w:cstheme="minorHAnsi"/>
          <w:lang w:val="ro-RO"/>
        </w:rPr>
        <w:t xml:space="preserve">precum </w:t>
      </w:r>
      <w:r w:rsidRPr="00830532">
        <w:rPr>
          <w:rFonts w:ascii="Cambria" w:eastAsia="Calibri" w:hAnsi="Cambria" w:cstheme="minorHAnsi"/>
          <w:lang w:val="ro-RO"/>
        </w:rPr>
        <w:t xml:space="preserve">și </w:t>
      </w:r>
      <w:r>
        <w:rPr>
          <w:rFonts w:ascii="Cambria" w:eastAsia="Calibri" w:hAnsi="Cambria" w:cstheme="minorHAnsi"/>
          <w:lang w:val="ro-RO"/>
        </w:rPr>
        <w:t>în</w:t>
      </w:r>
      <w:r w:rsidRPr="00830532">
        <w:rPr>
          <w:rFonts w:ascii="Cambria" w:eastAsia="Calibri" w:hAnsi="Cambria" w:cstheme="minorHAnsi"/>
          <w:lang w:val="ro-RO"/>
        </w:rPr>
        <w:t xml:space="preserve"> </w:t>
      </w:r>
      <w:r>
        <w:rPr>
          <w:rFonts w:ascii="Cambria" w:eastAsia="Calibri" w:hAnsi="Cambria" w:cstheme="minorHAnsi"/>
          <w:lang w:val="ro-RO"/>
        </w:rPr>
        <w:t>D</w:t>
      </w:r>
      <w:r w:rsidRPr="00830532">
        <w:rPr>
          <w:rFonts w:ascii="Cambria" w:eastAsia="Calibri" w:hAnsi="Cambria" w:cstheme="minorHAnsi"/>
          <w:lang w:val="ro-RO"/>
        </w:rPr>
        <w:t xml:space="preserve">eclarația </w:t>
      </w:r>
      <w:r>
        <w:rPr>
          <w:rFonts w:ascii="Cambria" w:eastAsia="Calibri" w:hAnsi="Cambria" w:cstheme="minorHAnsi"/>
          <w:lang w:val="ro-RO"/>
        </w:rPr>
        <w:t>P</w:t>
      </w:r>
      <w:r w:rsidRPr="00830532">
        <w:rPr>
          <w:rFonts w:ascii="Cambria" w:eastAsia="Calibri" w:hAnsi="Cambria" w:cstheme="minorHAnsi"/>
          <w:lang w:val="ro-RO"/>
        </w:rPr>
        <w:t xml:space="preserve">olitică la </w:t>
      </w:r>
      <w:r>
        <w:rPr>
          <w:rFonts w:ascii="Cambria" w:eastAsia="Calibri" w:hAnsi="Cambria" w:cstheme="minorHAnsi"/>
          <w:lang w:val="ro-RO"/>
        </w:rPr>
        <w:t>N</w:t>
      </w:r>
      <w:r w:rsidRPr="00830532">
        <w:rPr>
          <w:rFonts w:ascii="Cambria" w:eastAsia="Calibri" w:hAnsi="Cambria" w:cstheme="minorHAnsi"/>
          <w:lang w:val="ro-RO"/>
        </w:rPr>
        <w:t xml:space="preserve">ivel </w:t>
      </w:r>
      <w:r>
        <w:rPr>
          <w:rFonts w:ascii="Cambria" w:eastAsia="Avenir Book" w:hAnsi="Cambria" w:cstheme="minorHAnsi"/>
          <w:lang w:val="ro-RO"/>
        </w:rPr>
        <w:t>Î</w:t>
      </w:r>
      <w:r w:rsidRPr="00830532">
        <w:rPr>
          <w:rFonts w:ascii="Cambria" w:eastAsia="Avenir Book" w:hAnsi="Cambria" w:cstheme="minorHAnsi"/>
          <w:lang w:val="ro-RO"/>
        </w:rPr>
        <w:t>nalt a ONU din 2018 privind tuberculoza</w:t>
      </w:r>
      <w:r>
        <w:rPr>
          <w:rFonts w:ascii="Cambria" w:eastAsia="Avenir Book" w:hAnsi="Cambria" w:cstheme="minorHAnsi"/>
          <w:lang w:val="ro-RO"/>
        </w:rPr>
        <w:t>.</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Calibri" w:hAnsi="Cambria" w:cstheme="minorHAnsi"/>
          <w:lang w:val="ro-RO"/>
        </w:rPr>
        <w:t xml:space="preserve">Toate țările au o serie de priorități concurente </w:t>
      </w:r>
      <w:r w:rsidRPr="00830532">
        <w:rPr>
          <w:rFonts w:ascii="Cambria" w:eastAsia="Avenir Book" w:hAnsi="Cambria" w:cstheme="minorHAnsi"/>
          <w:lang w:val="ro-RO"/>
        </w:rPr>
        <w:t>în domeniul s</w:t>
      </w:r>
      <w:r w:rsidRPr="00830532">
        <w:rPr>
          <w:rFonts w:ascii="Cambria" w:eastAsia="Calibri" w:hAnsi="Cambria" w:cstheme="minorHAnsi"/>
          <w:lang w:val="ro-RO"/>
        </w:rPr>
        <w:t xml:space="preserve">ănătății; cu toate acestea, </w:t>
      </w:r>
      <w:r w:rsidRPr="00830532">
        <w:rPr>
          <w:rFonts w:ascii="Cambria" w:eastAsia="Calibri" w:hAnsi="Cambria" w:cstheme="minorHAnsi"/>
          <w:b/>
          <w:lang w:val="ro-RO"/>
        </w:rPr>
        <w:t>eradicarea tuberculozei p</w:t>
      </w:r>
      <w:r w:rsidRPr="00830532">
        <w:rPr>
          <w:rFonts w:ascii="Cambria" w:eastAsia="Avenir Book" w:hAnsi="Cambria" w:cstheme="minorHAnsi"/>
          <w:b/>
          <w:lang w:val="ro-RO"/>
        </w:rPr>
        <w:t>ân</w:t>
      </w:r>
      <w:r w:rsidRPr="00830532">
        <w:rPr>
          <w:rFonts w:ascii="Cambria" w:eastAsia="Calibri" w:hAnsi="Cambria" w:cstheme="minorHAnsi"/>
          <w:b/>
          <w:lang w:val="ro-RO"/>
        </w:rPr>
        <w:t xml:space="preserve">ă </w:t>
      </w:r>
      <w:r w:rsidRPr="00830532">
        <w:rPr>
          <w:rFonts w:ascii="Cambria" w:eastAsia="Avenir Book" w:hAnsi="Cambria" w:cstheme="minorHAnsi"/>
          <w:b/>
          <w:lang w:val="ro-RO"/>
        </w:rPr>
        <w:t xml:space="preserve">în 2035 </w:t>
      </w:r>
      <w:r w:rsidRPr="00830532">
        <w:rPr>
          <w:rFonts w:ascii="Cambria" w:eastAsia="Avenir Book" w:hAnsi="Cambria" w:cstheme="minorHAnsi"/>
          <w:lang w:val="ro-RO"/>
        </w:rPr>
        <w:t>necesit</w:t>
      </w:r>
      <w:r w:rsidRPr="00830532">
        <w:rPr>
          <w:rFonts w:ascii="Cambria" w:eastAsia="Arial" w:hAnsi="Cambria" w:cstheme="minorHAnsi"/>
          <w:lang w:val="ro-RO"/>
        </w:rPr>
        <w:t>ă</w:t>
      </w:r>
      <w:r w:rsidRPr="00830532">
        <w:rPr>
          <w:rFonts w:ascii="Cambria" w:eastAsia="Avenir Book" w:hAnsi="Cambria" w:cstheme="minorHAnsi"/>
          <w:lang w:val="ro-RO"/>
        </w:rPr>
        <w:t xml:space="preserve"> nu doar investi</w:t>
      </w:r>
      <w:r w:rsidRPr="00830532">
        <w:rPr>
          <w:rFonts w:ascii="Cambria" w:eastAsia="Calibri" w:hAnsi="Cambria" w:cstheme="minorHAnsi"/>
          <w:lang w:val="ro-RO"/>
        </w:rPr>
        <w:t xml:space="preserve">ții semnificative de resurse, ci și voință politică puternică și o abordare coordonată prin angajarea guvernului, a societății civile și </w:t>
      </w:r>
      <w:r>
        <w:rPr>
          <w:rFonts w:ascii="Cambria" w:eastAsia="Calibri" w:hAnsi="Cambria" w:cstheme="minorHAnsi"/>
          <w:lang w:val="ro-RO"/>
        </w:rPr>
        <w:t>a partene</w:t>
      </w:r>
      <w:r w:rsidRPr="00830532">
        <w:rPr>
          <w:rFonts w:ascii="Cambria" w:eastAsia="Calibri" w:hAnsi="Cambria" w:cstheme="minorHAnsi"/>
          <w:lang w:val="ro-RO"/>
        </w:rPr>
        <w:t xml:space="preserve">rilor comunitari, a pacienților și </w:t>
      </w:r>
      <w:r>
        <w:rPr>
          <w:rFonts w:ascii="Cambria" w:eastAsia="Calibri" w:hAnsi="Cambria" w:cstheme="minorHAnsi"/>
          <w:lang w:val="ro-RO"/>
        </w:rPr>
        <w:t xml:space="preserve">a </w:t>
      </w:r>
      <w:r w:rsidRPr="00830532">
        <w:rPr>
          <w:rFonts w:ascii="Cambria" w:eastAsia="Calibri" w:hAnsi="Cambria" w:cstheme="minorHAnsi"/>
          <w:lang w:val="ro-RO"/>
        </w:rPr>
        <w:t>famil</w:t>
      </w:r>
      <w:r>
        <w:rPr>
          <w:rFonts w:ascii="Cambria" w:eastAsia="Calibri" w:hAnsi="Cambria" w:cstheme="minorHAnsi"/>
          <w:lang w:val="ro-RO"/>
        </w:rPr>
        <w:t>iil</w:t>
      </w:r>
      <w:r w:rsidRPr="00830532">
        <w:rPr>
          <w:rFonts w:ascii="Cambria" w:eastAsia="Calibri" w:hAnsi="Cambria" w:cstheme="minorHAnsi"/>
          <w:lang w:val="ro-RO"/>
        </w:rPr>
        <w:t xml:space="preserve">or acestora.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b/>
          <w:lang w:val="ro-RO"/>
        </w:rPr>
        <w:t>Agenda 2030 pentru Dezvoltare Durabil</w:t>
      </w:r>
      <w:r w:rsidRPr="00830532">
        <w:rPr>
          <w:rFonts w:ascii="Cambria" w:eastAsia="Calibri" w:hAnsi="Cambria" w:cstheme="minorHAnsi"/>
          <w:b/>
          <w:lang w:val="ro-RO"/>
        </w:rPr>
        <w:t>ă</w:t>
      </w:r>
      <w:r w:rsidRPr="00830532">
        <w:rPr>
          <w:rFonts w:ascii="Cambria" w:eastAsia="Calibri" w:hAnsi="Cambria" w:cstheme="minorHAnsi"/>
          <w:lang w:val="ro-RO"/>
        </w:rPr>
        <w:t xml:space="preserve"> și </w:t>
      </w:r>
      <w:r w:rsidRPr="00830532">
        <w:rPr>
          <w:rFonts w:ascii="Cambria" w:eastAsia="Calibri" w:hAnsi="Cambria" w:cstheme="minorHAnsi"/>
          <w:b/>
          <w:lang w:val="ro-RO"/>
        </w:rPr>
        <w:t>Obiectivele sale de Dezvoltare Durabilă</w:t>
      </w:r>
      <w:r w:rsidRPr="00830532">
        <w:rPr>
          <w:rFonts w:ascii="Cambria" w:eastAsia="Calibri" w:hAnsi="Cambria" w:cstheme="minorHAnsi"/>
          <w:lang w:val="ro-RO"/>
        </w:rPr>
        <w:t xml:space="preserve"> (ODD) au stabilit cadrul pentru elaborarea politicilor naționale „</w:t>
      </w:r>
      <w:r w:rsidRPr="00830532">
        <w:rPr>
          <w:rFonts w:ascii="Cambria" w:eastAsia="Avenir Book" w:hAnsi="Cambria" w:cstheme="minorHAnsi"/>
          <w:lang w:val="ro-RO"/>
        </w:rPr>
        <w:t>în sensul asigur</w:t>
      </w:r>
      <w:r w:rsidRPr="00830532">
        <w:rPr>
          <w:rFonts w:ascii="Cambria" w:eastAsia="Calibri" w:hAnsi="Cambria" w:cstheme="minorHAnsi"/>
          <w:lang w:val="ro-RO"/>
        </w:rPr>
        <w:t>ării unei vieți sănătoase și promovarea bunăstării pentru toți, la toate v</w:t>
      </w:r>
      <w:r w:rsidRPr="00830532">
        <w:rPr>
          <w:rFonts w:ascii="Cambria" w:eastAsia="Avenir Book" w:hAnsi="Cambria" w:cstheme="minorHAnsi"/>
          <w:lang w:val="ro-RO"/>
        </w:rPr>
        <w:t xml:space="preserve">ârstele (Obiectivul 3), </w:t>
      </w:r>
      <w:r>
        <w:rPr>
          <w:rFonts w:ascii="Cambria" w:eastAsia="Avenir Book" w:hAnsi="Cambria" w:cstheme="minorHAnsi"/>
          <w:lang w:val="ro-RO"/>
        </w:rPr>
        <w:t xml:space="preserve">ceea ce ar duce la </w:t>
      </w:r>
      <w:r w:rsidRPr="00830532">
        <w:rPr>
          <w:rFonts w:ascii="Cambria" w:eastAsia="Avenir Book" w:hAnsi="Cambria" w:cstheme="minorHAnsi"/>
          <w:lang w:val="ro-RO"/>
        </w:rPr>
        <w:t>stoparea epidemiilor de SIDA, tuberculoz</w:t>
      </w:r>
      <w:r w:rsidRPr="00830532">
        <w:rPr>
          <w:rFonts w:ascii="Cambria" w:eastAsia="Calibri" w:hAnsi="Cambria" w:cstheme="minorHAnsi"/>
          <w:lang w:val="ro-RO"/>
        </w:rPr>
        <w:t>ă, malarie și de boli tropicale neglijate și combaterea hepatitei, a bolilor transmise prin apă și a altor boli transmisibile p</w:t>
      </w:r>
      <w:r w:rsidRPr="00830532">
        <w:rPr>
          <w:rFonts w:ascii="Cambria" w:eastAsia="Avenir Book" w:hAnsi="Cambria" w:cstheme="minorHAnsi"/>
          <w:lang w:val="ro-RO"/>
        </w:rPr>
        <w:t>ân</w:t>
      </w:r>
      <w:r w:rsidRPr="00830532">
        <w:rPr>
          <w:rFonts w:ascii="Cambria" w:eastAsia="Calibri" w:hAnsi="Cambria" w:cstheme="minorHAnsi"/>
          <w:lang w:val="ro-RO"/>
        </w:rPr>
        <w:t xml:space="preserve">ă </w:t>
      </w:r>
      <w:r w:rsidRPr="00830532">
        <w:rPr>
          <w:rFonts w:ascii="Cambria" w:eastAsia="Avenir Book" w:hAnsi="Cambria" w:cstheme="minorHAnsi"/>
          <w:lang w:val="ro-RO"/>
        </w:rPr>
        <w:t>în 2030</w:t>
      </w:r>
      <w:r w:rsidRPr="00830532">
        <w:rPr>
          <w:rFonts w:ascii="Cambria" w:eastAsia="Calibri" w:hAnsi="Cambria" w:cstheme="minorHAnsi"/>
          <w:lang w:val="ro-RO"/>
        </w:rPr>
        <w:t xml:space="preserve">” (ținta 3.3). </w:t>
      </w:r>
      <w:r w:rsidRPr="00830532">
        <w:rPr>
          <w:rFonts w:ascii="Cambria" w:eastAsia="Avenir Book" w:hAnsi="Cambria" w:cstheme="minorHAnsi"/>
          <w:lang w:val="ro-RO"/>
        </w:rPr>
        <w:t>Strategia global</w:t>
      </w:r>
      <w:r w:rsidRPr="00830532">
        <w:rPr>
          <w:rFonts w:ascii="Cambria" w:eastAsia="Calibri" w:hAnsi="Cambria" w:cstheme="minorHAnsi"/>
          <w:lang w:val="ro-RO"/>
        </w:rPr>
        <w:t xml:space="preserve">ă </w:t>
      </w:r>
      <w:r w:rsidRPr="00830532">
        <w:rPr>
          <w:rFonts w:ascii="Cambria" w:eastAsia="Calibri" w:hAnsi="Cambria" w:cstheme="minorHAnsi"/>
          <w:b/>
          <w:lang w:val="ro-RO"/>
        </w:rPr>
        <w:t xml:space="preserve">End TB </w:t>
      </w:r>
      <w:r w:rsidRPr="00830532">
        <w:rPr>
          <w:rFonts w:ascii="Cambria" w:eastAsia="Calibri" w:hAnsi="Cambria" w:cstheme="minorHAnsi"/>
          <w:lang w:val="ro-RO"/>
        </w:rPr>
        <w:t xml:space="preserve">a OMS </w:t>
      </w:r>
      <w:r>
        <w:rPr>
          <w:rFonts w:ascii="Cambria" w:eastAsia="Calibri" w:hAnsi="Cambria" w:cstheme="minorHAnsi"/>
          <w:lang w:val="ro-RO"/>
        </w:rPr>
        <w:t>se corelează cu</w:t>
      </w:r>
      <w:r w:rsidRPr="00830532">
        <w:rPr>
          <w:rFonts w:ascii="Cambria" w:eastAsia="Calibri" w:hAnsi="Cambria" w:cstheme="minorHAnsi"/>
          <w:lang w:val="ro-RO"/>
        </w:rPr>
        <w:t xml:space="preserve"> ODD și stabilește obiective</w:t>
      </w:r>
      <w:r>
        <w:rPr>
          <w:rFonts w:ascii="Cambria" w:eastAsia="Calibri" w:hAnsi="Cambria" w:cstheme="minorHAnsi"/>
          <w:lang w:val="ro-RO"/>
        </w:rPr>
        <w:t>le</w:t>
      </w:r>
      <w:r w:rsidRPr="00830532">
        <w:rPr>
          <w:rFonts w:ascii="Cambria" w:eastAsia="Calibri" w:hAnsi="Cambria" w:cstheme="minorHAnsi"/>
          <w:lang w:val="ro-RO"/>
        </w:rPr>
        <w:t xml:space="preserve"> intermediare și ținte</w:t>
      </w:r>
      <w:r>
        <w:rPr>
          <w:rFonts w:ascii="Cambria" w:eastAsia="Calibri" w:hAnsi="Cambria" w:cstheme="minorHAnsi"/>
          <w:lang w:val="ro-RO"/>
        </w:rPr>
        <w:t>le</w:t>
      </w:r>
      <w:r w:rsidRPr="00830532">
        <w:rPr>
          <w:rFonts w:ascii="Cambria" w:eastAsia="Calibri" w:hAnsi="Cambria" w:cstheme="minorHAnsi"/>
          <w:lang w:val="ro-RO"/>
        </w:rPr>
        <w:t xml:space="preserve"> pentru </w:t>
      </w:r>
      <w:r>
        <w:rPr>
          <w:rFonts w:ascii="Cambria" w:eastAsia="Calibri" w:hAnsi="Cambria" w:cstheme="minorHAnsi"/>
          <w:lang w:val="ro-RO"/>
        </w:rPr>
        <w:t xml:space="preserve">controlul </w:t>
      </w:r>
      <w:r w:rsidRPr="00830532">
        <w:rPr>
          <w:rFonts w:ascii="Cambria" w:eastAsia="Calibri" w:hAnsi="Cambria" w:cstheme="minorHAnsi"/>
          <w:lang w:val="ro-RO"/>
        </w:rPr>
        <w:t xml:space="preserve">TB </w:t>
      </w:r>
      <w:r w:rsidRPr="00830532">
        <w:rPr>
          <w:rFonts w:ascii="Cambria" w:eastAsia="Avenir Book" w:hAnsi="Cambria" w:cstheme="minorHAnsi"/>
          <w:lang w:val="ro-RO"/>
        </w:rPr>
        <w:t xml:space="preserve">în fiecare </w:t>
      </w:r>
      <w:r w:rsidRPr="00830532">
        <w:rPr>
          <w:rFonts w:ascii="Cambria" w:eastAsia="Calibri" w:hAnsi="Cambria" w:cstheme="minorHAnsi"/>
          <w:lang w:val="ro-RO"/>
        </w:rPr>
        <w:t xml:space="preserve">țară (tabelul 1).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De</w:t>
      </w:r>
      <w:r w:rsidRPr="00830532">
        <w:rPr>
          <w:rFonts w:ascii="Cambria" w:eastAsia="Calibri" w:hAnsi="Cambria" w:cstheme="minorHAnsi"/>
          <w:lang w:val="ro-RO"/>
        </w:rPr>
        <w:t>și Rom</w:t>
      </w:r>
      <w:r w:rsidRPr="00830532">
        <w:rPr>
          <w:rFonts w:ascii="Cambria" w:eastAsia="Avenir Book" w:hAnsi="Cambria" w:cstheme="minorHAnsi"/>
          <w:lang w:val="ro-RO"/>
        </w:rPr>
        <w:t xml:space="preserve">ânia </w:t>
      </w:r>
      <w:r>
        <w:rPr>
          <w:rFonts w:ascii="Cambria" w:eastAsia="Calibri" w:hAnsi="Cambria" w:cstheme="minorHAnsi"/>
          <w:lang w:val="ro-RO"/>
        </w:rPr>
        <w:t>înregistrează o reducere c</w:t>
      </w:r>
      <w:r w:rsidRPr="00830532">
        <w:rPr>
          <w:rFonts w:ascii="Cambria" w:eastAsia="Calibri" w:hAnsi="Cambria" w:cstheme="minorHAnsi"/>
          <w:lang w:val="ro-RO"/>
        </w:rPr>
        <w:t>onstant</w:t>
      </w:r>
      <w:r>
        <w:rPr>
          <w:rFonts w:ascii="Cambria" w:eastAsia="Calibri" w:hAnsi="Cambria" w:cstheme="minorHAnsi"/>
          <w:lang w:val="ro-RO"/>
        </w:rPr>
        <w:t>ă a</w:t>
      </w:r>
      <w:r w:rsidRPr="00830532">
        <w:rPr>
          <w:rFonts w:ascii="Cambria" w:eastAsia="Calibri" w:hAnsi="Cambria" w:cstheme="minorHAnsi"/>
          <w:lang w:val="ro-RO"/>
        </w:rPr>
        <w:t xml:space="preserve"> rat</w:t>
      </w:r>
      <w:r>
        <w:rPr>
          <w:rFonts w:ascii="Cambria" w:eastAsia="Calibri" w:hAnsi="Cambria" w:cstheme="minorHAnsi"/>
          <w:lang w:val="ro-RO"/>
        </w:rPr>
        <w:t>ei</w:t>
      </w:r>
      <w:r w:rsidRPr="00830532">
        <w:rPr>
          <w:rFonts w:ascii="Cambria" w:eastAsia="Calibri" w:hAnsi="Cambria" w:cstheme="minorHAnsi"/>
          <w:lang w:val="ro-RO"/>
        </w:rPr>
        <w:t xml:space="preserve"> incidenței TB, mortalitatea cauzată de tuberculoză </w:t>
      </w:r>
      <w:r>
        <w:rPr>
          <w:rFonts w:ascii="Cambria" w:eastAsia="Calibri" w:hAnsi="Cambria" w:cstheme="minorHAnsi"/>
          <w:lang w:val="ro-RO"/>
        </w:rPr>
        <w:t xml:space="preserve">rămâne semnificativă; </w:t>
      </w:r>
      <w:r w:rsidRPr="00830532">
        <w:rPr>
          <w:rFonts w:ascii="Cambria" w:eastAsia="Calibri" w:hAnsi="Cambria" w:cstheme="minorHAnsi"/>
          <w:lang w:val="ro-RO"/>
        </w:rPr>
        <w:t xml:space="preserve">nivelul de protecție financiară în fața costurilor legate de tuberculoză </w:t>
      </w:r>
      <w:r w:rsidRPr="00830532">
        <w:rPr>
          <w:rFonts w:ascii="Cambria" w:eastAsia="Avenir Book" w:hAnsi="Cambria" w:cstheme="minorHAnsi"/>
          <w:lang w:val="ro-RO"/>
        </w:rPr>
        <w:t xml:space="preserve">în </w:t>
      </w:r>
      <w:r>
        <w:rPr>
          <w:rFonts w:ascii="Cambria" w:eastAsia="Avenir Book" w:hAnsi="Cambria" w:cstheme="minorHAnsi"/>
          <w:lang w:val="ro-RO"/>
        </w:rPr>
        <w:t>cadr</w:t>
      </w:r>
      <w:r w:rsidRPr="00830532">
        <w:rPr>
          <w:rFonts w:ascii="Cambria" w:eastAsia="Avenir Book" w:hAnsi="Cambria" w:cstheme="minorHAnsi"/>
          <w:lang w:val="ro-RO"/>
        </w:rPr>
        <w:t>ul gospod</w:t>
      </w:r>
      <w:r w:rsidRPr="00830532">
        <w:rPr>
          <w:rFonts w:ascii="Cambria" w:eastAsia="Calibri" w:hAnsi="Cambria" w:cstheme="minorHAnsi"/>
          <w:lang w:val="ro-RO"/>
        </w:rPr>
        <w:t>ăriilor afectate este din păcate, destul de scăzut. Av</w:t>
      </w:r>
      <w:r w:rsidRPr="00830532">
        <w:rPr>
          <w:rFonts w:ascii="Cambria" w:eastAsia="Avenir Book" w:hAnsi="Cambria" w:cstheme="minorHAnsi"/>
          <w:lang w:val="ro-RO"/>
        </w:rPr>
        <w:t xml:space="preserve">ând în vedere efortul extraordinar necesar pentru atinge </w:t>
      </w:r>
      <w:r>
        <w:rPr>
          <w:rFonts w:ascii="Cambria" w:eastAsia="Avenir Book" w:hAnsi="Cambria" w:cstheme="minorHAnsi"/>
          <w:lang w:val="ro-RO"/>
        </w:rPr>
        <w:t xml:space="preserve">aceste </w:t>
      </w:r>
      <w:r w:rsidRPr="00830532">
        <w:rPr>
          <w:rFonts w:ascii="Cambria" w:eastAsia="Avenir Book" w:hAnsi="Cambria" w:cstheme="minorHAnsi"/>
          <w:lang w:val="ro-RO"/>
        </w:rPr>
        <w:t xml:space="preserve">ținte, </w:t>
      </w:r>
      <w:r w:rsidRPr="00830532">
        <w:rPr>
          <w:rFonts w:ascii="Cambria" w:eastAsia="Calibri" w:hAnsi="Cambria" w:cstheme="minorHAnsi"/>
          <w:lang w:val="ro-RO"/>
        </w:rPr>
        <w:t>România ar trebui să se concentreze pe identificarea măsurilor de menținere și accelerare a progres</w:t>
      </w:r>
      <w:r>
        <w:rPr>
          <w:rFonts w:ascii="Cambria" w:eastAsia="Calibri" w:hAnsi="Cambria" w:cstheme="minorHAnsi"/>
          <w:lang w:val="ro-RO"/>
        </w:rPr>
        <w:t>elor înregistrate</w:t>
      </w:r>
      <w:r w:rsidRPr="00830532">
        <w:rPr>
          <w:rFonts w:ascii="Cambria" w:eastAsia="Calibri" w:hAnsi="Cambria" w:cstheme="minorHAnsi"/>
          <w:lang w:val="ro-RO"/>
        </w:rPr>
        <w:t xml:space="preserve">. </w:t>
      </w:r>
    </w:p>
    <w:p w:rsidR="009A7978" w:rsidRPr="00830532" w:rsidRDefault="009A7978" w:rsidP="009A7978">
      <w:pPr>
        <w:spacing w:before="120" w:after="60"/>
        <w:jc w:val="both"/>
        <w:rPr>
          <w:rFonts w:ascii="Cambria" w:eastAsia="Avenir Book" w:hAnsi="Cambria" w:cs="Avenir Book"/>
          <w:b/>
          <w:i/>
          <w:sz w:val="21"/>
          <w:lang w:val="ro-RO"/>
        </w:rPr>
      </w:pPr>
      <w:r w:rsidRPr="00830532">
        <w:rPr>
          <w:rFonts w:ascii="Cambria" w:eastAsia="Avenir Book" w:hAnsi="Cambria" w:cs="Avenir Book"/>
          <w:b/>
          <w:i/>
          <w:sz w:val="21"/>
          <w:lang w:val="ro-RO"/>
        </w:rPr>
        <w:t>Tabel 1: Obiective globale pentru TB</w:t>
      </w:r>
    </w:p>
    <w:tbl>
      <w:tblPr>
        <w:tblW w:w="5089" w:type="pct"/>
        <w:tblLayout w:type="fixed"/>
        <w:tblLook w:val="04A0" w:firstRow="1" w:lastRow="0" w:firstColumn="1" w:lastColumn="0" w:noHBand="0" w:noVBand="1"/>
      </w:tblPr>
      <w:tblGrid>
        <w:gridCol w:w="1223"/>
        <w:gridCol w:w="1131"/>
        <w:gridCol w:w="984"/>
        <w:gridCol w:w="1267"/>
        <w:gridCol w:w="1267"/>
        <w:gridCol w:w="1267"/>
        <w:gridCol w:w="1267"/>
        <w:gridCol w:w="1263"/>
      </w:tblGrid>
      <w:tr w:rsidR="009A7978" w:rsidRPr="00830532" w:rsidTr="006C6E29">
        <w:trPr>
          <w:trHeight w:val="290"/>
        </w:trPr>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rPr>
                <w:rFonts w:ascii="Cambria" w:hAnsi="Cambria" w:cs="Calibri"/>
                <w:b/>
                <w:bCs/>
                <w:color w:val="000000"/>
                <w:sz w:val="16"/>
                <w:szCs w:val="16"/>
              </w:rPr>
            </w:pPr>
            <w:r w:rsidRPr="00830532">
              <w:rPr>
                <w:rFonts w:ascii="Cambria" w:hAnsi="Cambria" w:cs="Calibri"/>
                <w:b/>
                <w:bCs/>
                <w:color w:val="000000"/>
                <w:sz w:val="16"/>
                <w:szCs w:val="16"/>
                <w:lang w:val="ro-RO"/>
              </w:rPr>
              <w:t>Indicatori</w:t>
            </w:r>
          </w:p>
        </w:tc>
        <w:tc>
          <w:tcPr>
            <w:tcW w:w="1749" w:type="pct"/>
            <w:gridSpan w:val="3"/>
            <w:tcBorders>
              <w:top w:val="single" w:sz="4" w:space="0" w:color="auto"/>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România</w:t>
            </w:r>
          </w:p>
        </w:tc>
        <w:tc>
          <w:tcPr>
            <w:tcW w:w="1309" w:type="pct"/>
            <w:gridSpan w:val="2"/>
            <w:tcBorders>
              <w:top w:val="single" w:sz="4" w:space="0" w:color="auto"/>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Repere</w:t>
            </w:r>
          </w:p>
        </w:tc>
        <w:tc>
          <w:tcPr>
            <w:tcW w:w="1309" w:type="pct"/>
            <w:gridSpan w:val="2"/>
            <w:tcBorders>
              <w:top w:val="single" w:sz="4" w:space="0" w:color="auto"/>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Obiective</w:t>
            </w:r>
          </w:p>
        </w:tc>
      </w:tr>
      <w:tr w:rsidR="009A7978" w:rsidRPr="00830532" w:rsidTr="006C6E29">
        <w:trPr>
          <w:trHeight w:val="290"/>
        </w:trPr>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rPr>
                <w:rFonts w:ascii="Cambria" w:hAnsi="Cambria" w:cs="Calibri"/>
                <w:color w:val="000000"/>
                <w:sz w:val="16"/>
                <w:szCs w:val="16"/>
              </w:rPr>
            </w:pPr>
            <w:r w:rsidRPr="00830532">
              <w:rPr>
                <w:rFonts w:ascii="Cambria" w:hAnsi="Cambria" w:cs="Calibri"/>
                <w:color w:val="000000"/>
                <w:sz w:val="16"/>
                <w:szCs w:val="16"/>
              </w:rPr>
              <w:t> </w:t>
            </w:r>
          </w:p>
        </w:tc>
        <w:tc>
          <w:tcPr>
            <w:tcW w:w="585" w:type="pct"/>
            <w:tcBorders>
              <w:top w:val="nil"/>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Valoarea de referință</w:t>
            </w:r>
          </w:p>
        </w:tc>
        <w:tc>
          <w:tcPr>
            <w:tcW w:w="1164" w:type="pct"/>
            <w:gridSpan w:val="2"/>
            <w:tcBorders>
              <w:top w:val="single" w:sz="4" w:space="0" w:color="auto"/>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Situația (2018)</w:t>
            </w:r>
          </w:p>
        </w:tc>
        <w:tc>
          <w:tcPr>
            <w:tcW w:w="655" w:type="pct"/>
            <w:tcBorders>
              <w:top w:val="nil"/>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2020</w:t>
            </w:r>
          </w:p>
        </w:tc>
        <w:tc>
          <w:tcPr>
            <w:tcW w:w="655" w:type="pct"/>
            <w:tcBorders>
              <w:top w:val="nil"/>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2025</w:t>
            </w:r>
          </w:p>
        </w:tc>
        <w:tc>
          <w:tcPr>
            <w:tcW w:w="655" w:type="pct"/>
            <w:tcBorders>
              <w:top w:val="nil"/>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ODD 2030</w:t>
            </w:r>
          </w:p>
        </w:tc>
        <w:tc>
          <w:tcPr>
            <w:tcW w:w="654" w:type="pct"/>
            <w:tcBorders>
              <w:top w:val="nil"/>
              <w:left w:val="nil"/>
              <w:bottom w:val="single" w:sz="4" w:space="0" w:color="auto"/>
              <w:right w:val="single" w:sz="4" w:space="0" w:color="auto"/>
            </w:tcBorders>
            <w:shd w:val="clear" w:color="auto" w:fill="auto"/>
            <w:noWrap/>
            <w:vAlign w:val="bottom"/>
            <w:hideMark/>
          </w:tcPr>
          <w:p w:rsidR="009A7978" w:rsidRPr="00830532" w:rsidRDefault="009A7978" w:rsidP="006C6E29">
            <w:pPr>
              <w:spacing w:after="0" w:line="240" w:lineRule="auto"/>
              <w:jc w:val="center"/>
              <w:rPr>
                <w:rFonts w:ascii="Cambria" w:hAnsi="Cambria" w:cs="Calibri"/>
                <w:b/>
                <w:bCs/>
                <w:color w:val="000000"/>
                <w:sz w:val="16"/>
                <w:szCs w:val="16"/>
              </w:rPr>
            </w:pPr>
            <w:r w:rsidRPr="00830532">
              <w:rPr>
                <w:rFonts w:ascii="Cambria" w:hAnsi="Cambria" w:cs="Calibri"/>
                <w:b/>
                <w:bCs/>
                <w:color w:val="000000"/>
                <w:sz w:val="16"/>
                <w:szCs w:val="16"/>
                <w:lang w:val="ro-RO"/>
              </w:rPr>
              <w:t>END TB2035</w:t>
            </w:r>
          </w:p>
        </w:tc>
      </w:tr>
      <w:tr w:rsidR="009A7978" w:rsidRPr="00830532" w:rsidTr="006C6E29">
        <w:trPr>
          <w:trHeight w:val="560"/>
        </w:trPr>
        <w:tc>
          <w:tcPr>
            <w:tcW w:w="633" w:type="pct"/>
            <w:tcBorders>
              <w:top w:val="nil"/>
              <w:left w:val="single" w:sz="4" w:space="0" w:color="auto"/>
              <w:bottom w:val="single" w:sz="4" w:space="0" w:color="auto"/>
              <w:right w:val="single" w:sz="4" w:space="0" w:color="auto"/>
            </w:tcBorders>
            <w:shd w:val="clear" w:color="auto" w:fill="auto"/>
            <w:vAlign w:val="bottom"/>
            <w:hideMark/>
          </w:tcPr>
          <w:p w:rsidR="009A7978" w:rsidRPr="00830532" w:rsidRDefault="009A7978" w:rsidP="006C6E29">
            <w:pPr>
              <w:spacing w:after="0" w:line="240" w:lineRule="auto"/>
              <w:rPr>
                <w:rFonts w:ascii="Cambria" w:hAnsi="Cambria" w:cs="Calibri"/>
                <w:color w:val="000000"/>
                <w:sz w:val="16"/>
                <w:szCs w:val="16"/>
              </w:rPr>
            </w:pPr>
            <w:r w:rsidRPr="00830532">
              <w:rPr>
                <w:rFonts w:ascii="Cambria" w:hAnsi="Cambria" w:cs="Calibri"/>
                <w:color w:val="000000"/>
                <w:sz w:val="16"/>
                <w:szCs w:val="16"/>
                <w:lang w:val="ro-RO"/>
              </w:rPr>
              <w:t xml:space="preserve">Reducerea numărului de decese cauzate de TB în comparație cu 2015 (%) </w:t>
            </w:r>
          </w:p>
        </w:tc>
        <w:tc>
          <w:tcPr>
            <w:tcW w:w="58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1059</w:t>
            </w:r>
          </w:p>
        </w:tc>
        <w:tc>
          <w:tcPr>
            <w:tcW w:w="509"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920</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13.10%</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35%</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75%</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90%</w:t>
            </w:r>
          </w:p>
        </w:tc>
        <w:tc>
          <w:tcPr>
            <w:tcW w:w="654"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95%</w:t>
            </w:r>
          </w:p>
        </w:tc>
      </w:tr>
      <w:tr w:rsidR="009A7978" w:rsidRPr="00830532" w:rsidTr="006C6E29">
        <w:trPr>
          <w:trHeight w:val="910"/>
        </w:trPr>
        <w:tc>
          <w:tcPr>
            <w:tcW w:w="633" w:type="pct"/>
            <w:tcBorders>
              <w:top w:val="nil"/>
              <w:left w:val="single" w:sz="4" w:space="0" w:color="auto"/>
              <w:bottom w:val="single" w:sz="4" w:space="0" w:color="auto"/>
              <w:right w:val="single" w:sz="4" w:space="0" w:color="auto"/>
            </w:tcBorders>
            <w:shd w:val="clear" w:color="auto" w:fill="auto"/>
            <w:vAlign w:val="bottom"/>
            <w:hideMark/>
          </w:tcPr>
          <w:p w:rsidR="009A7978" w:rsidRPr="00830532" w:rsidRDefault="009A7978" w:rsidP="006C6E29">
            <w:pPr>
              <w:spacing w:after="0" w:line="240" w:lineRule="auto"/>
              <w:rPr>
                <w:rFonts w:ascii="Cambria" w:hAnsi="Cambria" w:cs="Calibri"/>
                <w:color w:val="000000"/>
                <w:sz w:val="16"/>
                <w:szCs w:val="16"/>
              </w:rPr>
            </w:pPr>
            <w:r w:rsidRPr="00830532">
              <w:rPr>
                <w:rFonts w:ascii="Cambria" w:hAnsi="Cambria" w:cs="Calibri"/>
                <w:color w:val="000000"/>
                <w:sz w:val="16"/>
                <w:szCs w:val="16"/>
                <w:lang w:val="ro-RO"/>
              </w:rPr>
              <w:t>Reducerea ratei de incidență TB în comparație cu 2015 (%) – CN+R</w:t>
            </w:r>
          </w:p>
        </w:tc>
        <w:tc>
          <w:tcPr>
            <w:tcW w:w="58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14.215 -CN+R (71.7/100.000 – conform PNPSCT)</w:t>
            </w:r>
          </w:p>
        </w:tc>
        <w:tc>
          <w:tcPr>
            <w:tcW w:w="509"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11,586</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18.50%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20%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50%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80%</w:t>
            </w:r>
          </w:p>
        </w:tc>
        <w:tc>
          <w:tcPr>
            <w:tcW w:w="654"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90%</w:t>
            </w:r>
          </w:p>
        </w:tc>
      </w:tr>
      <w:tr w:rsidR="009A7978" w:rsidRPr="00830532" w:rsidTr="006C6E29">
        <w:trPr>
          <w:trHeight w:val="580"/>
        </w:trPr>
        <w:tc>
          <w:tcPr>
            <w:tcW w:w="633" w:type="pct"/>
            <w:tcBorders>
              <w:top w:val="nil"/>
              <w:left w:val="single" w:sz="4" w:space="0" w:color="auto"/>
              <w:bottom w:val="single" w:sz="4" w:space="0" w:color="auto"/>
              <w:right w:val="single" w:sz="4" w:space="0" w:color="auto"/>
            </w:tcBorders>
            <w:shd w:val="clear" w:color="auto" w:fill="auto"/>
            <w:vAlign w:val="bottom"/>
            <w:hideMark/>
          </w:tcPr>
          <w:p w:rsidR="009A7978" w:rsidRPr="00830532" w:rsidRDefault="009A7978" w:rsidP="006C6E29">
            <w:pPr>
              <w:spacing w:after="0" w:line="240" w:lineRule="auto"/>
              <w:rPr>
                <w:rFonts w:ascii="Cambria" w:hAnsi="Cambria" w:cs="Calibri"/>
                <w:color w:val="000000"/>
                <w:sz w:val="16"/>
                <w:szCs w:val="16"/>
              </w:rPr>
            </w:pPr>
            <w:r w:rsidRPr="00830532">
              <w:rPr>
                <w:rFonts w:ascii="Cambria" w:hAnsi="Cambria" w:cs="Calibri"/>
                <w:color w:val="000000"/>
                <w:sz w:val="16"/>
                <w:szCs w:val="16"/>
              </w:rPr>
              <w:t> </w:t>
            </w:r>
          </w:p>
        </w:tc>
        <w:tc>
          <w:tcPr>
            <w:tcW w:w="58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75.4 este o valoare estimată</w:t>
            </w:r>
          </w:p>
        </w:tc>
        <w:tc>
          <w:tcPr>
            <w:tcW w:w="509"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rPr>
              <w:t> </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rPr>
              <w:t>(59.5/ 100000)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(&lt;85/100.000)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(&lt;55/100.000)</w:t>
            </w:r>
          </w:p>
        </w:tc>
        <w:tc>
          <w:tcPr>
            <w:tcW w:w="655"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(&lt;20/100.000)</w:t>
            </w:r>
          </w:p>
        </w:tc>
        <w:tc>
          <w:tcPr>
            <w:tcW w:w="654" w:type="pct"/>
            <w:tcBorders>
              <w:top w:val="nil"/>
              <w:left w:val="nil"/>
              <w:bottom w:val="single" w:sz="4" w:space="0" w:color="auto"/>
              <w:right w:val="single" w:sz="4" w:space="0" w:color="auto"/>
            </w:tcBorders>
            <w:shd w:val="clear" w:color="auto" w:fill="auto"/>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(&lt;10/100.000)</w:t>
            </w:r>
          </w:p>
        </w:tc>
      </w:tr>
      <w:tr w:rsidR="009A7978" w:rsidRPr="00830532" w:rsidTr="006C6E29">
        <w:trPr>
          <w:trHeight w:val="610"/>
        </w:trPr>
        <w:tc>
          <w:tcPr>
            <w:tcW w:w="633" w:type="pct"/>
            <w:tcBorders>
              <w:top w:val="nil"/>
              <w:left w:val="single" w:sz="4" w:space="0" w:color="auto"/>
              <w:bottom w:val="single" w:sz="4" w:space="0" w:color="auto"/>
              <w:right w:val="single" w:sz="4" w:space="0" w:color="auto"/>
            </w:tcBorders>
            <w:shd w:val="clear" w:color="auto" w:fill="auto"/>
            <w:vAlign w:val="bottom"/>
            <w:hideMark/>
          </w:tcPr>
          <w:p w:rsidR="009A7978" w:rsidRPr="00830532" w:rsidRDefault="009A7978" w:rsidP="006C6E29">
            <w:pPr>
              <w:spacing w:after="0" w:line="240" w:lineRule="auto"/>
              <w:rPr>
                <w:rFonts w:ascii="Cambria" w:hAnsi="Cambria" w:cs="Calibri"/>
                <w:color w:val="000000"/>
                <w:sz w:val="16"/>
                <w:szCs w:val="16"/>
              </w:rPr>
            </w:pPr>
            <w:r w:rsidRPr="00830532">
              <w:rPr>
                <w:rFonts w:ascii="Cambria" w:hAnsi="Cambria" w:cs="Calibri"/>
                <w:color w:val="000000"/>
                <w:sz w:val="16"/>
                <w:szCs w:val="16"/>
                <w:lang w:val="ro-RO"/>
              </w:rPr>
              <w:t>Familiile afectate de TB, care se confruntă cu costuri catastrofale din cauza TB (%)</w:t>
            </w:r>
          </w:p>
        </w:tc>
        <w:tc>
          <w:tcPr>
            <w:tcW w:w="58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Nu se cunoaște</w:t>
            </w:r>
          </w:p>
        </w:tc>
        <w:tc>
          <w:tcPr>
            <w:tcW w:w="509"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rPr>
              <w:t xml:space="preserve">Nu se </w:t>
            </w:r>
            <w:proofErr w:type="spellStart"/>
            <w:r w:rsidRPr="00830532">
              <w:rPr>
                <w:rFonts w:ascii="Cambria" w:hAnsi="Cambria" w:cs="Calibri"/>
                <w:color w:val="000000"/>
                <w:sz w:val="16"/>
                <w:szCs w:val="16"/>
              </w:rPr>
              <w:t>cunoaște</w:t>
            </w:r>
            <w:proofErr w:type="spellEnd"/>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rPr>
              <w:t xml:space="preserve">Nu se </w:t>
            </w:r>
            <w:proofErr w:type="spellStart"/>
            <w:r w:rsidRPr="00830532">
              <w:rPr>
                <w:rFonts w:ascii="Cambria" w:hAnsi="Cambria" w:cs="Calibri"/>
                <w:color w:val="000000"/>
                <w:sz w:val="16"/>
                <w:szCs w:val="16"/>
              </w:rPr>
              <w:t>cunoaște</w:t>
            </w:r>
            <w:proofErr w:type="spellEnd"/>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Zero</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Zero</w:t>
            </w:r>
          </w:p>
        </w:tc>
        <w:tc>
          <w:tcPr>
            <w:tcW w:w="655"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Zero</w:t>
            </w:r>
          </w:p>
        </w:tc>
        <w:tc>
          <w:tcPr>
            <w:tcW w:w="654" w:type="pct"/>
            <w:tcBorders>
              <w:top w:val="nil"/>
              <w:left w:val="nil"/>
              <w:bottom w:val="single" w:sz="4" w:space="0" w:color="auto"/>
              <w:right w:val="single" w:sz="4" w:space="0" w:color="auto"/>
            </w:tcBorders>
            <w:shd w:val="clear" w:color="auto" w:fill="auto"/>
            <w:noWrap/>
            <w:vAlign w:val="center"/>
            <w:hideMark/>
          </w:tcPr>
          <w:p w:rsidR="009A7978" w:rsidRPr="00830532" w:rsidRDefault="009A7978" w:rsidP="006C6E29">
            <w:pPr>
              <w:spacing w:after="0" w:line="240" w:lineRule="auto"/>
              <w:jc w:val="center"/>
              <w:rPr>
                <w:rFonts w:ascii="Cambria" w:hAnsi="Cambria" w:cs="Calibri"/>
                <w:color w:val="000000"/>
                <w:sz w:val="16"/>
                <w:szCs w:val="16"/>
              </w:rPr>
            </w:pPr>
            <w:r w:rsidRPr="00830532">
              <w:rPr>
                <w:rFonts w:ascii="Cambria" w:hAnsi="Cambria" w:cs="Calibri"/>
                <w:color w:val="000000"/>
                <w:sz w:val="16"/>
                <w:szCs w:val="16"/>
                <w:lang w:val="ro-RO"/>
              </w:rPr>
              <w:t>Zero</w:t>
            </w:r>
          </w:p>
        </w:tc>
      </w:tr>
    </w:tbl>
    <w:p w:rsidR="009A7978" w:rsidRPr="000375E2" w:rsidRDefault="009A7978" w:rsidP="009A7978">
      <w:pPr>
        <w:spacing w:after="0"/>
        <w:jc w:val="both"/>
        <w:rPr>
          <w:rFonts w:ascii="Cambria" w:eastAsia="Avenir Book" w:hAnsi="Cambria" w:cs="Avenir Book"/>
          <w:color w:val="000000" w:themeColor="text1"/>
          <w:sz w:val="20"/>
          <w:lang w:val="ro-RO"/>
        </w:rPr>
      </w:pPr>
      <w:r w:rsidRPr="000375E2">
        <w:rPr>
          <w:rFonts w:ascii="Cambria" w:eastAsia="Avenir Book" w:hAnsi="Cambria" w:cs="Avenir Book"/>
          <w:color w:val="000000" w:themeColor="text1"/>
          <w:sz w:val="20"/>
          <w:lang w:val="ro-RO"/>
        </w:rPr>
        <w:t xml:space="preserve">* Sursa: WHO TB Database/ </w:t>
      </w:r>
      <w:r w:rsidR="00320A87">
        <w:fldChar w:fldCharType="begin"/>
      </w:r>
      <w:r w:rsidR="00320A87">
        <w:instrText xml:space="preserve"> HYPERLINK "https://extranet.who.int/sree/Reports?op=Replet&amp;name=%2FWHO_HQ_Reports%2FG2%2FPROD%2FEXT%2FTBCountryProfile&amp;ISO2=RO&amp;LAN=EN&amp;outtype=html" \h </w:instrText>
      </w:r>
      <w:r w:rsidR="00320A87">
        <w:fldChar w:fldCharType="separate"/>
      </w:r>
      <w:r w:rsidRPr="000375E2">
        <w:rPr>
          <w:rFonts w:ascii="Cambria" w:eastAsia="Avenir Book" w:hAnsi="Cambria" w:cs="Avenir Book"/>
          <w:color w:val="000000" w:themeColor="text1"/>
          <w:sz w:val="20"/>
          <w:u w:val="single"/>
          <w:lang w:val="ro-RO"/>
        </w:rPr>
        <w:t>Profile link</w:t>
      </w:r>
      <w:r w:rsidR="00320A87">
        <w:rPr>
          <w:rFonts w:ascii="Cambria" w:eastAsia="Avenir Book" w:hAnsi="Cambria" w:cs="Avenir Book"/>
          <w:color w:val="000000" w:themeColor="text1"/>
          <w:sz w:val="20"/>
          <w:u w:val="single"/>
          <w:lang w:val="ro-RO"/>
        </w:rPr>
        <w:fldChar w:fldCharType="end"/>
      </w:r>
      <w:r w:rsidRPr="000375E2">
        <w:rPr>
          <w:rFonts w:ascii="Cambria" w:eastAsia="Avenir Book" w:hAnsi="Cambria" w:cs="Avenir Book"/>
          <w:color w:val="000000" w:themeColor="text1"/>
          <w:sz w:val="20"/>
          <w:lang w:val="ro-RO"/>
        </w:rPr>
        <w:t xml:space="preserve"> and ECDC</w:t>
      </w:r>
    </w:p>
    <w:p w:rsidR="009A7978" w:rsidRPr="00830532" w:rsidRDefault="009A7978" w:rsidP="009A7978">
      <w:pPr>
        <w:pStyle w:val="Heading2"/>
        <w:spacing w:line="276" w:lineRule="auto"/>
        <w:rPr>
          <w:rFonts w:ascii="Cambria" w:eastAsiaTheme="majorEastAsia" w:hAnsi="Cambria"/>
          <w:b w:val="0"/>
        </w:rPr>
      </w:pP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Obiectivele ambi</w:t>
      </w:r>
      <w:r w:rsidRPr="00830532">
        <w:rPr>
          <w:rFonts w:ascii="Cambria" w:eastAsia="Calibri" w:hAnsi="Cambria" w:cstheme="minorHAnsi"/>
          <w:lang w:val="ro-RO"/>
        </w:rPr>
        <w:t xml:space="preserve">țioase pentru 2030 și 2035 necesită o </w:t>
      </w:r>
      <w:r w:rsidRPr="00830532">
        <w:rPr>
          <w:rFonts w:ascii="Cambria" w:eastAsia="Calibri" w:hAnsi="Cambria" w:cstheme="minorHAnsi"/>
          <w:b/>
          <w:lang w:val="ro-RO"/>
        </w:rPr>
        <w:t xml:space="preserve">schimbare radicală a modului </w:t>
      </w:r>
      <w:r w:rsidRPr="00830532">
        <w:rPr>
          <w:rFonts w:ascii="Cambria" w:eastAsia="Avenir Book" w:hAnsi="Cambria" w:cstheme="minorHAnsi"/>
          <w:b/>
          <w:lang w:val="ro-RO"/>
        </w:rPr>
        <w:t xml:space="preserve">în care sunt organizate, </w:t>
      </w:r>
      <w:r w:rsidRPr="00830532">
        <w:rPr>
          <w:rFonts w:ascii="Cambria" w:eastAsia="Calibri" w:hAnsi="Cambria" w:cstheme="minorHAnsi"/>
          <w:b/>
          <w:lang w:val="ro-RO"/>
        </w:rPr>
        <w:t xml:space="preserve">furnizate și decontate </w:t>
      </w:r>
      <w:r w:rsidRPr="00830532">
        <w:rPr>
          <w:rFonts w:ascii="Cambria" w:eastAsia="Avenir Book" w:hAnsi="Cambria" w:cstheme="minorHAnsi"/>
          <w:b/>
          <w:lang w:val="ro-RO"/>
        </w:rPr>
        <w:t>serviciile de tuberculoz</w:t>
      </w:r>
      <w:r w:rsidRPr="00830532">
        <w:rPr>
          <w:rFonts w:ascii="Cambria" w:eastAsia="Calibri" w:hAnsi="Cambria" w:cstheme="minorHAnsi"/>
          <w:b/>
          <w:lang w:val="ro-RO"/>
        </w:rPr>
        <w:t>ă</w:t>
      </w:r>
      <w:r>
        <w:rPr>
          <w:rFonts w:ascii="Cambria" w:eastAsia="Calibri" w:hAnsi="Cambria" w:cstheme="minorHAnsi"/>
          <w:b/>
          <w:lang w:val="ro-RO"/>
        </w:rPr>
        <w:t>.</w:t>
      </w:r>
      <w:r w:rsidRPr="00830532">
        <w:rPr>
          <w:rFonts w:ascii="Cambria" w:eastAsia="Calibri" w:hAnsi="Cambria" w:cstheme="minorHAnsi"/>
          <w:lang w:val="ro-RO"/>
        </w:rPr>
        <w:t xml:space="preserve"> Schimbarea modelului de </w:t>
      </w:r>
      <w:r w:rsidRPr="00830532">
        <w:rPr>
          <w:rFonts w:ascii="Cambria" w:eastAsia="Avenir Book" w:hAnsi="Cambria" w:cstheme="minorHAnsi"/>
          <w:lang w:val="ro-RO"/>
        </w:rPr>
        <w:t>îngrijir</w:t>
      </w:r>
      <w:r>
        <w:rPr>
          <w:rFonts w:ascii="Cambria" w:eastAsia="Avenir Book" w:hAnsi="Cambria" w:cstheme="minorHAnsi"/>
          <w:lang w:val="ro-RO"/>
        </w:rPr>
        <w:t>e</w:t>
      </w:r>
      <w:r w:rsidRPr="00830532">
        <w:rPr>
          <w:rFonts w:ascii="Cambria" w:eastAsia="Avenir Book" w:hAnsi="Cambria" w:cstheme="minorHAnsi"/>
          <w:lang w:val="ro-RO"/>
        </w:rPr>
        <w:t xml:space="preserve">, </w:t>
      </w:r>
      <w:r w:rsidRPr="00830532">
        <w:rPr>
          <w:rFonts w:ascii="Cambria" w:eastAsia="Calibri" w:hAnsi="Cambria" w:cstheme="minorHAnsi"/>
          <w:lang w:val="ro-RO"/>
        </w:rPr>
        <w:t>asimilarea tot mai mare a inovațiilor din domeniu (noi medicamente, teste de diagnostic, vaccin</w:t>
      </w:r>
      <w:r>
        <w:rPr>
          <w:rFonts w:ascii="Cambria" w:eastAsia="Calibri" w:hAnsi="Cambria" w:cstheme="minorHAnsi"/>
          <w:lang w:val="ro-RO"/>
        </w:rPr>
        <w:t xml:space="preserve"> </w:t>
      </w:r>
      <w:r w:rsidRPr="00830532">
        <w:rPr>
          <w:rFonts w:ascii="Cambria" w:eastAsia="Calibri" w:hAnsi="Cambria" w:cstheme="minorHAnsi"/>
          <w:lang w:val="ro-RO"/>
        </w:rPr>
        <w:t>etc.) sunt esențiale pentru eliminarea tuberculozei în Rom</w:t>
      </w:r>
      <w:r w:rsidRPr="00830532">
        <w:rPr>
          <w:rFonts w:ascii="Cambria" w:eastAsia="Avenir Book" w:hAnsi="Cambria" w:cstheme="minorHAnsi"/>
          <w:lang w:val="ro-RO"/>
        </w:rPr>
        <w:t xml:space="preserve">ânia.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Abord</w:t>
      </w:r>
      <w:r w:rsidRPr="00830532">
        <w:rPr>
          <w:rFonts w:ascii="Cambria" w:eastAsia="Calibri" w:hAnsi="Cambria" w:cstheme="minorHAnsi"/>
          <w:lang w:val="ro-RO"/>
        </w:rPr>
        <w:t>ări cheie:</w:t>
      </w:r>
    </w:p>
    <w:p w:rsidR="009A7978" w:rsidRPr="00830532" w:rsidRDefault="009A7978" w:rsidP="009A7978">
      <w:pPr>
        <w:numPr>
          <w:ilvl w:val="0"/>
          <w:numId w:val="9"/>
        </w:numPr>
        <w:spacing w:after="0"/>
        <w:ind w:left="720" w:hanging="360"/>
        <w:jc w:val="both"/>
        <w:rPr>
          <w:rFonts w:ascii="Cambria" w:eastAsia="Calibri" w:hAnsi="Cambria" w:cstheme="minorHAnsi"/>
          <w:lang w:val="ro-RO"/>
        </w:rPr>
      </w:pPr>
      <w:r w:rsidRPr="00830532">
        <w:rPr>
          <w:rFonts w:ascii="Cambria" w:eastAsia="Avenir Light" w:hAnsi="Cambria" w:cstheme="minorHAnsi"/>
          <w:lang w:val="ro-RO"/>
        </w:rPr>
        <w:t>Schimbarea paradigmei de la ac</w:t>
      </w:r>
      <w:r w:rsidRPr="00830532">
        <w:rPr>
          <w:rFonts w:ascii="Cambria" w:eastAsia="Calibri" w:hAnsi="Cambria" w:cstheme="minorHAnsi"/>
          <w:lang w:val="ro-RO"/>
        </w:rPr>
        <w:t>țiuni focalizate, cu impact asupra</w:t>
      </w:r>
      <w:r w:rsidRPr="00830532">
        <w:rPr>
          <w:rFonts w:ascii="Cambria" w:eastAsia="Avenir Light" w:hAnsi="Cambria" w:cstheme="minorHAnsi"/>
          <w:lang w:val="ro-RO"/>
        </w:rPr>
        <w:t xml:space="preserve"> </w:t>
      </w:r>
      <w:r w:rsidRPr="00830532">
        <w:rPr>
          <w:rFonts w:ascii="Cambria" w:eastAsia="Calibri" w:hAnsi="Cambria" w:cstheme="minorHAnsi"/>
          <w:lang w:val="ro-RO"/>
        </w:rPr>
        <w:t>reducerii treptate a incidenței TB, la acțiuni multisectoriale, coordonate, sinergice, pentru accelerarea procesului;</w:t>
      </w:r>
    </w:p>
    <w:p w:rsidR="009A7978" w:rsidRPr="00830532" w:rsidRDefault="009A7978" w:rsidP="009A7978">
      <w:pPr>
        <w:numPr>
          <w:ilvl w:val="0"/>
          <w:numId w:val="9"/>
        </w:numPr>
        <w:spacing w:after="0"/>
        <w:ind w:left="720" w:hanging="360"/>
        <w:jc w:val="both"/>
        <w:rPr>
          <w:rFonts w:ascii="Cambria" w:eastAsia="Calibri" w:hAnsi="Cambria" w:cstheme="minorHAnsi"/>
          <w:lang w:val="ro-RO"/>
        </w:rPr>
      </w:pPr>
      <w:r w:rsidRPr="00830532">
        <w:rPr>
          <w:rFonts w:ascii="Cambria" w:eastAsia="Avenir Light" w:hAnsi="Cambria" w:cstheme="minorHAnsi"/>
          <w:lang w:val="ro-RO"/>
        </w:rPr>
        <w:t>Interven</w:t>
      </w:r>
      <w:r w:rsidRPr="00830532">
        <w:rPr>
          <w:rFonts w:ascii="Cambria" w:eastAsia="Calibri" w:hAnsi="Cambria" w:cstheme="minorHAnsi"/>
          <w:lang w:val="ro-RO"/>
        </w:rPr>
        <w:t>țiile ar trebui să se concentreze nu numai pe aspecte biomedicale, ci și pe ținte de sănătate publică și intervenții socio-economice, precum și pe cercet</w:t>
      </w:r>
      <w:r>
        <w:rPr>
          <w:rFonts w:ascii="Cambria" w:eastAsia="Calibri" w:hAnsi="Cambria" w:cstheme="minorHAnsi"/>
          <w:lang w:val="ro-RO"/>
        </w:rPr>
        <w:t>are</w:t>
      </w:r>
      <w:r w:rsidRPr="00830532">
        <w:rPr>
          <w:rFonts w:ascii="Cambria" w:eastAsia="Calibri" w:hAnsi="Cambria" w:cstheme="minorHAnsi"/>
          <w:lang w:val="ro-RO"/>
        </w:rPr>
        <w:t xml:space="preserve"> și inovați</w:t>
      </w:r>
      <w:r>
        <w:rPr>
          <w:rFonts w:ascii="Cambria" w:eastAsia="Calibri" w:hAnsi="Cambria" w:cstheme="minorHAnsi"/>
          <w:lang w:val="ro-RO"/>
        </w:rPr>
        <w:t>e</w:t>
      </w:r>
      <w:r w:rsidRPr="00830532">
        <w:rPr>
          <w:rFonts w:ascii="Cambria" w:eastAsia="Calibri" w:hAnsi="Cambria" w:cstheme="minorHAnsi"/>
          <w:lang w:val="ro-RO"/>
        </w:rPr>
        <w:t>;</w:t>
      </w:r>
    </w:p>
    <w:p w:rsidR="009A7978" w:rsidRPr="00830532" w:rsidRDefault="009A7978" w:rsidP="009A7978">
      <w:pPr>
        <w:numPr>
          <w:ilvl w:val="0"/>
          <w:numId w:val="9"/>
        </w:numPr>
        <w:spacing w:after="0"/>
        <w:ind w:left="720" w:hanging="360"/>
        <w:jc w:val="both"/>
        <w:rPr>
          <w:rFonts w:ascii="Cambria" w:eastAsia="Calibri" w:hAnsi="Cambria" w:cstheme="minorHAnsi"/>
          <w:sz w:val="20"/>
          <w:lang w:val="ro-RO"/>
        </w:rPr>
      </w:pPr>
      <w:r w:rsidRPr="00830532">
        <w:rPr>
          <w:rFonts w:ascii="Cambria" w:eastAsia="Avenir Light" w:hAnsi="Cambria" w:cstheme="minorHAnsi"/>
          <w:lang w:val="ro-RO"/>
        </w:rPr>
        <w:t>Coordonare</w:t>
      </w:r>
      <w:r>
        <w:rPr>
          <w:rFonts w:ascii="Cambria" w:eastAsia="Avenir Light" w:hAnsi="Cambria" w:cstheme="minorHAnsi"/>
          <w:lang w:val="ro-RO"/>
        </w:rPr>
        <w:t>a</w:t>
      </w:r>
      <w:r w:rsidRPr="00830532">
        <w:rPr>
          <w:rFonts w:ascii="Cambria" w:eastAsia="Avenir Light" w:hAnsi="Cambria" w:cstheme="minorHAnsi"/>
          <w:lang w:val="ro-RO"/>
        </w:rPr>
        <w:t xml:space="preserve"> </w:t>
      </w:r>
      <w:r w:rsidRPr="00830532">
        <w:rPr>
          <w:rFonts w:ascii="Cambria" w:eastAsia="Calibri" w:hAnsi="Cambria" w:cstheme="minorHAnsi"/>
          <w:lang w:val="ro-RO"/>
        </w:rPr>
        <w:t>la nivel național și județean și colaborare</w:t>
      </w:r>
      <w:r>
        <w:rPr>
          <w:rFonts w:ascii="Cambria" w:eastAsia="Calibri" w:hAnsi="Cambria" w:cstheme="minorHAnsi"/>
          <w:lang w:val="ro-RO"/>
        </w:rPr>
        <w:t>a</w:t>
      </w:r>
      <w:r w:rsidRPr="00830532">
        <w:rPr>
          <w:rFonts w:ascii="Cambria" w:eastAsia="Calibri" w:hAnsi="Cambria" w:cstheme="minorHAnsi"/>
          <w:lang w:val="ro-RO"/>
        </w:rPr>
        <w:t xml:space="preserve"> cu societatea civilă și sectorul privat.</w:t>
      </w:r>
    </w:p>
    <w:p w:rsidR="009A7978" w:rsidRPr="00830532" w:rsidRDefault="009A7978" w:rsidP="009A7978">
      <w:pPr>
        <w:spacing w:after="0"/>
        <w:jc w:val="both"/>
        <w:rPr>
          <w:rFonts w:ascii="Cambria" w:eastAsia="Avenir Book" w:hAnsi="Cambria" w:cstheme="minorHAnsi"/>
          <w:lang w:val="ro-RO"/>
        </w:rPr>
      </w:pPr>
    </w:p>
    <w:p w:rsidR="009A7978" w:rsidRPr="00830532" w:rsidRDefault="009A7978" w:rsidP="009A7978">
      <w:pPr>
        <w:spacing w:after="0"/>
        <w:jc w:val="both"/>
        <w:rPr>
          <w:rFonts w:ascii="Cambria" w:eastAsia="Sylfaen" w:hAnsi="Cambria" w:cstheme="minorHAnsi"/>
          <w:lang w:val="ro-RO"/>
        </w:rPr>
      </w:pPr>
      <w:r w:rsidRPr="00830532">
        <w:rPr>
          <w:rFonts w:ascii="Cambria" w:eastAsia="Avenir Book" w:hAnsi="Cambria" w:cstheme="minorHAnsi"/>
          <w:lang w:val="ro-RO"/>
        </w:rPr>
        <w:t>S</w:t>
      </w:r>
      <w:r>
        <w:rPr>
          <w:rFonts w:ascii="Cambria" w:eastAsia="Avenir Book" w:hAnsi="Cambria" w:cstheme="minorHAnsi"/>
          <w:lang w:val="ro-RO"/>
        </w:rPr>
        <w:t>trategia</w:t>
      </w:r>
      <w:r w:rsidRPr="00830532">
        <w:rPr>
          <w:rFonts w:ascii="Cambria" w:eastAsia="Avenir Book" w:hAnsi="Cambria" w:cstheme="minorHAnsi"/>
          <w:lang w:val="ro-RO"/>
        </w:rPr>
        <w:t xml:space="preserve"> pentru următoarea perioadă va fi implementat</w:t>
      </w:r>
      <w:r>
        <w:rPr>
          <w:rFonts w:ascii="Cambria" w:eastAsia="Avenir Book" w:hAnsi="Cambria" w:cstheme="minorHAnsi"/>
          <w:lang w:val="ro-RO"/>
        </w:rPr>
        <w:t>ă</w:t>
      </w:r>
      <w:r w:rsidRPr="00830532">
        <w:rPr>
          <w:rFonts w:ascii="Cambria" w:eastAsia="Avenir Book" w:hAnsi="Cambria" w:cstheme="minorHAnsi"/>
          <w:lang w:val="ro-RO"/>
        </w:rPr>
        <w:t xml:space="preserve"> etapizat</w:t>
      </w:r>
      <w:r w:rsidRPr="00830532">
        <w:rPr>
          <w:rFonts w:ascii="Cambria" w:eastAsia="Calibri" w:hAnsi="Cambria" w:cstheme="minorHAnsi"/>
          <w:lang w:val="ro-RO"/>
        </w:rPr>
        <w:t>:</w:t>
      </w:r>
    </w:p>
    <w:p w:rsidR="009A7978" w:rsidRPr="00830532" w:rsidRDefault="009A7978" w:rsidP="009A7978">
      <w:pPr>
        <w:numPr>
          <w:ilvl w:val="0"/>
          <w:numId w:val="10"/>
        </w:numPr>
        <w:spacing w:before="120" w:after="60"/>
        <w:ind w:left="720" w:hanging="360"/>
        <w:jc w:val="both"/>
        <w:rPr>
          <w:rFonts w:ascii="Cambria" w:eastAsia="Sylfaen" w:hAnsi="Cambria" w:cstheme="minorHAnsi"/>
          <w:sz w:val="20"/>
          <w:lang w:val="ro-RO"/>
        </w:rPr>
      </w:pPr>
      <w:r>
        <w:rPr>
          <w:rFonts w:ascii="Cambria" w:eastAsia="Avenir Light" w:hAnsi="Cambria" w:cstheme="minorHAnsi"/>
          <w:b/>
          <w:sz w:val="20"/>
          <w:lang w:val="ro-RO"/>
        </w:rPr>
        <w:t>Etap</w:t>
      </w:r>
      <w:r w:rsidRPr="00830532">
        <w:rPr>
          <w:rFonts w:ascii="Cambria" w:eastAsia="Avenir Light" w:hAnsi="Cambria" w:cstheme="minorHAnsi"/>
          <w:b/>
          <w:sz w:val="20"/>
          <w:lang w:val="ro-RO"/>
        </w:rPr>
        <w:t>a I:</w:t>
      </w:r>
      <w:r w:rsidRPr="00830532">
        <w:rPr>
          <w:rFonts w:ascii="Cambria" w:eastAsia="Avenir Light" w:hAnsi="Cambria" w:cstheme="minorHAnsi"/>
          <w:sz w:val="20"/>
          <w:lang w:val="ro-RO"/>
        </w:rPr>
        <w:t xml:space="preserve"> utilizarea optim</w:t>
      </w:r>
      <w:r w:rsidRPr="00830532">
        <w:rPr>
          <w:rFonts w:ascii="Cambria" w:eastAsia="Arial" w:hAnsi="Cambria" w:cstheme="minorHAnsi"/>
          <w:sz w:val="20"/>
          <w:lang w:val="ro-RO"/>
        </w:rPr>
        <w:t>ă</w:t>
      </w:r>
      <w:r w:rsidRPr="00830532">
        <w:rPr>
          <w:rFonts w:ascii="Cambria" w:eastAsia="Avenir Light" w:hAnsi="Cambria" w:cstheme="minorHAnsi"/>
          <w:sz w:val="20"/>
          <w:lang w:val="ro-RO"/>
        </w:rPr>
        <w:t xml:space="preserve"> a interven</w:t>
      </w:r>
      <w:r w:rsidRPr="00830532">
        <w:rPr>
          <w:rFonts w:ascii="Cambria" w:eastAsia="Sylfaen" w:hAnsi="Cambria" w:cstheme="minorHAnsi"/>
          <w:sz w:val="20"/>
          <w:lang w:val="ro-RO"/>
        </w:rPr>
        <w:t xml:space="preserve">țiilor existente </w:t>
      </w:r>
      <w:r>
        <w:rPr>
          <w:rFonts w:ascii="Cambria" w:eastAsia="Sylfaen" w:hAnsi="Cambria" w:cstheme="minorHAnsi"/>
          <w:sz w:val="20"/>
          <w:lang w:val="ro-RO"/>
        </w:rPr>
        <w:t>în vederea acoperirii</w:t>
      </w:r>
      <w:r w:rsidRPr="00830532">
        <w:rPr>
          <w:rFonts w:ascii="Cambria" w:eastAsia="Sylfaen" w:hAnsi="Cambria" w:cstheme="minorHAnsi"/>
          <w:sz w:val="20"/>
          <w:lang w:val="ro-RO"/>
        </w:rPr>
        <w:t xml:space="preserve"> universal</w:t>
      </w:r>
      <w:r>
        <w:rPr>
          <w:rFonts w:ascii="Cambria" w:eastAsia="Sylfaen" w:hAnsi="Cambria" w:cstheme="minorHAnsi"/>
          <w:sz w:val="20"/>
          <w:lang w:val="ro-RO"/>
        </w:rPr>
        <w:t>e</w:t>
      </w:r>
      <w:r w:rsidRPr="00830532">
        <w:rPr>
          <w:rFonts w:ascii="Cambria" w:eastAsia="Sylfaen" w:hAnsi="Cambria" w:cstheme="minorHAnsi"/>
          <w:sz w:val="20"/>
          <w:lang w:val="ro-RO"/>
        </w:rPr>
        <w:t xml:space="preserve"> cu servicii </w:t>
      </w:r>
      <w:r>
        <w:rPr>
          <w:rFonts w:ascii="Cambria" w:eastAsia="Sylfaen" w:hAnsi="Cambria" w:cstheme="minorHAnsi"/>
          <w:sz w:val="20"/>
          <w:lang w:val="ro-RO"/>
        </w:rPr>
        <w:t>medicale</w:t>
      </w:r>
      <w:r w:rsidRPr="00830532">
        <w:rPr>
          <w:rFonts w:ascii="Cambria" w:eastAsia="Sylfaen" w:hAnsi="Cambria" w:cstheme="minorHAnsi"/>
          <w:sz w:val="20"/>
          <w:lang w:val="ro-RO"/>
        </w:rPr>
        <w:t xml:space="preserve"> pentru prevenire, tratament și </w:t>
      </w:r>
      <w:r w:rsidRPr="00830532">
        <w:rPr>
          <w:rFonts w:ascii="Cambria" w:eastAsia="Avenir Light" w:hAnsi="Cambria" w:cstheme="minorHAnsi"/>
          <w:sz w:val="20"/>
          <w:lang w:val="ro-RO"/>
        </w:rPr>
        <w:t>îngrijire</w:t>
      </w:r>
      <w:r>
        <w:rPr>
          <w:rFonts w:ascii="Cambria" w:eastAsia="Avenir Light" w:hAnsi="Cambria" w:cstheme="minorHAnsi"/>
          <w:sz w:val="20"/>
          <w:lang w:val="ro-RO"/>
        </w:rPr>
        <w:t xml:space="preserve"> integrată; </w:t>
      </w:r>
      <w:r w:rsidRPr="00830532">
        <w:rPr>
          <w:rFonts w:ascii="Cambria" w:eastAsia="Sylfaen" w:hAnsi="Cambria" w:cstheme="minorHAnsi"/>
          <w:sz w:val="20"/>
          <w:lang w:val="ro-RO"/>
        </w:rPr>
        <w:t xml:space="preserve">abordarea determinanților sociali și a consecințelor TB, introducerea managementului programatic </w:t>
      </w:r>
      <w:r>
        <w:rPr>
          <w:rFonts w:ascii="Cambria" w:eastAsia="Sylfaen" w:hAnsi="Cambria" w:cstheme="minorHAnsi"/>
          <w:sz w:val="20"/>
          <w:lang w:val="ro-RO"/>
        </w:rPr>
        <w:t>pentru</w:t>
      </w:r>
      <w:r w:rsidRPr="00830532">
        <w:rPr>
          <w:rFonts w:ascii="Cambria" w:eastAsia="Sylfaen" w:hAnsi="Cambria" w:cstheme="minorHAnsi"/>
          <w:sz w:val="20"/>
          <w:lang w:val="ro-RO"/>
        </w:rPr>
        <w:t xml:space="preserve"> tuberculoz</w:t>
      </w:r>
      <w:r>
        <w:rPr>
          <w:rFonts w:ascii="Cambria" w:eastAsia="Sylfaen" w:hAnsi="Cambria" w:cstheme="minorHAnsi"/>
          <w:sz w:val="20"/>
          <w:lang w:val="ro-RO"/>
        </w:rPr>
        <w:t>a</w:t>
      </w:r>
      <w:r w:rsidRPr="00830532">
        <w:rPr>
          <w:rFonts w:ascii="Cambria" w:eastAsia="Sylfaen" w:hAnsi="Cambria" w:cstheme="minorHAnsi"/>
          <w:sz w:val="20"/>
          <w:lang w:val="ro-RO"/>
        </w:rPr>
        <w:t xml:space="preserve"> latent</w:t>
      </w:r>
      <w:r>
        <w:rPr>
          <w:rFonts w:ascii="Cambria" w:eastAsia="Sylfaen" w:hAnsi="Cambria" w:cstheme="minorHAnsi"/>
          <w:sz w:val="20"/>
          <w:lang w:val="ro-RO"/>
        </w:rPr>
        <w:t>ă</w:t>
      </w:r>
      <w:r w:rsidRPr="00830532">
        <w:rPr>
          <w:rFonts w:ascii="Cambria" w:eastAsia="Sylfaen" w:hAnsi="Cambria" w:cstheme="minorHAnsi"/>
          <w:sz w:val="20"/>
          <w:lang w:val="ro-RO"/>
        </w:rPr>
        <w:t>.</w:t>
      </w:r>
    </w:p>
    <w:p w:rsidR="009A7978" w:rsidRPr="00830532" w:rsidRDefault="009A7978" w:rsidP="009A7978">
      <w:pPr>
        <w:numPr>
          <w:ilvl w:val="0"/>
          <w:numId w:val="10"/>
        </w:numPr>
        <w:spacing w:before="120" w:after="60"/>
        <w:ind w:left="720" w:hanging="360"/>
        <w:jc w:val="both"/>
        <w:rPr>
          <w:rFonts w:ascii="Cambria" w:eastAsia="Avenir Book" w:hAnsi="Cambria" w:cstheme="minorHAnsi"/>
          <w:lang w:val="ro-RO"/>
        </w:rPr>
      </w:pPr>
      <w:r>
        <w:rPr>
          <w:rFonts w:ascii="Cambria" w:eastAsia="Avenir Light" w:hAnsi="Cambria" w:cstheme="minorHAnsi"/>
          <w:b/>
          <w:sz w:val="20"/>
          <w:lang w:val="ro-RO"/>
        </w:rPr>
        <w:t>Etap</w:t>
      </w:r>
      <w:r w:rsidRPr="00830532">
        <w:rPr>
          <w:rFonts w:ascii="Cambria" w:eastAsia="Avenir Light" w:hAnsi="Cambria" w:cstheme="minorHAnsi"/>
          <w:b/>
          <w:sz w:val="20"/>
          <w:lang w:val="ro-RO"/>
        </w:rPr>
        <w:t>a II:</w:t>
      </w:r>
      <w:r w:rsidRPr="00830532">
        <w:rPr>
          <w:rFonts w:ascii="Cambria" w:eastAsia="Avenir Light" w:hAnsi="Cambria" w:cstheme="minorHAnsi"/>
          <w:sz w:val="20"/>
          <w:lang w:val="ro-RO"/>
        </w:rPr>
        <w:t xml:space="preserve"> utilizarea pe scar</w:t>
      </w:r>
      <w:r w:rsidRPr="00830532">
        <w:rPr>
          <w:rFonts w:ascii="Cambria" w:eastAsia="Arial" w:hAnsi="Cambria" w:cstheme="minorHAnsi"/>
          <w:sz w:val="20"/>
          <w:lang w:val="ro-RO"/>
        </w:rPr>
        <w:t>ă</w:t>
      </w:r>
      <w:r w:rsidRPr="00830532">
        <w:rPr>
          <w:rFonts w:ascii="Cambria" w:eastAsia="Avenir Light" w:hAnsi="Cambria" w:cstheme="minorHAnsi"/>
          <w:sz w:val="20"/>
          <w:lang w:val="ro-RO"/>
        </w:rPr>
        <w:t xml:space="preserve"> larg</w:t>
      </w:r>
      <w:r w:rsidRPr="00830532">
        <w:rPr>
          <w:rFonts w:ascii="Cambria" w:eastAsia="Sylfaen" w:hAnsi="Cambria" w:cstheme="minorHAnsi"/>
          <w:sz w:val="20"/>
          <w:lang w:val="ro-RO"/>
        </w:rPr>
        <w:t xml:space="preserve">ă a </w:t>
      </w:r>
      <w:r>
        <w:rPr>
          <w:rFonts w:ascii="Cambria" w:eastAsia="Sylfaen" w:hAnsi="Cambria" w:cstheme="minorHAnsi"/>
          <w:sz w:val="20"/>
          <w:lang w:val="ro-RO"/>
        </w:rPr>
        <w:t>inovațiilor</w:t>
      </w:r>
      <w:r w:rsidRPr="00830532">
        <w:rPr>
          <w:rFonts w:ascii="Cambria" w:eastAsia="Sylfaen" w:hAnsi="Cambria" w:cstheme="minorHAnsi"/>
          <w:sz w:val="20"/>
          <w:lang w:val="ro-RO"/>
        </w:rPr>
        <w:t xml:space="preserve">, inclusiv </w:t>
      </w:r>
      <w:r>
        <w:rPr>
          <w:rFonts w:ascii="Cambria" w:eastAsia="Sylfaen" w:hAnsi="Cambria" w:cstheme="minorHAnsi"/>
          <w:sz w:val="20"/>
          <w:lang w:val="ro-RO"/>
        </w:rPr>
        <w:t xml:space="preserve">a </w:t>
      </w:r>
      <w:r w:rsidRPr="00830532">
        <w:rPr>
          <w:rFonts w:ascii="Cambria" w:eastAsia="Sylfaen" w:hAnsi="Cambria" w:cstheme="minorHAnsi"/>
          <w:sz w:val="20"/>
          <w:lang w:val="ro-RO"/>
        </w:rPr>
        <w:t>vaccinuri</w:t>
      </w:r>
      <w:r>
        <w:rPr>
          <w:rFonts w:ascii="Cambria" w:eastAsia="Sylfaen" w:hAnsi="Cambria" w:cstheme="minorHAnsi"/>
          <w:sz w:val="20"/>
          <w:lang w:val="ro-RO"/>
        </w:rPr>
        <w:t>lor</w:t>
      </w:r>
      <w:r w:rsidRPr="00830532">
        <w:rPr>
          <w:rFonts w:ascii="Cambria" w:eastAsia="Sylfaen" w:hAnsi="Cambria" w:cstheme="minorHAnsi"/>
          <w:sz w:val="20"/>
          <w:lang w:val="ro-RO"/>
        </w:rPr>
        <w:t xml:space="preserve"> pre- și post-expunere, </w:t>
      </w:r>
      <w:r>
        <w:rPr>
          <w:rFonts w:ascii="Cambria" w:eastAsia="Sylfaen" w:hAnsi="Cambria" w:cstheme="minorHAnsi"/>
          <w:sz w:val="20"/>
          <w:lang w:val="ro-RO"/>
        </w:rPr>
        <w:t xml:space="preserve">a </w:t>
      </w:r>
      <w:r w:rsidRPr="00830532">
        <w:rPr>
          <w:rFonts w:ascii="Cambria" w:eastAsia="Sylfaen" w:hAnsi="Cambria" w:cstheme="minorHAnsi"/>
          <w:sz w:val="20"/>
          <w:lang w:val="ro-RO"/>
        </w:rPr>
        <w:t>teste</w:t>
      </w:r>
      <w:r>
        <w:rPr>
          <w:rFonts w:ascii="Cambria" w:eastAsia="Sylfaen" w:hAnsi="Cambria" w:cstheme="minorHAnsi"/>
          <w:sz w:val="20"/>
          <w:lang w:val="ro-RO"/>
        </w:rPr>
        <w:t>lor</w:t>
      </w:r>
      <w:r w:rsidRPr="00830532">
        <w:rPr>
          <w:rFonts w:ascii="Cambria" w:eastAsia="Sylfaen" w:hAnsi="Cambria" w:cstheme="minorHAnsi"/>
          <w:sz w:val="20"/>
          <w:lang w:val="ro-RO"/>
        </w:rPr>
        <w:t xml:space="preserve"> diagnostice și </w:t>
      </w:r>
      <w:r>
        <w:rPr>
          <w:rFonts w:ascii="Cambria" w:eastAsia="Sylfaen" w:hAnsi="Cambria" w:cstheme="minorHAnsi"/>
          <w:sz w:val="20"/>
          <w:lang w:val="ro-RO"/>
        </w:rPr>
        <w:t>a r</w:t>
      </w:r>
      <w:r w:rsidRPr="00830532">
        <w:rPr>
          <w:rFonts w:ascii="Cambria" w:eastAsia="Sylfaen" w:hAnsi="Cambria" w:cstheme="minorHAnsi"/>
          <w:sz w:val="20"/>
          <w:lang w:val="ro-RO"/>
        </w:rPr>
        <w:t>egimuri</w:t>
      </w:r>
      <w:r>
        <w:rPr>
          <w:rFonts w:ascii="Cambria" w:eastAsia="Sylfaen" w:hAnsi="Cambria" w:cstheme="minorHAnsi"/>
          <w:sz w:val="20"/>
          <w:lang w:val="ro-RO"/>
        </w:rPr>
        <w:t>lor</w:t>
      </w:r>
      <w:r w:rsidRPr="00830532">
        <w:rPr>
          <w:rFonts w:ascii="Cambria" w:eastAsia="Sylfaen" w:hAnsi="Cambria" w:cstheme="minorHAnsi"/>
          <w:sz w:val="20"/>
          <w:lang w:val="ro-RO"/>
        </w:rPr>
        <w:t xml:space="preserve"> scurte</w:t>
      </w:r>
      <w:r>
        <w:rPr>
          <w:rFonts w:ascii="Cambria" w:eastAsia="Sylfaen" w:hAnsi="Cambria" w:cstheme="minorHAnsi"/>
          <w:sz w:val="20"/>
          <w:lang w:val="ro-RO"/>
        </w:rPr>
        <w:t xml:space="preserve"> </w:t>
      </w:r>
      <w:r w:rsidRPr="00830532">
        <w:rPr>
          <w:rFonts w:ascii="Cambria" w:eastAsia="Sylfaen" w:hAnsi="Cambria" w:cstheme="minorHAnsi"/>
          <w:sz w:val="20"/>
          <w:lang w:val="ro-RO"/>
        </w:rPr>
        <w:t xml:space="preserve">de tratament pentru tuberculoză. </w:t>
      </w:r>
      <w:r w:rsidRPr="00830532">
        <w:rPr>
          <w:rFonts w:ascii="Cambria" w:hAnsi="Cambria" w:cstheme="minorHAnsi"/>
          <w:lang w:val="ro-RO"/>
        </w:rPr>
        <w:t xml:space="preserve"> </w:t>
      </w:r>
    </w:p>
    <w:p w:rsidR="009A7978" w:rsidRDefault="009A7978" w:rsidP="009A7978">
      <w:pPr>
        <w:pStyle w:val="Heading2"/>
        <w:spacing w:line="276" w:lineRule="auto"/>
        <w:rPr>
          <w:rFonts w:ascii="Cambria" w:eastAsia="Calibri Light" w:hAnsi="Cambria"/>
        </w:rPr>
      </w:pPr>
    </w:p>
    <w:p w:rsidR="009A7978" w:rsidRPr="00830532" w:rsidRDefault="009A7978" w:rsidP="009A7978">
      <w:pPr>
        <w:pStyle w:val="Heading2"/>
        <w:spacing w:line="276" w:lineRule="auto"/>
        <w:rPr>
          <w:rFonts w:ascii="Cambria" w:eastAsia="Calibri Light" w:hAnsi="Cambria"/>
        </w:rPr>
      </w:pPr>
      <w:bookmarkStart w:id="26" w:name="_Toc80779046"/>
      <w:r w:rsidRPr="00830532">
        <w:rPr>
          <w:rFonts w:ascii="Cambria" w:eastAsia="Calibri Light" w:hAnsi="Cambria"/>
        </w:rPr>
        <w:t>Viziune, scop și obiective</w:t>
      </w:r>
      <w:bookmarkEnd w:id="26"/>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S</w:t>
      </w:r>
      <w:r>
        <w:rPr>
          <w:rFonts w:ascii="Cambria" w:eastAsia="Avenir Book" w:hAnsi="Cambria" w:cstheme="minorHAnsi"/>
          <w:lang w:val="ro-RO"/>
        </w:rPr>
        <w:t>trategia</w:t>
      </w:r>
      <w:r w:rsidRPr="00830532">
        <w:rPr>
          <w:rFonts w:ascii="Cambria" w:eastAsia="Avenir Book" w:hAnsi="Cambria" w:cstheme="minorHAnsi"/>
          <w:lang w:val="ro-RO"/>
        </w:rPr>
        <w:t xml:space="preserve"> TB va ghida ac</w:t>
      </w:r>
      <w:r w:rsidRPr="00830532">
        <w:rPr>
          <w:rFonts w:ascii="Cambria" w:eastAsia="Calibri" w:hAnsi="Cambria" w:cstheme="minorHAnsi"/>
          <w:lang w:val="ro-RO"/>
        </w:rPr>
        <w:t>țiunile naționale pentru eliminarea tuberculozei p</w:t>
      </w:r>
      <w:r w:rsidRPr="00830532">
        <w:rPr>
          <w:rFonts w:ascii="Cambria" w:eastAsia="Avenir Book" w:hAnsi="Cambria" w:cstheme="minorHAnsi"/>
          <w:lang w:val="ro-RO"/>
        </w:rPr>
        <w:t>ân</w:t>
      </w:r>
      <w:r w:rsidRPr="00830532">
        <w:rPr>
          <w:rFonts w:ascii="Cambria" w:eastAsia="Calibri" w:hAnsi="Cambria" w:cstheme="minorHAnsi"/>
          <w:lang w:val="ro-RO"/>
        </w:rPr>
        <w:t xml:space="preserve">ă </w:t>
      </w:r>
      <w:r w:rsidRPr="00830532">
        <w:rPr>
          <w:rFonts w:ascii="Cambria" w:eastAsia="Avenir Book" w:hAnsi="Cambria" w:cstheme="minorHAnsi"/>
          <w:lang w:val="ro-RO"/>
        </w:rPr>
        <w:t xml:space="preserve">în 2035. </w:t>
      </w:r>
      <w:r>
        <w:rPr>
          <w:rFonts w:ascii="Cambria" w:eastAsia="Avenir Book" w:hAnsi="Cambria" w:cstheme="minorHAnsi"/>
          <w:lang w:val="ro-RO"/>
        </w:rPr>
        <w:t>In acest sens</w:t>
      </w:r>
      <w:r w:rsidRPr="00830532">
        <w:rPr>
          <w:rFonts w:ascii="Cambria" w:eastAsia="Avenir Book" w:hAnsi="Cambria" w:cstheme="minorHAnsi"/>
          <w:lang w:val="ro-RO"/>
        </w:rPr>
        <w:t>,</w:t>
      </w:r>
      <w:r w:rsidRPr="00830532">
        <w:rPr>
          <w:rFonts w:ascii="Cambria" w:eastAsia="Calibri" w:hAnsi="Cambria" w:cstheme="minorHAnsi"/>
          <w:lang w:val="ro-RO"/>
        </w:rPr>
        <w:t xml:space="preserve"> strategi</w:t>
      </w:r>
      <w:r>
        <w:rPr>
          <w:rFonts w:ascii="Cambria" w:eastAsia="Calibri" w:hAnsi="Cambria" w:cstheme="minorHAnsi"/>
          <w:lang w:val="ro-RO"/>
        </w:rPr>
        <w:t>a</w:t>
      </w:r>
      <w:r w:rsidRPr="00830532">
        <w:rPr>
          <w:rFonts w:ascii="Cambria" w:eastAsia="Calibri" w:hAnsi="Cambria" w:cstheme="minorHAnsi"/>
          <w:lang w:val="ro-RO"/>
        </w:rPr>
        <w:t xml:space="preserve"> stabilește scopuri și obiective care să permită continuarea eforturilor de control al tuberculozei </w:t>
      </w:r>
      <w:r w:rsidRPr="00830532">
        <w:rPr>
          <w:rFonts w:ascii="Cambria" w:eastAsia="Avenir Book" w:hAnsi="Cambria" w:cstheme="minorHAnsi"/>
          <w:lang w:val="ro-RO"/>
        </w:rPr>
        <w:t xml:space="preserve">întreprinse până acum </w:t>
      </w:r>
      <w:r>
        <w:rPr>
          <w:rFonts w:ascii="Cambria" w:eastAsia="Calibri" w:hAnsi="Cambria" w:cstheme="minorHAnsi"/>
          <w:lang w:val="ro-RO"/>
        </w:rPr>
        <w:t>ca parte a Strategiei 2014</w:t>
      </w:r>
      <w:r w:rsidRPr="00830532">
        <w:rPr>
          <w:rFonts w:ascii="Cambria" w:eastAsia="Calibri" w:hAnsi="Cambria" w:cstheme="minorHAnsi"/>
          <w:lang w:val="ro-RO"/>
        </w:rPr>
        <w:t xml:space="preserve">-2020 și oferă un cadru pentru schimbări profunde care să accelereze progresul și să răspundă </w:t>
      </w:r>
      <w:r w:rsidRPr="00830532">
        <w:rPr>
          <w:rFonts w:ascii="Cambria" w:eastAsia="Avenir Book" w:hAnsi="Cambria" w:cstheme="minorHAnsi"/>
          <w:lang w:val="ro-RO"/>
        </w:rPr>
        <w:t>în mod cuprinzător nevoilor pacien</w:t>
      </w:r>
      <w:r w:rsidRPr="00830532">
        <w:rPr>
          <w:rFonts w:ascii="Cambria" w:eastAsia="Calibri" w:hAnsi="Cambria" w:cstheme="minorHAnsi"/>
          <w:lang w:val="ro-RO"/>
        </w:rPr>
        <w:t xml:space="preserve">ților. </w:t>
      </w:r>
    </w:p>
    <w:p w:rsidR="009A7978" w:rsidRPr="00830532" w:rsidRDefault="009A7978" w:rsidP="009A7978">
      <w:pPr>
        <w:spacing w:before="120" w:after="60"/>
        <w:jc w:val="both"/>
        <w:rPr>
          <w:rFonts w:ascii="Cambria" w:eastAsia="Calibri" w:hAnsi="Cambria" w:cstheme="minorHAnsi"/>
          <w:lang w:val="ro-RO"/>
        </w:rPr>
      </w:pPr>
      <w:r w:rsidRPr="00830532">
        <w:rPr>
          <w:rFonts w:ascii="Cambria" w:eastAsia="Avenir Book" w:hAnsi="Cambria" w:cstheme="minorHAnsi"/>
          <w:lang w:val="ro-RO"/>
        </w:rPr>
        <w:t xml:space="preserve">Scopul strategiei este de </w:t>
      </w:r>
      <w:r w:rsidRPr="00830532">
        <w:rPr>
          <w:rFonts w:ascii="Cambria" w:eastAsia="Avenir Book" w:hAnsi="Cambria" w:cstheme="minorHAnsi"/>
          <w:b/>
          <w:lang w:val="ro-RO"/>
        </w:rPr>
        <w:t xml:space="preserve">a reduce mortalitatea </w:t>
      </w:r>
      <w:r w:rsidRPr="00830532">
        <w:rPr>
          <w:rFonts w:ascii="Cambria" w:eastAsia="Arial" w:hAnsi="Cambria" w:cstheme="minorHAnsi"/>
          <w:b/>
          <w:lang w:val="ro-RO"/>
        </w:rPr>
        <w:t>ș</w:t>
      </w:r>
      <w:r w:rsidRPr="00830532">
        <w:rPr>
          <w:rFonts w:ascii="Cambria" w:eastAsia="Avenir Book" w:hAnsi="Cambria" w:cstheme="minorHAnsi"/>
          <w:b/>
          <w:lang w:val="ro-RO"/>
        </w:rPr>
        <w:t>i morbiditatea TB, protejând în acela</w:t>
      </w:r>
      <w:r w:rsidRPr="00830532">
        <w:rPr>
          <w:rFonts w:ascii="Cambria" w:eastAsia="Calibri" w:hAnsi="Cambria" w:cstheme="minorHAnsi"/>
          <w:b/>
          <w:lang w:val="ro-RO"/>
        </w:rPr>
        <w:t xml:space="preserve">și timp gospodăriile afectate de tuberculoză </w:t>
      </w:r>
      <w:r w:rsidRPr="00830532">
        <w:rPr>
          <w:rFonts w:ascii="Cambria" w:eastAsia="Avenir Book" w:hAnsi="Cambria" w:cstheme="minorHAnsi"/>
          <w:b/>
          <w:lang w:val="ro-RO"/>
        </w:rPr>
        <w:t>împotriva s</w:t>
      </w:r>
      <w:r w:rsidRPr="00830532">
        <w:rPr>
          <w:rFonts w:ascii="Cambria" w:eastAsia="Calibri" w:hAnsi="Cambria" w:cstheme="minorHAnsi"/>
          <w:b/>
          <w:lang w:val="ro-RO"/>
        </w:rPr>
        <w:t xml:space="preserve">ărăciei. </w:t>
      </w:r>
    </w:p>
    <w:p w:rsidR="009A7978" w:rsidRPr="00830532" w:rsidRDefault="009A7978" w:rsidP="009A7978">
      <w:pPr>
        <w:spacing w:before="120" w:after="60"/>
        <w:jc w:val="both"/>
        <w:rPr>
          <w:rFonts w:ascii="Cambria" w:eastAsia="Avenir Book" w:hAnsi="Cambria" w:cstheme="minorHAnsi"/>
          <w:lang w:val="ro-RO"/>
        </w:rPr>
      </w:pPr>
      <w:r>
        <w:rPr>
          <w:rFonts w:ascii="Cambria" w:eastAsia="Avenir Book" w:hAnsi="Cambria" w:cstheme="minorHAnsi"/>
          <w:b/>
          <w:lang w:val="ro-RO"/>
        </w:rPr>
        <w:t>Direcțiile</w:t>
      </w:r>
      <w:r w:rsidRPr="00830532">
        <w:rPr>
          <w:rFonts w:ascii="Cambria" w:eastAsia="Avenir Book" w:hAnsi="Cambria" w:cstheme="minorHAnsi"/>
          <w:b/>
          <w:lang w:val="ro-RO"/>
        </w:rPr>
        <w:t xml:space="preserve"> strategice</w:t>
      </w:r>
      <w:r>
        <w:rPr>
          <w:rFonts w:ascii="Cambria" w:eastAsia="Avenir Book" w:hAnsi="Cambria" w:cstheme="minorHAnsi"/>
          <w:lang w:val="ro-RO"/>
        </w:rPr>
        <w:t>,</w:t>
      </w:r>
      <w:r w:rsidRPr="00830532">
        <w:rPr>
          <w:rFonts w:ascii="Cambria" w:eastAsia="Avenir Book" w:hAnsi="Cambria" w:cstheme="minorHAnsi"/>
          <w:lang w:val="ro-RO"/>
        </w:rPr>
        <w:t xml:space="preserve"> în conformitate cu Strategia End TB, sunt urm</w:t>
      </w:r>
      <w:r w:rsidRPr="00830532">
        <w:rPr>
          <w:rFonts w:ascii="Cambria" w:eastAsia="Arial" w:hAnsi="Cambria" w:cstheme="minorHAnsi"/>
          <w:lang w:val="ro-RO"/>
        </w:rPr>
        <w:t>ă</w:t>
      </w:r>
      <w:r w:rsidRPr="00830532">
        <w:rPr>
          <w:rFonts w:ascii="Cambria" w:eastAsia="Avenir Book" w:hAnsi="Cambria" w:cstheme="minorHAnsi"/>
          <w:lang w:val="ro-RO"/>
        </w:rPr>
        <w:t>toarele:</w:t>
      </w:r>
    </w:p>
    <w:p w:rsidR="009A7978" w:rsidRPr="00830532" w:rsidRDefault="009A7978" w:rsidP="009A7978">
      <w:pPr>
        <w:numPr>
          <w:ilvl w:val="0"/>
          <w:numId w:val="47"/>
        </w:numPr>
        <w:spacing w:before="200" w:after="0"/>
        <w:ind w:left="720" w:hanging="360"/>
        <w:jc w:val="both"/>
        <w:rPr>
          <w:rFonts w:ascii="Cambria" w:eastAsia="Calibri" w:hAnsi="Cambria" w:cstheme="minorHAnsi"/>
          <w:sz w:val="20"/>
          <w:lang w:val="ro-RO"/>
        </w:rPr>
      </w:pPr>
      <w:r w:rsidRPr="008767C0">
        <w:rPr>
          <w:rFonts w:ascii="Cambria" w:eastAsia="Avenir Light" w:hAnsi="Cambria" w:cstheme="minorHAnsi"/>
          <w:sz w:val="20"/>
          <w:lang w:val="ro-RO"/>
        </w:rPr>
        <w:t>Îmbunătățirea prevenției, depistării precoce și tratamentului tuberculozei în România</w:t>
      </w:r>
    </w:p>
    <w:p w:rsidR="009A7978" w:rsidRPr="00830532" w:rsidRDefault="009A7978" w:rsidP="009A7978">
      <w:pPr>
        <w:numPr>
          <w:ilvl w:val="0"/>
          <w:numId w:val="47"/>
        </w:numPr>
        <w:spacing w:before="200" w:after="0"/>
        <w:ind w:left="720" w:hanging="360"/>
        <w:jc w:val="both"/>
        <w:rPr>
          <w:rFonts w:ascii="Cambria" w:eastAsia="Calibri" w:hAnsi="Cambria" w:cstheme="minorHAnsi"/>
          <w:sz w:val="20"/>
          <w:lang w:val="ro-RO"/>
        </w:rPr>
      </w:pPr>
      <w:r w:rsidRPr="008767C0">
        <w:rPr>
          <w:rFonts w:ascii="Cambria" w:eastAsia="Avenir Light" w:hAnsi="Cambria" w:cstheme="minorHAnsi"/>
          <w:sz w:val="20"/>
          <w:lang w:val="ro-RO"/>
        </w:rPr>
        <w:t>Un mediu favorabil pentru prevenirea, îngrijirea și tratarea TB</w:t>
      </w:r>
      <w:r w:rsidRPr="00830532">
        <w:rPr>
          <w:rFonts w:ascii="Cambria" w:eastAsia="Calibri" w:hAnsi="Cambria" w:cstheme="minorHAnsi"/>
          <w:sz w:val="20"/>
          <w:lang w:val="ro-RO"/>
        </w:rPr>
        <w:t xml:space="preserve">. </w:t>
      </w:r>
    </w:p>
    <w:p w:rsidR="009A7978" w:rsidRPr="00830532" w:rsidRDefault="009A7978" w:rsidP="009A7978">
      <w:pPr>
        <w:numPr>
          <w:ilvl w:val="0"/>
          <w:numId w:val="47"/>
        </w:numPr>
        <w:spacing w:before="200" w:after="0"/>
        <w:ind w:left="720" w:hanging="360"/>
        <w:jc w:val="both"/>
        <w:rPr>
          <w:rFonts w:ascii="Cambria" w:eastAsia="Calibri" w:hAnsi="Cambria" w:cstheme="minorHAnsi"/>
          <w:sz w:val="20"/>
          <w:lang w:val="ro-RO"/>
        </w:rPr>
      </w:pPr>
      <w:r w:rsidRPr="008767C0">
        <w:rPr>
          <w:rFonts w:ascii="Cambria" w:eastAsia="Avenir Light" w:hAnsi="Cambria" w:cstheme="minorHAnsi"/>
          <w:sz w:val="20"/>
          <w:lang w:val="ro-RO"/>
        </w:rPr>
        <w:t>Asigurarea disponibilității informațiilor corecte si reale pentru a monitoriza</w:t>
      </w:r>
      <w:r>
        <w:rPr>
          <w:rFonts w:ascii="Cambria" w:eastAsia="Avenir Light" w:hAnsi="Cambria" w:cstheme="minorHAnsi"/>
          <w:sz w:val="20"/>
          <w:lang w:val="ro-RO"/>
        </w:rPr>
        <w:t>,</w:t>
      </w:r>
      <w:r w:rsidRPr="008767C0">
        <w:rPr>
          <w:rFonts w:ascii="Cambria" w:eastAsia="Avenir Light" w:hAnsi="Cambria" w:cstheme="minorHAnsi"/>
          <w:sz w:val="20"/>
          <w:lang w:val="ro-RO"/>
        </w:rPr>
        <w:t xml:space="preserve"> a evalua progresele înregistrate și a furniza dovezi care să susțină procesul decizional.</w:t>
      </w:r>
    </w:p>
    <w:p w:rsidR="009A7978" w:rsidRDefault="009A7978" w:rsidP="009A7978">
      <w:pPr>
        <w:spacing w:before="120" w:after="0"/>
        <w:jc w:val="both"/>
        <w:rPr>
          <w:rFonts w:ascii="Cambria" w:eastAsia="Calibri" w:hAnsi="Cambria" w:cstheme="minorHAnsi"/>
          <w:lang w:val="ro-RO"/>
        </w:rPr>
      </w:pPr>
      <w:r w:rsidRPr="00830532">
        <w:rPr>
          <w:rFonts w:ascii="Cambria" w:eastAsia="Avenir Book" w:hAnsi="Cambria" w:cstheme="minorHAnsi"/>
          <w:lang w:val="ro-RO"/>
        </w:rPr>
        <w:t>Pe baza implement</w:t>
      </w:r>
      <w:r w:rsidRPr="00830532">
        <w:rPr>
          <w:rFonts w:ascii="Cambria" w:eastAsia="Calibri" w:hAnsi="Cambria" w:cstheme="minorHAnsi"/>
          <w:lang w:val="ro-RO"/>
        </w:rPr>
        <w:t>ării etapizate a strategiei propuse, sunt stabilite următoarele obiective:</w:t>
      </w:r>
    </w:p>
    <w:p w:rsidR="009A7978" w:rsidRPr="00830532" w:rsidRDefault="009A7978" w:rsidP="009A7978">
      <w:pPr>
        <w:spacing w:after="0" w:line="240" w:lineRule="auto"/>
        <w:rPr>
          <w:rFonts w:ascii="Cambria" w:eastAsia="Calibri" w:hAnsi="Cambria" w:cstheme="minorHAnsi"/>
          <w:lang w:val="ro-RO"/>
        </w:rPr>
      </w:pPr>
    </w:p>
    <w:tbl>
      <w:tblPr>
        <w:tblW w:w="0" w:type="auto"/>
        <w:tblInd w:w="108" w:type="dxa"/>
        <w:tblCellMar>
          <w:left w:w="10" w:type="dxa"/>
          <w:right w:w="10" w:type="dxa"/>
        </w:tblCellMar>
        <w:tblLook w:val="0000" w:firstRow="0" w:lastRow="0" w:firstColumn="0" w:lastColumn="0" w:noHBand="0" w:noVBand="0"/>
      </w:tblPr>
      <w:tblGrid>
        <w:gridCol w:w="1198"/>
        <w:gridCol w:w="4027"/>
        <w:gridCol w:w="4167"/>
      </w:tblGrid>
      <w:tr w:rsidR="009A7978" w:rsidRPr="00830532" w:rsidTr="006C6E29">
        <w:trPr>
          <w:trHeight w:val="1"/>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jc w:val="both"/>
              <w:rPr>
                <w:rFonts w:ascii="Cambria" w:eastAsia="Calibri" w:hAnsi="Cambria" w:cstheme="minorHAnsi"/>
                <w:lang w:val="ro-RO"/>
              </w:rPr>
            </w:pP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jc w:val="both"/>
              <w:rPr>
                <w:rFonts w:ascii="Cambria" w:hAnsi="Cambria" w:cstheme="minorHAnsi"/>
                <w:lang w:val="ro-RO"/>
              </w:rPr>
            </w:pPr>
            <w:r>
              <w:rPr>
                <w:rFonts w:ascii="Cambria" w:eastAsia="Avenir Book" w:hAnsi="Cambria" w:cstheme="minorHAnsi"/>
                <w:b/>
                <w:lang w:val="ro-RO"/>
              </w:rPr>
              <w:t>Etapa</w:t>
            </w:r>
            <w:r w:rsidRPr="00830532">
              <w:rPr>
                <w:rFonts w:ascii="Cambria" w:eastAsia="Avenir Book" w:hAnsi="Cambria" w:cstheme="minorHAnsi"/>
                <w:b/>
                <w:lang w:val="ro-RO"/>
              </w:rPr>
              <w:t xml:space="preserve"> I (2025)</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jc w:val="both"/>
              <w:rPr>
                <w:rFonts w:ascii="Cambria" w:hAnsi="Cambria" w:cstheme="minorHAnsi"/>
                <w:lang w:val="ro-RO"/>
              </w:rPr>
            </w:pPr>
            <w:r>
              <w:rPr>
                <w:rFonts w:ascii="Cambria" w:eastAsia="Avenir Book" w:hAnsi="Cambria" w:cstheme="minorHAnsi"/>
                <w:b/>
                <w:lang w:val="ro-RO"/>
              </w:rPr>
              <w:t>Etapa</w:t>
            </w:r>
            <w:r w:rsidRPr="00830532">
              <w:rPr>
                <w:rFonts w:ascii="Cambria" w:eastAsia="Avenir Book" w:hAnsi="Cambria" w:cstheme="minorHAnsi"/>
                <w:b/>
                <w:lang w:val="ro-RO"/>
              </w:rPr>
              <w:t xml:space="preserve"> a II-a (2030)</w:t>
            </w:r>
          </w:p>
        </w:tc>
      </w:tr>
      <w:tr w:rsidR="009A7978" w:rsidRPr="00830532" w:rsidTr="006C6E29">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t>Țintă strategică:</w:t>
            </w: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Reducerea mortalit</w:t>
            </w:r>
            <w:r w:rsidRPr="00830532">
              <w:rPr>
                <w:rFonts w:ascii="Cambria" w:eastAsia="Calibri" w:hAnsi="Cambria" w:cstheme="minorHAnsi"/>
                <w:lang w:val="ro-RO"/>
              </w:rPr>
              <w:t>ății TB cu 60% față de 2018</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Reducerea mortalit</w:t>
            </w:r>
            <w:r w:rsidRPr="00830532">
              <w:rPr>
                <w:rFonts w:ascii="Cambria" w:eastAsia="Calibri" w:hAnsi="Cambria" w:cstheme="minorHAnsi"/>
                <w:lang w:val="ro-RO"/>
              </w:rPr>
              <w:t xml:space="preserve">ății TB cu 80% față de 2018 </w:t>
            </w:r>
          </w:p>
        </w:tc>
      </w:tr>
      <w:tr w:rsidR="009A7978" w:rsidRPr="00830532" w:rsidTr="006C6E29">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t>Ținta 1:</w:t>
            </w: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 xml:space="preserve">Detectarea </w:t>
            </w:r>
            <w:r w:rsidRPr="00830532">
              <w:rPr>
                <w:rFonts w:ascii="Cambria" w:eastAsia="Calibri" w:hAnsi="Cambria" w:cstheme="minorHAnsi"/>
                <w:lang w:val="ro-RO"/>
              </w:rPr>
              <w:t xml:space="preserve">și notificarea a cel puțin 80.000 de cazuri noi </w:t>
            </w:r>
            <w:r>
              <w:rPr>
                <w:rFonts w:ascii="Cambria" w:eastAsia="Calibri" w:hAnsi="Cambria" w:cstheme="minorHAnsi"/>
                <w:lang w:val="ro-RO"/>
              </w:rPr>
              <w:t>si recidive</w:t>
            </w:r>
            <w:r w:rsidRPr="00830532">
              <w:rPr>
                <w:rFonts w:ascii="Cambria" w:eastAsia="Calibri" w:hAnsi="Cambria" w:cstheme="minorHAnsi"/>
                <w:lang w:val="ro-RO"/>
              </w:rPr>
              <w:t>(față de 2018)</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 xml:space="preserve">Detectarea </w:t>
            </w:r>
            <w:r w:rsidRPr="00830532">
              <w:rPr>
                <w:rFonts w:ascii="Cambria" w:eastAsia="Calibri" w:hAnsi="Cambria" w:cstheme="minorHAnsi"/>
                <w:lang w:val="ro-RO"/>
              </w:rPr>
              <w:t>și notificarea a cel puțin 130.000 de cazuri noi</w:t>
            </w:r>
            <w:r>
              <w:rPr>
                <w:rFonts w:ascii="Cambria" w:eastAsia="Calibri" w:hAnsi="Cambria" w:cstheme="minorHAnsi"/>
                <w:lang w:val="ro-RO"/>
              </w:rPr>
              <w:t xml:space="preserve"> si recidive</w:t>
            </w:r>
            <w:r w:rsidRPr="00830532">
              <w:rPr>
                <w:rFonts w:ascii="Cambria" w:eastAsia="Calibri" w:hAnsi="Cambria" w:cstheme="minorHAnsi"/>
                <w:lang w:val="ro-RO"/>
              </w:rPr>
              <w:t xml:space="preserve"> (față de 2018)</w:t>
            </w:r>
          </w:p>
        </w:tc>
      </w:tr>
      <w:tr w:rsidR="009A7978" w:rsidRPr="00830532" w:rsidTr="006C6E29">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lastRenderedPageBreak/>
              <w:t>Ținta 2:</w:t>
            </w: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Tratarea cu succes a cel pu</w:t>
            </w:r>
            <w:r w:rsidRPr="00830532">
              <w:rPr>
                <w:rFonts w:ascii="Cambria" w:eastAsia="Calibri" w:hAnsi="Cambria" w:cstheme="minorHAnsi"/>
                <w:lang w:val="ro-RO"/>
              </w:rPr>
              <w:t xml:space="preserve">țin 90% din toate cazurile </w:t>
            </w:r>
            <w:r>
              <w:rPr>
                <w:rFonts w:ascii="Cambria" w:eastAsia="Calibri" w:hAnsi="Cambria" w:cstheme="minorHAnsi"/>
                <w:lang w:val="ro-RO"/>
              </w:rPr>
              <w:t>pulmonare confirmate bacteriologic</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Tratarea cu succes a cel pu</w:t>
            </w:r>
            <w:r w:rsidRPr="00830532">
              <w:rPr>
                <w:rFonts w:ascii="Cambria" w:eastAsia="Calibri" w:hAnsi="Cambria" w:cstheme="minorHAnsi"/>
                <w:lang w:val="ro-RO"/>
              </w:rPr>
              <w:t>țin 95% din toate cazurile raportate</w:t>
            </w:r>
          </w:p>
        </w:tc>
      </w:tr>
      <w:tr w:rsidR="009A7978" w:rsidRPr="00830532" w:rsidTr="006C6E29">
        <w:trPr>
          <w:trHeight w:val="1"/>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t xml:space="preserve">Ținta 3: </w:t>
            </w: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Pân</w:t>
            </w:r>
            <w:r w:rsidRPr="00830532">
              <w:rPr>
                <w:rFonts w:ascii="Cambria" w:eastAsia="Calibri" w:hAnsi="Cambria" w:cstheme="minorHAnsi"/>
                <w:lang w:val="ro-RO"/>
              </w:rPr>
              <w:t xml:space="preserve">ă </w:t>
            </w:r>
            <w:r w:rsidRPr="00830532">
              <w:rPr>
                <w:rFonts w:ascii="Cambria" w:eastAsia="Avenir Book" w:hAnsi="Cambria" w:cstheme="minorHAnsi"/>
                <w:lang w:val="ro-RO"/>
              </w:rPr>
              <w:t>în 2025, tratarea cu succes a cel pu</w:t>
            </w:r>
            <w:r w:rsidRPr="00830532">
              <w:rPr>
                <w:rFonts w:ascii="Cambria" w:eastAsia="Calibri" w:hAnsi="Cambria" w:cstheme="minorHAnsi"/>
                <w:lang w:val="ro-RO"/>
              </w:rPr>
              <w:t xml:space="preserve">țin 75% din cazurile TB MDR </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Pân</w:t>
            </w:r>
            <w:r w:rsidRPr="00830532">
              <w:rPr>
                <w:rFonts w:ascii="Cambria" w:eastAsia="Calibri" w:hAnsi="Cambria" w:cstheme="minorHAnsi"/>
                <w:lang w:val="ro-RO"/>
              </w:rPr>
              <w:t xml:space="preserve">ă </w:t>
            </w:r>
            <w:r w:rsidRPr="00830532">
              <w:rPr>
                <w:rFonts w:ascii="Cambria" w:eastAsia="Avenir Book" w:hAnsi="Cambria" w:cstheme="minorHAnsi"/>
                <w:lang w:val="ro-RO"/>
              </w:rPr>
              <w:t>în 2030, tratarea cu succes a cel pu</w:t>
            </w:r>
            <w:r w:rsidRPr="00830532">
              <w:rPr>
                <w:rFonts w:ascii="Cambria" w:eastAsia="Calibri" w:hAnsi="Cambria" w:cstheme="minorHAnsi"/>
                <w:lang w:val="ro-RO"/>
              </w:rPr>
              <w:t xml:space="preserve">țin 90% din cazurile TB MDR </w:t>
            </w:r>
          </w:p>
        </w:tc>
      </w:tr>
      <w:tr w:rsidR="009A7978" w:rsidRPr="00830532" w:rsidTr="006C6E29">
        <w:trPr>
          <w:trHeight w:val="1"/>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t>Ținta 4:</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7978" w:rsidRPr="002B4A06" w:rsidRDefault="009A7978" w:rsidP="006C6E29">
            <w:pPr>
              <w:spacing w:after="0" w:line="240" w:lineRule="auto"/>
              <w:jc w:val="both"/>
              <w:rPr>
                <w:rFonts w:ascii="Cambria" w:eastAsia="Avenir Book" w:hAnsi="Cambria" w:cstheme="minorHAnsi"/>
                <w:lang w:val="ro-RO"/>
              </w:rPr>
            </w:pPr>
            <w:r w:rsidRPr="002B4A06">
              <w:rPr>
                <w:rFonts w:ascii="Cambria" w:eastAsia="Avenir Book" w:hAnsi="Cambria" w:cstheme="minorHAnsi"/>
                <w:lang w:val="ro-RO"/>
              </w:rPr>
              <w:t>Identificarea ș</w:t>
            </w:r>
            <w:r>
              <w:rPr>
                <w:rFonts w:ascii="Cambria" w:eastAsia="Avenir Book" w:hAnsi="Cambria" w:cstheme="minorHAnsi"/>
                <w:lang w:val="ro-RO"/>
              </w:rPr>
              <w:t>i tratarea a 40.000</w:t>
            </w:r>
            <w:r w:rsidRPr="002B4A06">
              <w:rPr>
                <w:rFonts w:ascii="Cambria" w:eastAsia="Avenir Book" w:hAnsi="Cambria" w:cstheme="minorHAnsi"/>
                <w:lang w:val="ro-RO"/>
              </w:rPr>
              <w:t xml:space="preserve"> de pacienți cu ITBL</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2B4A06" w:rsidRDefault="009A7978" w:rsidP="006C6E29">
            <w:pPr>
              <w:spacing w:after="0" w:line="240" w:lineRule="auto"/>
              <w:jc w:val="both"/>
              <w:rPr>
                <w:rFonts w:ascii="Cambria" w:hAnsi="Cambria" w:cstheme="minorHAnsi"/>
                <w:lang w:val="ro-RO"/>
              </w:rPr>
            </w:pPr>
            <w:r w:rsidRPr="002B4A06">
              <w:rPr>
                <w:rFonts w:ascii="Cambria" w:eastAsia="Avenir Book" w:hAnsi="Cambria" w:cstheme="minorHAnsi"/>
                <w:lang w:val="ro-RO"/>
              </w:rPr>
              <w:t>Identificarea ș</w:t>
            </w:r>
            <w:r>
              <w:rPr>
                <w:rFonts w:ascii="Cambria" w:eastAsia="Avenir Book" w:hAnsi="Cambria" w:cstheme="minorHAnsi"/>
                <w:lang w:val="ro-RO"/>
              </w:rPr>
              <w:t>i tratarea a 75.000</w:t>
            </w:r>
            <w:r w:rsidRPr="002B4A06">
              <w:rPr>
                <w:rFonts w:ascii="Cambria" w:eastAsia="Avenir Book" w:hAnsi="Cambria" w:cstheme="minorHAnsi"/>
                <w:lang w:val="ro-RO"/>
              </w:rPr>
              <w:t xml:space="preserve"> de pacienți cu ITBL</w:t>
            </w:r>
          </w:p>
        </w:tc>
      </w:tr>
      <w:tr w:rsidR="009A7978" w:rsidRPr="00830532" w:rsidTr="006C6E29">
        <w:trPr>
          <w:trHeight w:val="1"/>
        </w:trPr>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eastAsia="Calibri" w:hAnsi="Cambria" w:cstheme="minorHAnsi"/>
                <w:lang w:val="ro-RO"/>
              </w:rPr>
            </w:pPr>
            <w:r w:rsidRPr="00830532">
              <w:rPr>
                <w:rFonts w:ascii="Cambria" w:eastAsia="Calibri" w:hAnsi="Cambria" w:cstheme="minorHAnsi"/>
                <w:lang w:val="ro-RO"/>
              </w:rPr>
              <w:t>Ținta 5:</w:t>
            </w:r>
          </w:p>
        </w:tc>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lang w:val="ro-RO"/>
              </w:rPr>
            </w:pPr>
            <w:r w:rsidRPr="00830532">
              <w:rPr>
                <w:rFonts w:ascii="Cambria" w:eastAsia="Avenir Book" w:hAnsi="Cambria" w:cstheme="minorHAnsi"/>
                <w:lang w:val="ro-RO"/>
              </w:rPr>
              <w:t>Identificarea nivelului de cheltuieli catastrofice pentru s</w:t>
            </w:r>
            <w:r w:rsidRPr="00830532">
              <w:rPr>
                <w:rFonts w:ascii="Cambria" w:eastAsia="Calibri" w:hAnsi="Cambria" w:cstheme="minorHAnsi"/>
                <w:lang w:val="ro-RO"/>
              </w:rPr>
              <w:t xml:space="preserve">ănătate cu care se confruntă gospodăriile afectate de TB </w:t>
            </w:r>
          </w:p>
        </w:tc>
        <w:tc>
          <w:tcPr>
            <w:tcW w:w="4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7978" w:rsidRPr="00830532" w:rsidRDefault="009A7978" w:rsidP="006C6E29">
            <w:pPr>
              <w:spacing w:after="0" w:line="240" w:lineRule="auto"/>
              <w:jc w:val="both"/>
              <w:rPr>
                <w:rFonts w:ascii="Cambria" w:hAnsi="Cambria" w:cstheme="minorHAnsi"/>
                <w:b/>
                <w:bCs/>
                <w:lang w:val="ro-RO"/>
              </w:rPr>
            </w:pPr>
            <w:r w:rsidRPr="00830532">
              <w:rPr>
                <w:rFonts w:ascii="Cambria" w:eastAsia="Avenir Book" w:hAnsi="Cambria" w:cstheme="minorHAnsi"/>
                <w:lang w:val="ro-RO"/>
              </w:rPr>
              <w:t xml:space="preserve">Eliminarea cheltuielilor catastrofice </w:t>
            </w:r>
            <w:r w:rsidRPr="00830532">
              <w:rPr>
                <w:rFonts w:ascii="Cambria" w:eastAsia="Calibri" w:hAnsi="Cambria" w:cstheme="minorHAnsi"/>
                <w:lang w:val="ro-RO"/>
              </w:rPr>
              <w:t xml:space="preserve">generate de tuberculoză </w:t>
            </w:r>
            <w:r w:rsidRPr="00830532">
              <w:rPr>
                <w:rFonts w:ascii="Cambria" w:eastAsia="Avenir Book" w:hAnsi="Cambria" w:cstheme="minorHAnsi"/>
                <w:lang w:val="ro-RO"/>
              </w:rPr>
              <w:t>în gospodăriile afectate</w:t>
            </w:r>
            <w:r w:rsidRPr="00830532">
              <w:rPr>
                <w:rFonts w:ascii="Cambria" w:eastAsia="Calibri" w:hAnsi="Cambria" w:cstheme="minorHAnsi"/>
                <w:lang w:val="ro-RO"/>
              </w:rPr>
              <w:t xml:space="preserve"> </w:t>
            </w:r>
          </w:p>
        </w:tc>
      </w:tr>
    </w:tbl>
    <w:p w:rsidR="009A7978" w:rsidRPr="00830532" w:rsidRDefault="009A7978" w:rsidP="009A7978">
      <w:pPr>
        <w:spacing w:after="0"/>
        <w:rPr>
          <w:rFonts w:ascii="Cambria" w:eastAsia="Avenir Book" w:hAnsi="Cambria" w:cstheme="minorHAnsi"/>
          <w:lang w:val="ro-RO"/>
        </w:rPr>
      </w:pPr>
      <w:r w:rsidRPr="00830532">
        <w:rPr>
          <w:rFonts w:ascii="Cambria" w:eastAsia="Avenir Book" w:hAnsi="Cambria" w:cstheme="minorHAnsi"/>
          <w:lang w:val="ro-RO"/>
        </w:rPr>
        <w:t xml:space="preserve"> </w:t>
      </w:r>
    </w:p>
    <w:p w:rsidR="009A7978" w:rsidRPr="00830532" w:rsidRDefault="009A7978" w:rsidP="009A7978">
      <w:pPr>
        <w:spacing w:after="0" w:line="240" w:lineRule="auto"/>
        <w:rPr>
          <w:rFonts w:ascii="Cambria" w:eastAsia="Avenir Book" w:hAnsi="Cambria" w:cstheme="minorHAnsi"/>
          <w:lang w:val="ro-RO"/>
        </w:rPr>
      </w:pPr>
      <w:r w:rsidRPr="00830532">
        <w:rPr>
          <w:rFonts w:ascii="Cambria" w:eastAsia="Avenir Book" w:hAnsi="Cambria" w:cstheme="minorHAnsi"/>
          <w:lang w:val="ro-RO"/>
        </w:rPr>
        <w:br w:type="page"/>
      </w:r>
    </w:p>
    <w:p w:rsidR="009A7978" w:rsidRPr="00830532" w:rsidRDefault="009A7978" w:rsidP="009A7978">
      <w:pPr>
        <w:keepNext/>
        <w:keepLines/>
        <w:pBdr>
          <w:top w:val="nil"/>
          <w:left w:val="nil"/>
          <w:bottom w:val="nil"/>
          <w:right w:val="nil"/>
          <w:between w:val="nil"/>
          <w:bar w:val="nil"/>
        </w:pBdr>
        <w:spacing w:before="240" w:after="0" w:line="240" w:lineRule="auto"/>
        <w:jc w:val="both"/>
        <w:outlineLvl w:val="0"/>
        <w:rPr>
          <w:rFonts w:ascii="Cambria" w:eastAsia="Arial Unicode MS" w:hAnsi="Cambria" w:cs="Arial Unicode MS"/>
          <w:color w:val="8C0505"/>
          <w:sz w:val="32"/>
          <w:szCs w:val="32"/>
          <w:u w:color="8C0505"/>
          <w:bdr w:val="nil"/>
          <w:lang w:val="ro-RO"/>
        </w:rPr>
      </w:pPr>
      <w:bookmarkStart w:id="27" w:name="_Toc80779047"/>
      <w:r w:rsidRPr="00830532">
        <w:rPr>
          <w:rFonts w:ascii="Cambria" w:eastAsia="Arial Unicode MS" w:hAnsi="Cambria" w:cs="Arial Unicode MS"/>
          <w:color w:val="8C0505"/>
          <w:sz w:val="32"/>
          <w:szCs w:val="32"/>
          <w:u w:color="8C0505"/>
          <w:bdr w:val="nil"/>
          <w:lang w:val="ro-RO"/>
        </w:rPr>
        <w:lastRenderedPageBreak/>
        <w:t>Direcția strategică 1: Îmbunătățirea prevenției, depistării precoce și a tratamentului tuberculozei în România</w:t>
      </w:r>
      <w:bookmarkEnd w:id="27"/>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28" w:name="_Toc80779048"/>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1.1: Îmbunătățirea diagnosticului precoce al tuberculozei</w:t>
      </w:r>
      <w:bookmarkEnd w:id="28"/>
      <w:r w:rsidRPr="00830532">
        <w:rPr>
          <w:rFonts w:ascii="Cambria" w:eastAsia="Arial Unicode MS" w:hAnsi="Cambria" w:cs="Arial Unicode MS"/>
          <w:color w:val="C00000"/>
          <w:sz w:val="26"/>
          <w:szCs w:val="26"/>
          <w:u w:color="C00000"/>
          <w:bdr w:val="nil"/>
          <w:lang w:val="ro-RO"/>
        </w:rPr>
        <w:br/>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29" w:name="_Toc80779049"/>
      <w:r>
        <w:rPr>
          <w:rFonts w:ascii="Cambria" w:eastAsia="Arial Unicode MS" w:hAnsi="Cambria" w:cs="Arial Unicode MS"/>
          <w:color w:val="D40001"/>
          <w:sz w:val="24"/>
          <w:szCs w:val="24"/>
          <w:u w:color="D40001"/>
          <w:bdr w:val="nil"/>
          <w:lang w:val="ro-RO"/>
        </w:rPr>
        <w:t>Obiectivul specific</w:t>
      </w:r>
      <w:r w:rsidRPr="00830532">
        <w:rPr>
          <w:rFonts w:ascii="Cambria" w:eastAsia="Arial Unicode MS" w:hAnsi="Cambria" w:cs="Arial Unicode MS"/>
          <w:color w:val="D40001"/>
          <w:sz w:val="24"/>
          <w:szCs w:val="24"/>
          <w:u w:color="D40001"/>
          <w:bdr w:val="nil"/>
          <w:lang w:val="ro-RO"/>
        </w:rPr>
        <w:t xml:space="preserve"> 1.1.1: Îmbunătățirea și menținerea accesului la metodele de diagnostic recomandate de OMS, în special la metodele de diagnostic rapid și antibiogramă</w:t>
      </w:r>
      <w:bookmarkEnd w:id="29"/>
    </w:p>
    <w:p w:rsidR="009A7978" w:rsidRPr="00830532" w:rsidRDefault="009A7978" w:rsidP="009A7978">
      <w:pPr>
        <w:pBdr>
          <w:top w:val="nil"/>
          <w:left w:val="nil"/>
          <w:bottom w:val="nil"/>
          <w:right w:val="nil"/>
          <w:between w:val="nil"/>
          <w:bar w:val="nil"/>
        </w:pBdr>
        <w:spacing w:before="12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Accesul la diagnostic universal, de calitate al TB este esențial pentru o depistare </w:t>
      </w:r>
      <w:r>
        <w:rPr>
          <w:rFonts w:ascii="Cambria" w:eastAsia="Calibri" w:hAnsi="Cambria" w:cs="Calibri"/>
          <w:color w:val="000000"/>
          <w:u w:color="000000"/>
          <w:bdr w:val="nil"/>
          <w:lang w:val="ro-RO"/>
        </w:rPr>
        <w:t>precoc</w:t>
      </w:r>
      <w:r w:rsidRPr="00830532">
        <w:rPr>
          <w:rFonts w:ascii="Cambria" w:eastAsia="Calibri" w:hAnsi="Cambria" w:cs="Calibri"/>
          <w:color w:val="000000"/>
          <w:u w:color="000000"/>
          <w:bdr w:val="nil"/>
          <w:lang w:val="ro-RO"/>
        </w:rPr>
        <w:t xml:space="preserve">e </w:t>
      </w:r>
      <w:r>
        <w:rPr>
          <w:rFonts w:ascii="Cambria" w:eastAsia="Calibri" w:hAnsi="Cambria" w:cs="Calibri"/>
          <w:color w:val="000000"/>
          <w:u w:color="000000"/>
          <w:bdr w:val="nil"/>
          <w:lang w:val="ro-RO"/>
        </w:rPr>
        <w:t>susținu</w:t>
      </w:r>
      <w:r w:rsidRPr="00830532">
        <w:rPr>
          <w:rFonts w:ascii="Cambria" w:eastAsia="Calibri" w:hAnsi="Cambria" w:cs="Calibri"/>
          <w:color w:val="000000"/>
          <w:u w:color="000000"/>
          <w:bdr w:val="nil"/>
          <w:lang w:val="ro-RO"/>
        </w:rPr>
        <w:t>tă a tuberculozei, reducând transmiterea și evitând decesele cauzate de TB. Acest lucru depinde de diagnosticul de laborator</w:t>
      </w:r>
      <w:r>
        <w:rPr>
          <w:rFonts w:ascii="Cambria" w:eastAsia="Calibri" w:hAnsi="Cambria" w:cs="Calibri"/>
          <w:color w:val="000000"/>
          <w:u w:color="000000"/>
          <w:bdr w:val="nil"/>
          <w:lang w:val="ro-RO"/>
        </w:rPr>
        <w:t xml:space="preserve"> accesibil</w:t>
      </w:r>
      <w:r w:rsidRPr="00830532">
        <w:rPr>
          <w:rFonts w:ascii="Cambria" w:eastAsia="Calibri" w:hAnsi="Cambria" w:cs="Calibri"/>
          <w:color w:val="000000"/>
          <w:u w:color="000000"/>
          <w:bdr w:val="nil"/>
          <w:lang w:val="ro-RO"/>
        </w:rPr>
        <w:t xml:space="preserve">, de calitate și cost-eficient. Aici sunt incluse testarea convențională de laborator furnizată de o rețea de laboratoare </w:t>
      </w:r>
      <w:r>
        <w:rPr>
          <w:rFonts w:ascii="Cambria" w:eastAsia="Calibri" w:hAnsi="Cambria" w:cs="Calibri"/>
          <w:color w:val="000000"/>
          <w:u w:color="000000"/>
          <w:bdr w:val="nil"/>
          <w:lang w:val="ro-RO"/>
        </w:rPr>
        <w:t>structurată pe</w:t>
      </w:r>
      <w:r w:rsidRPr="00830532">
        <w:rPr>
          <w:rFonts w:ascii="Cambria" w:eastAsia="Calibri" w:hAnsi="Cambria" w:cs="Calibri"/>
          <w:color w:val="000000"/>
          <w:u w:color="000000"/>
          <w:bdr w:val="nil"/>
          <w:lang w:val="ro-RO"/>
        </w:rPr>
        <w:t xml:space="preserve"> mai multe nivel</w:t>
      </w:r>
      <w:r>
        <w:rPr>
          <w:rFonts w:ascii="Cambria" w:eastAsia="Calibri" w:hAnsi="Cambria" w:cs="Calibri"/>
          <w:color w:val="000000"/>
          <w:u w:color="000000"/>
          <w:bdr w:val="nil"/>
          <w:lang w:val="ro-RO"/>
        </w:rPr>
        <w:t>uri</w:t>
      </w:r>
      <w:r w:rsidRPr="00830532">
        <w:rPr>
          <w:rFonts w:ascii="Cambria" w:eastAsia="Calibri" w:hAnsi="Cambria" w:cs="Calibri"/>
          <w:color w:val="000000"/>
          <w:u w:color="000000"/>
          <w:bdr w:val="nil"/>
          <w:lang w:val="ro-RO"/>
        </w:rPr>
        <w:t xml:space="preserve">, precum și diagnosticul </w:t>
      </w:r>
      <w:r>
        <w:rPr>
          <w:rFonts w:ascii="Cambria" w:eastAsia="Calibri" w:hAnsi="Cambria" w:cs="Calibri"/>
          <w:color w:val="000000"/>
          <w:u w:color="000000"/>
          <w:bdr w:val="nil"/>
          <w:lang w:val="ro-RO"/>
        </w:rPr>
        <w:t>mai aproape de pacient</w:t>
      </w:r>
      <w:r w:rsidRPr="00830532">
        <w:rPr>
          <w:rFonts w:ascii="Cambria" w:eastAsia="Calibri" w:hAnsi="Cambria" w:cs="Calibri"/>
          <w:color w:val="000000"/>
          <w:u w:color="000000"/>
          <w:bdr w:val="nil"/>
          <w:lang w:val="ro-RO"/>
        </w:rPr>
        <w:t xml:space="preserve">. </w:t>
      </w:r>
    </w:p>
    <w:p w:rsidR="009A7978" w:rsidRPr="00830532" w:rsidRDefault="009A7978" w:rsidP="009A7978">
      <w:pPr>
        <w:pBdr>
          <w:top w:val="nil"/>
          <w:left w:val="nil"/>
          <w:bottom w:val="nil"/>
          <w:right w:val="nil"/>
          <w:between w:val="nil"/>
          <w:bar w:val="nil"/>
        </w:pBdr>
        <w:spacing w:before="12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Conform recomandărilor OMS, capacit</w:t>
      </w:r>
      <w:r>
        <w:rPr>
          <w:rFonts w:ascii="Cambria" w:eastAsia="Calibri" w:hAnsi="Cambria" w:cs="Calibri"/>
          <w:color w:val="000000"/>
          <w:u w:color="000000"/>
          <w:bdr w:val="nil"/>
          <w:lang w:val="ro-RO"/>
        </w:rPr>
        <w:t>atea</w:t>
      </w:r>
      <w:r w:rsidRPr="00830532">
        <w:rPr>
          <w:rFonts w:ascii="Cambria" w:eastAsia="Calibri" w:hAnsi="Cambria" w:cs="Calibri"/>
          <w:color w:val="000000"/>
          <w:u w:color="000000"/>
          <w:bdr w:val="nil"/>
          <w:lang w:val="ro-RO"/>
        </w:rPr>
        <w:t xml:space="preserve"> de diagnostic a laboratorului TB ar trebui să includă microscopie, cultură, teste de sensibilitate la medicamente (ABG) pentru medicamentele anti-TB de linia întâi și de linia a doua și teste </w:t>
      </w:r>
      <w:r>
        <w:rPr>
          <w:rFonts w:ascii="Cambria" w:eastAsia="Calibri" w:hAnsi="Cambria" w:cs="Calibri"/>
          <w:color w:val="000000"/>
          <w:u w:color="000000"/>
          <w:bdr w:val="nil"/>
          <w:lang w:val="ro-RO"/>
        </w:rPr>
        <w:t>genetic</w:t>
      </w:r>
      <w:r w:rsidRPr="00830532">
        <w:rPr>
          <w:rFonts w:ascii="Cambria" w:eastAsia="Calibri" w:hAnsi="Cambria" w:cs="Calibri"/>
          <w:color w:val="000000"/>
          <w:u w:color="000000"/>
          <w:bdr w:val="nil"/>
          <w:lang w:val="ro-RO"/>
        </w:rPr>
        <w:t>e. Testarea infecției latente TB este, de asemenea, o parte integrantă a sistemului.</w:t>
      </w:r>
    </w:p>
    <w:p w:rsidR="009A7978" w:rsidRPr="00830532" w:rsidRDefault="009A7978" w:rsidP="009A7978">
      <w:pPr>
        <w:pBdr>
          <w:top w:val="nil"/>
          <w:left w:val="nil"/>
          <w:bottom w:val="nil"/>
          <w:right w:val="nil"/>
          <w:between w:val="nil"/>
          <w:bar w:val="nil"/>
        </w:pBdr>
        <w:spacing w:before="120"/>
        <w:jc w:val="both"/>
        <w:rPr>
          <w:rFonts w:ascii="Cambria" w:eastAsia="Arial Unicode MS" w:hAnsi="Cambria" w:cs="Arial Unicode MS"/>
          <w:color w:val="000000"/>
          <w:u w:color="000000"/>
          <w:bdr w:val="nil"/>
          <w:lang w:val="ro-RO"/>
        </w:rPr>
      </w:pPr>
      <w:r w:rsidRPr="00830532">
        <w:rPr>
          <w:rFonts w:ascii="Cambria" w:eastAsia="Arial Unicode MS" w:hAnsi="Cambria" w:cs="Arial Unicode MS"/>
          <w:color w:val="000000"/>
          <w:u w:color="000000"/>
          <w:bdr w:val="nil"/>
          <w:lang w:val="ro-RO"/>
        </w:rPr>
        <w:t>În prezent există 94 de laboratoare TB în țară. Dintre acestea, 8 sunt laboratoare de nivel I care efectuează numai examene microscopice, 41 laboratoare de nivel II, care efectuează atât examene microscopie, cât și culturi, iar 45 sunt laboratoare de nivel III în care se efectuează microscopie și cultură, plus antibiogramă (ABG) pentru medicamentele de linia întâi</w:t>
      </w:r>
      <w:r>
        <w:rPr>
          <w:rFonts w:ascii="Cambria" w:eastAsia="Arial Unicode MS" w:hAnsi="Cambria" w:cs="Arial Unicode MS"/>
          <w:color w:val="000000"/>
          <w:u w:color="000000"/>
          <w:bdr w:val="nil"/>
          <w:lang w:val="ro-RO"/>
        </w:rPr>
        <w:t xml:space="preserve">, </w:t>
      </w:r>
      <w:r w:rsidRPr="00830532">
        <w:rPr>
          <w:rFonts w:ascii="Cambria" w:eastAsia="Arial Unicode MS" w:hAnsi="Cambria" w:cs="Arial Unicode MS"/>
          <w:color w:val="000000"/>
          <w:u w:color="000000"/>
          <w:bdr w:val="nil"/>
          <w:lang w:val="ro-RO"/>
        </w:rPr>
        <w:t>Rifampicină (RIF) și Izoniazidă (INH). Din cele 45 de laboratoare de nivel III, două au și rolul de Laboratoare Național</w:t>
      </w:r>
      <w:r>
        <w:rPr>
          <w:rFonts w:ascii="Cambria" w:eastAsia="Arial Unicode MS" w:hAnsi="Cambria" w:cs="Arial Unicode MS"/>
          <w:color w:val="000000"/>
          <w:u w:color="000000"/>
          <w:bdr w:val="nil"/>
          <w:lang w:val="ro-RO"/>
        </w:rPr>
        <w:t>e</w:t>
      </w:r>
      <w:r w:rsidRPr="00830532">
        <w:rPr>
          <w:rFonts w:ascii="Cambria" w:eastAsia="Arial Unicode MS" w:hAnsi="Cambria" w:cs="Arial Unicode MS"/>
          <w:color w:val="000000"/>
          <w:u w:color="000000"/>
          <w:bdr w:val="nil"/>
          <w:lang w:val="ro-RO"/>
        </w:rPr>
        <w:t xml:space="preserve"> de Referință (LNR). Un LNR se află la Institutul de Pneumoftiziologie „Marius Nasta” București, iar celălalt se află la Spitalul Clinic de Pneumoftiziologie „Leon Danielo” Cluj-Napoca. În plus</w:t>
      </w:r>
      <w:r>
        <w:rPr>
          <w:rFonts w:ascii="Cambria" w:eastAsia="Arial Unicode MS" w:hAnsi="Cambria" w:cs="Arial Unicode MS"/>
          <w:color w:val="000000"/>
          <w:u w:color="000000"/>
          <w:bdr w:val="nil"/>
          <w:lang w:val="ro-RO"/>
        </w:rPr>
        <w:t>,</w:t>
      </w:r>
      <w:r w:rsidRPr="00830532">
        <w:rPr>
          <w:rFonts w:ascii="Cambria" w:eastAsia="Arial Unicode MS" w:hAnsi="Cambria" w:cs="Arial Unicode MS"/>
          <w:color w:val="000000"/>
          <w:u w:color="000000"/>
          <w:bdr w:val="nil"/>
          <w:lang w:val="ro-RO"/>
        </w:rPr>
        <w:t xml:space="preserve"> față de ABG pentru medicamentele de linia întâi, cele două LNR efectuează și ABG pentru medicamentele de linia a doua (ABG extinsă), precum și teste </w:t>
      </w:r>
      <w:r>
        <w:rPr>
          <w:rFonts w:ascii="Cambria" w:eastAsia="Arial Unicode MS" w:hAnsi="Cambria" w:cs="Arial Unicode MS"/>
          <w:color w:val="000000"/>
          <w:u w:color="000000"/>
          <w:bdr w:val="nil"/>
          <w:lang w:val="ro-RO"/>
        </w:rPr>
        <w:t>genetic</w:t>
      </w:r>
      <w:r w:rsidRPr="00830532">
        <w:rPr>
          <w:rFonts w:ascii="Cambria" w:eastAsia="Arial Unicode MS" w:hAnsi="Cambria" w:cs="Arial Unicode MS"/>
          <w:color w:val="000000"/>
          <w:u w:color="000000"/>
          <w:bdr w:val="nil"/>
          <w:lang w:val="ro-RO"/>
        </w:rPr>
        <w:t>e.</w:t>
      </w:r>
    </w:p>
    <w:tbl>
      <w:tblPr>
        <w:tblStyle w:val="TableGrid"/>
        <w:tblW w:w="0" w:type="auto"/>
        <w:tblLook w:val="04A0" w:firstRow="1" w:lastRow="0" w:firstColumn="1" w:lastColumn="0" w:noHBand="0" w:noVBand="1"/>
      </w:tblPr>
      <w:tblGrid>
        <w:gridCol w:w="1083"/>
        <w:gridCol w:w="1103"/>
        <w:gridCol w:w="3479"/>
        <w:gridCol w:w="3609"/>
      </w:tblGrid>
      <w:tr w:rsidR="009A7978" w:rsidRPr="00830532" w:rsidTr="006C6E29">
        <w:tc>
          <w:tcPr>
            <w:tcW w:w="1083" w:type="dxa"/>
          </w:tcPr>
          <w:p w:rsidR="009A7978" w:rsidRPr="00830532" w:rsidRDefault="009A7978" w:rsidP="006C6E29">
            <w:pPr>
              <w:jc w:val="both"/>
              <w:rPr>
                <w:rFonts w:ascii="Cambria" w:eastAsia="Avenir Book" w:hAnsi="Cambria" w:cs="Avenir Book"/>
                <w:color w:val="000000"/>
                <w:u w:color="000000"/>
                <w:bdr w:val="nil"/>
                <w:lang w:val="ro-RO"/>
              </w:rPr>
            </w:pPr>
          </w:p>
        </w:tc>
        <w:tc>
          <w:tcPr>
            <w:tcW w:w="1103" w:type="dxa"/>
          </w:tcPr>
          <w:p w:rsidR="009A7978" w:rsidRPr="00830532" w:rsidRDefault="009A7978" w:rsidP="006C6E29">
            <w:pPr>
              <w:pBdr>
                <w:top w:val="nil"/>
                <w:left w:val="nil"/>
                <w:bottom w:val="nil"/>
                <w:right w:val="nil"/>
                <w:between w:val="nil"/>
                <w:bar w:val="nil"/>
              </w:pBdr>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Nr</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de Lab</w:t>
            </w:r>
          </w:p>
        </w:tc>
        <w:tc>
          <w:tcPr>
            <w:tcW w:w="3479" w:type="dxa"/>
          </w:tcPr>
          <w:p w:rsidR="009A7978" w:rsidRPr="00830532" w:rsidRDefault="009A7978" w:rsidP="006C6E29">
            <w:pPr>
              <w:pBdr>
                <w:top w:val="nil"/>
                <w:left w:val="nil"/>
                <w:bottom w:val="nil"/>
                <w:right w:val="nil"/>
                <w:between w:val="nil"/>
                <w:bar w:val="nil"/>
              </w:pBdr>
              <w:jc w:val="center"/>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Acoperire</w:t>
            </w:r>
          </w:p>
        </w:tc>
        <w:tc>
          <w:tcPr>
            <w:tcW w:w="3609" w:type="dxa"/>
          </w:tcPr>
          <w:p w:rsidR="009A7978" w:rsidRPr="00830532" w:rsidRDefault="009A7978" w:rsidP="006C6E29">
            <w:pPr>
              <w:jc w:val="both"/>
              <w:rPr>
                <w:rFonts w:ascii="Cambria" w:eastAsia="Avenir Book" w:hAnsi="Cambria" w:cs="Avenir Book"/>
                <w:color w:val="000000"/>
                <w:u w:color="000000"/>
                <w:bdr w:val="nil"/>
                <w:lang w:val="ro-RO"/>
              </w:rPr>
            </w:pPr>
          </w:p>
        </w:tc>
      </w:tr>
      <w:tr w:rsidR="009A7978" w:rsidRPr="00830532" w:rsidTr="006C6E29">
        <w:tc>
          <w:tcPr>
            <w:tcW w:w="1083" w:type="dxa"/>
            <w:vAlign w:val="center"/>
          </w:tcPr>
          <w:p w:rsidR="009A7978" w:rsidRPr="00830532" w:rsidRDefault="009A7978" w:rsidP="006C6E29">
            <w:pPr>
              <w:pBdr>
                <w:top w:val="nil"/>
                <w:left w:val="nil"/>
                <w:bottom w:val="nil"/>
                <w:right w:val="nil"/>
                <w:between w:val="nil"/>
                <w:bar w:val="nil"/>
              </w:pBdr>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NIVEL I</w:t>
            </w:r>
          </w:p>
        </w:tc>
        <w:tc>
          <w:tcPr>
            <w:tcW w:w="1103"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8</w:t>
            </w:r>
          </w:p>
        </w:tc>
        <w:tc>
          <w:tcPr>
            <w:tcW w:w="3479"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Microscopie</w:t>
            </w:r>
          </w:p>
        </w:tc>
        <w:tc>
          <w:tcPr>
            <w:tcW w:w="3609" w:type="dxa"/>
          </w:tcPr>
          <w:p w:rsidR="009A7978" w:rsidRPr="00830532" w:rsidRDefault="009A7978" w:rsidP="006C6E29">
            <w:pPr>
              <w:spacing w:before="120"/>
              <w:jc w:val="both"/>
              <w:rPr>
                <w:rFonts w:ascii="Cambria" w:eastAsia="Avenir Book" w:hAnsi="Cambria" w:cs="Avenir Book"/>
                <w:color w:val="000000"/>
                <w:u w:color="000000"/>
                <w:bdr w:val="nil"/>
                <w:lang w:val="ro-RO"/>
              </w:rPr>
            </w:pPr>
          </w:p>
        </w:tc>
      </w:tr>
      <w:tr w:rsidR="009A7978" w:rsidRPr="00830532" w:rsidTr="006C6E29">
        <w:tc>
          <w:tcPr>
            <w:tcW w:w="1083" w:type="dxa"/>
            <w:vAlign w:val="center"/>
          </w:tcPr>
          <w:p w:rsidR="009A7978" w:rsidRPr="00830532" w:rsidRDefault="009A7978" w:rsidP="006C6E29">
            <w:pPr>
              <w:pBdr>
                <w:top w:val="nil"/>
                <w:left w:val="nil"/>
                <w:bottom w:val="nil"/>
                <w:right w:val="nil"/>
                <w:between w:val="nil"/>
                <w:bar w:val="nil"/>
              </w:pBdr>
              <w:spacing w:before="120"/>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NIVEL II</w:t>
            </w:r>
          </w:p>
        </w:tc>
        <w:tc>
          <w:tcPr>
            <w:tcW w:w="1103"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41</w:t>
            </w:r>
          </w:p>
        </w:tc>
        <w:tc>
          <w:tcPr>
            <w:tcW w:w="3479"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Microscopie si cultură</w:t>
            </w:r>
          </w:p>
        </w:tc>
        <w:tc>
          <w:tcPr>
            <w:tcW w:w="3609" w:type="dxa"/>
          </w:tcPr>
          <w:p w:rsidR="009A7978" w:rsidRPr="00830532" w:rsidRDefault="009A7978" w:rsidP="006C6E29">
            <w:pPr>
              <w:spacing w:before="120"/>
              <w:jc w:val="both"/>
              <w:rPr>
                <w:rFonts w:ascii="Cambria" w:eastAsia="Avenir Book" w:hAnsi="Cambria" w:cs="Avenir Book"/>
                <w:color w:val="000000"/>
                <w:u w:color="000000"/>
                <w:bdr w:val="nil"/>
                <w:lang w:val="ro-RO"/>
              </w:rPr>
            </w:pPr>
          </w:p>
        </w:tc>
      </w:tr>
      <w:tr w:rsidR="009A7978" w:rsidRPr="00830532" w:rsidTr="006C6E29">
        <w:tc>
          <w:tcPr>
            <w:tcW w:w="1083" w:type="dxa"/>
            <w:vAlign w:val="center"/>
          </w:tcPr>
          <w:p w:rsidR="009A7978" w:rsidRPr="00830532" w:rsidRDefault="009A7978" w:rsidP="006C6E29">
            <w:pPr>
              <w:pBdr>
                <w:top w:val="nil"/>
                <w:left w:val="nil"/>
                <w:bottom w:val="nil"/>
                <w:right w:val="nil"/>
                <w:between w:val="nil"/>
                <w:bar w:val="nil"/>
              </w:pBdr>
              <w:spacing w:before="120"/>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NIVEL III</w:t>
            </w:r>
          </w:p>
        </w:tc>
        <w:tc>
          <w:tcPr>
            <w:tcW w:w="1103"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43</w:t>
            </w:r>
          </w:p>
        </w:tc>
        <w:tc>
          <w:tcPr>
            <w:tcW w:w="3479"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Microscopie, cultură și ABG pentru medicamente de linia întâi</w:t>
            </w:r>
          </w:p>
        </w:tc>
        <w:tc>
          <w:tcPr>
            <w:tcW w:w="3609" w:type="dxa"/>
          </w:tcPr>
          <w:p w:rsidR="009A7978" w:rsidRPr="00830532" w:rsidRDefault="009A7978" w:rsidP="006C6E29">
            <w:pPr>
              <w:spacing w:before="120"/>
              <w:jc w:val="both"/>
              <w:rPr>
                <w:rFonts w:ascii="Cambria" w:eastAsia="Avenir Book" w:hAnsi="Cambria" w:cs="Avenir Book"/>
                <w:color w:val="000000"/>
                <w:u w:color="000000"/>
                <w:bdr w:val="nil"/>
                <w:lang w:val="ro-RO"/>
              </w:rPr>
            </w:pPr>
          </w:p>
        </w:tc>
      </w:tr>
      <w:tr w:rsidR="009A7978" w:rsidRPr="00830532" w:rsidTr="006C6E29">
        <w:tc>
          <w:tcPr>
            <w:tcW w:w="1083" w:type="dxa"/>
          </w:tcPr>
          <w:p w:rsidR="009A7978" w:rsidRPr="00830532" w:rsidRDefault="009A7978" w:rsidP="006C6E29">
            <w:pPr>
              <w:spacing w:before="120"/>
              <w:jc w:val="both"/>
              <w:rPr>
                <w:rFonts w:ascii="Cambria" w:eastAsia="Avenir Book" w:hAnsi="Cambria" w:cs="Avenir Book"/>
                <w:color w:val="000000"/>
                <w:u w:color="000000"/>
                <w:bdr w:val="nil"/>
                <w:lang w:val="ro-RO"/>
              </w:rPr>
            </w:pPr>
          </w:p>
        </w:tc>
        <w:tc>
          <w:tcPr>
            <w:tcW w:w="1103"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2 LNR</w:t>
            </w:r>
          </w:p>
        </w:tc>
        <w:tc>
          <w:tcPr>
            <w:tcW w:w="3479" w:type="dxa"/>
          </w:tcPr>
          <w:p w:rsidR="009A7978" w:rsidRPr="00830532" w:rsidRDefault="009A7978" w:rsidP="006C6E29">
            <w:pPr>
              <w:spacing w:before="120"/>
              <w:jc w:val="both"/>
              <w:rPr>
                <w:rFonts w:ascii="Cambria" w:eastAsia="Avenir Book" w:hAnsi="Cambria" w:cs="Avenir Book"/>
                <w:color w:val="000000"/>
                <w:u w:color="000000"/>
                <w:bdr w:val="nil"/>
                <w:lang w:val="ro-RO"/>
              </w:rPr>
            </w:pPr>
            <w:r w:rsidRPr="00830532">
              <w:rPr>
                <w:rFonts w:ascii="Cambria" w:eastAsia="Avenir Book" w:hAnsi="Cambria" w:cs="Avenir Book"/>
                <w:color w:val="000000"/>
                <w:u w:color="000000"/>
                <w:bdr w:val="nil"/>
                <w:lang w:val="ro-RO"/>
              </w:rPr>
              <w:t>Microscopie, cultură și ABG pentru medicamente de linia întâi</w:t>
            </w:r>
          </w:p>
        </w:tc>
        <w:tc>
          <w:tcPr>
            <w:tcW w:w="3609" w:type="dxa"/>
          </w:tcPr>
          <w:p w:rsidR="009A7978" w:rsidRPr="00830532" w:rsidRDefault="009A7978" w:rsidP="006C6E29">
            <w:pPr>
              <w:spacing w:before="120"/>
              <w:jc w:val="both"/>
              <w:rPr>
                <w:rFonts w:ascii="Cambria" w:eastAsia="Avenir Book" w:hAnsi="Cambria" w:cs="Avenir Book"/>
                <w:u w:color="000000"/>
                <w:bdr w:val="nil"/>
                <w:lang w:val="ro-RO"/>
              </w:rPr>
            </w:pPr>
            <w:r w:rsidRPr="00830532">
              <w:rPr>
                <w:rFonts w:ascii="Cambria" w:eastAsia="Calibri" w:hAnsi="Cambria" w:cs="Calibri"/>
                <w:u w:color="FFFFFF"/>
                <w:bdr w:val="nil"/>
                <w:lang w:val="ro-RO"/>
              </w:rPr>
              <w:t xml:space="preserve">ABG pentru </w:t>
            </w:r>
            <w:r>
              <w:rPr>
                <w:rFonts w:ascii="Cambria" w:eastAsia="Calibri" w:hAnsi="Cambria" w:cs="Calibri"/>
                <w:u w:color="FFFFFF"/>
                <w:bdr w:val="nil"/>
                <w:lang w:val="ro-RO"/>
              </w:rPr>
              <w:t>medicamente linia II</w:t>
            </w:r>
            <w:r w:rsidRPr="00830532">
              <w:rPr>
                <w:rFonts w:ascii="Cambria" w:eastAsia="Calibri" w:hAnsi="Cambria" w:cs="Calibri"/>
                <w:u w:color="FFFFFF"/>
                <w:bdr w:val="nil"/>
                <w:lang w:val="ro-RO"/>
              </w:rPr>
              <w:t xml:space="preserve">, teste </w:t>
            </w:r>
            <w:r>
              <w:rPr>
                <w:rFonts w:ascii="Cambria" w:eastAsia="Calibri" w:hAnsi="Cambria" w:cs="Calibri"/>
                <w:u w:color="FFFFFF"/>
                <w:bdr w:val="nil"/>
                <w:lang w:val="ro-RO"/>
              </w:rPr>
              <w:t>genetic</w:t>
            </w:r>
            <w:r w:rsidRPr="00830532">
              <w:rPr>
                <w:rFonts w:ascii="Cambria" w:eastAsia="Calibri" w:hAnsi="Cambria" w:cs="Calibri"/>
                <w:u w:color="FFFFFF"/>
                <w:bdr w:val="nil"/>
                <w:lang w:val="ro-RO"/>
              </w:rPr>
              <w:t>e</w:t>
            </w:r>
          </w:p>
        </w:tc>
      </w:tr>
    </w:tbl>
    <w:p w:rsidR="009A7978" w:rsidRPr="00830532" w:rsidRDefault="009A7978" w:rsidP="009A7978">
      <w:pPr>
        <w:pBdr>
          <w:top w:val="nil"/>
          <w:left w:val="nil"/>
          <w:bottom w:val="nil"/>
          <w:right w:val="nil"/>
          <w:between w:val="nil"/>
          <w:bar w:val="nil"/>
        </w:pBdr>
        <w:spacing w:before="120"/>
        <w:jc w:val="both"/>
        <w:rPr>
          <w:rFonts w:ascii="Cambria" w:eastAsia="Avenir Book" w:hAnsi="Cambria" w:cs="Avenir Book"/>
          <w:strike/>
          <w:color w:val="000000"/>
          <w:u w:color="000000"/>
          <w:bdr w:val="nil"/>
          <w:lang w:val="ro-RO"/>
        </w:rPr>
      </w:pPr>
      <w:r w:rsidRPr="00830532">
        <w:rPr>
          <w:rFonts w:ascii="Cambria" w:eastAsia="Calibri" w:hAnsi="Cambria" w:cs="Calibri"/>
          <w:color w:val="000000"/>
          <w:u w:color="000000"/>
          <w:bdr w:val="nil"/>
          <w:lang w:val="ro-RO"/>
        </w:rPr>
        <w:t>În ultimul deceniu, România a consolidat rețeaua de laboratoare TB, reducând numărul de laboratoare de nivel I și extinzând acoperirea cu laboratoarele de nivel II și III. De notat că ABG pentru medicamente de linia a doua este disponibilă numai în cele două LNR-uri.</w:t>
      </w:r>
    </w:p>
    <w:p w:rsidR="009A7978" w:rsidRPr="00830532" w:rsidRDefault="009A7978" w:rsidP="009A7978">
      <w:pPr>
        <w:pBdr>
          <w:top w:val="nil"/>
          <w:left w:val="nil"/>
          <w:bottom w:val="nil"/>
          <w:right w:val="nil"/>
          <w:between w:val="nil"/>
          <w:bar w:val="nil"/>
        </w:pBdr>
        <w:spacing w:before="12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Accesul la metodele de diagnostic rapid recomandate de OMS trebuie să fie îmbunătățit. Prioritățile </w:t>
      </w:r>
      <w:r>
        <w:rPr>
          <w:rFonts w:ascii="Cambria" w:eastAsia="Calibri" w:hAnsi="Cambria" w:cs="Calibri"/>
          <w:color w:val="000000"/>
          <w:u w:color="000000"/>
          <w:bdr w:val="nil"/>
          <w:lang w:val="ro-RO"/>
        </w:rPr>
        <w:t>sunt</w:t>
      </w:r>
      <w:r w:rsidRPr="00830532">
        <w:rPr>
          <w:rFonts w:ascii="Cambria" w:eastAsia="Calibri" w:hAnsi="Cambria" w:cs="Calibri"/>
          <w:color w:val="000000"/>
          <w:u w:color="000000"/>
          <w:bdr w:val="nil"/>
          <w:lang w:val="ro-RO"/>
        </w:rPr>
        <w:t xml:space="preserve">: </w:t>
      </w:r>
    </w:p>
    <w:p w:rsidR="009A7978" w:rsidRPr="00830532" w:rsidRDefault="009A7978" w:rsidP="009A7978">
      <w:pPr>
        <w:numPr>
          <w:ilvl w:val="0"/>
          <w:numId w:val="18"/>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Introducerea testelor de amplificare a acidului nucleic TB (NAAT) și detec</w:t>
      </w: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a</w:t>
      </w:r>
      <w:r>
        <w:rPr>
          <w:rFonts w:ascii="Cambria" w:eastAsia="Calibri" w:hAnsi="Cambria" w:cs="Calibri"/>
          <w:color w:val="000000"/>
          <w:u w:color="000000"/>
          <w:bdr w:val="nil"/>
          <w:lang w:val="ro-RO"/>
        </w:rPr>
        <w:t>rea</w:t>
      </w:r>
      <w:r w:rsidRPr="00830532">
        <w:rPr>
          <w:rFonts w:ascii="Cambria" w:eastAsia="Calibri" w:hAnsi="Cambria" w:cs="Calibri"/>
          <w:color w:val="000000"/>
          <w:u w:color="000000"/>
          <w:bdr w:val="nil"/>
          <w:lang w:val="ro-RO"/>
        </w:rPr>
        <w:t xml:space="preserve"> rezistenței la RIF în toate laboratoarele de nivel III prin </w:t>
      </w:r>
      <w:r>
        <w:rPr>
          <w:rFonts w:ascii="Cambria" w:eastAsia="Calibri" w:hAnsi="Cambria" w:cs="Calibri"/>
          <w:color w:val="000000"/>
          <w:u w:color="000000"/>
          <w:bdr w:val="nil"/>
          <w:lang w:val="ro-RO"/>
        </w:rPr>
        <w:t>dota</w:t>
      </w:r>
      <w:r w:rsidRPr="00830532">
        <w:rPr>
          <w:rFonts w:ascii="Cambria" w:eastAsia="Calibri" w:hAnsi="Cambria" w:cs="Calibri"/>
          <w:color w:val="000000"/>
          <w:u w:color="000000"/>
          <w:bdr w:val="nil"/>
          <w:lang w:val="ro-RO"/>
        </w:rPr>
        <w:t xml:space="preserve">rea </w:t>
      </w:r>
      <w:r>
        <w:rPr>
          <w:rFonts w:ascii="Cambria" w:eastAsia="Calibri" w:hAnsi="Cambria" w:cs="Calibri"/>
          <w:color w:val="000000"/>
          <w:u w:color="000000"/>
          <w:bdr w:val="nil"/>
          <w:lang w:val="ro-RO"/>
        </w:rPr>
        <w:t xml:space="preserve">acestor </w:t>
      </w:r>
      <w:r w:rsidRPr="00830532">
        <w:rPr>
          <w:rFonts w:ascii="Cambria" w:eastAsia="Calibri" w:hAnsi="Cambria" w:cs="Calibri"/>
          <w:color w:val="000000"/>
          <w:u w:color="000000"/>
          <w:bdr w:val="nil"/>
          <w:lang w:val="ro-RO"/>
        </w:rPr>
        <w:t xml:space="preserve">laboratoare </w:t>
      </w:r>
      <w:r>
        <w:rPr>
          <w:rFonts w:ascii="Cambria" w:eastAsia="Calibri" w:hAnsi="Cambria" w:cs="Calibri"/>
          <w:color w:val="000000"/>
          <w:u w:color="000000"/>
          <w:bdr w:val="nil"/>
          <w:lang w:val="ro-RO"/>
        </w:rPr>
        <w:t>cu</w:t>
      </w:r>
      <w:r w:rsidRPr="00830532">
        <w:rPr>
          <w:rFonts w:ascii="Cambria" w:eastAsia="Calibri" w:hAnsi="Cambria" w:cs="Calibri"/>
          <w:color w:val="000000"/>
          <w:u w:color="000000"/>
          <w:bdr w:val="nil"/>
          <w:lang w:val="ro-RO"/>
        </w:rPr>
        <w:t xml:space="preserve"> echipamente GeneXpert</w:t>
      </w:r>
      <w:r>
        <w:rPr>
          <w:rFonts w:ascii="Cambria" w:eastAsia="Calibri" w:hAnsi="Cambria" w:cs="Calibri"/>
          <w:color w:val="000000"/>
          <w:u w:color="000000"/>
          <w:bdr w:val="nil"/>
          <w:lang w:val="ro-RO"/>
        </w:rPr>
        <w:t xml:space="preserve"> de ultimă generație</w:t>
      </w:r>
      <w:r w:rsidRPr="00830532">
        <w:rPr>
          <w:rFonts w:ascii="Cambria" w:eastAsia="Calibri" w:hAnsi="Cambria" w:cs="Calibri"/>
          <w:color w:val="000000"/>
          <w:u w:color="000000"/>
          <w:bdr w:val="nil"/>
          <w:lang w:val="ro-RO"/>
        </w:rPr>
        <w:t>;</w:t>
      </w:r>
    </w:p>
    <w:p w:rsidR="009A7978" w:rsidRPr="00830532" w:rsidRDefault="009A7978" w:rsidP="009A7978">
      <w:pPr>
        <w:numPr>
          <w:ilvl w:val="0"/>
          <w:numId w:val="18"/>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Extinderea folosirii </w:t>
      </w:r>
      <w:r>
        <w:rPr>
          <w:rFonts w:ascii="Cambria" w:eastAsia="Calibri" w:hAnsi="Cambria" w:cs="Calibri"/>
          <w:color w:val="000000"/>
          <w:u w:color="000000"/>
          <w:bdr w:val="nil"/>
          <w:lang w:val="ro-RO"/>
        </w:rPr>
        <w:t>sistemelor de cultivare în mediu lichid</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in</w:t>
      </w:r>
      <w:r w:rsidRPr="00830532">
        <w:rPr>
          <w:rFonts w:ascii="Cambria" w:eastAsia="Calibri" w:hAnsi="Cambria" w:cs="Calibri"/>
          <w:color w:val="000000"/>
          <w:u w:color="000000"/>
          <w:bdr w:val="nil"/>
          <w:lang w:val="ro-RO"/>
        </w:rPr>
        <w:t xml:space="preserve"> laboratoarel</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de nivel III pentru a </w:t>
      </w:r>
      <w:r>
        <w:rPr>
          <w:rFonts w:ascii="Cambria" w:eastAsia="Calibri" w:hAnsi="Cambria" w:cs="Calibri"/>
          <w:color w:val="000000"/>
          <w:u w:color="000000"/>
          <w:bdr w:val="nil"/>
          <w:lang w:val="ro-RO"/>
        </w:rPr>
        <w:t>scurta</w:t>
      </w:r>
      <w:r w:rsidRPr="00830532">
        <w:rPr>
          <w:rFonts w:ascii="Cambria" w:eastAsia="Calibri" w:hAnsi="Cambria" w:cs="Calibri"/>
          <w:color w:val="000000"/>
          <w:u w:color="000000"/>
          <w:bdr w:val="nil"/>
          <w:lang w:val="ro-RO"/>
        </w:rPr>
        <w:t xml:space="preserve"> timpul de diagnostic</w:t>
      </w:r>
      <w:r>
        <w:rPr>
          <w:rFonts w:ascii="Cambria" w:eastAsia="Calibri" w:hAnsi="Cambria" w:cs="Calibri"/>
          <w:color w:val="000000"/>
          <w:u w:color="000000"/>
          <w:bdr w:val="nil"/>
          <w:lang w:val="ro-RO"/>
        </w:rPr>
        <w:t xml:space="preserve"> pentru TB</w:t>
      </w:r>
      <w:r w:rsidRPr="00830532">
        <w:rPr>
          <w:rFonts w:ascii="Cambria" w:eastAsia="Calibri" w:hAnsi="Cambria" w:cs="Calibri"/>
          <w:color w:val="000000"/>
          <w:u w:color="000000"/>
          <w:bdr w:val="nil"/>
          <w:lang w:val="ro-RO"/>
        </w:rPr>
        <w:t>;</w:t>
      </w:r>
    </w:p>
    <w:p w:rsidR="009A7978" w:rsidRPr="00830532" w:rsidRDefault="009A7978" w:rsidP="009A7978">
      <w:pPr>
        <w:numPr>
          <w:ilvl w:val="0"/>
          <w:numId w:val="18"/>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lastRenderedPageBreak/>
        <w:t>Introducerea testelor pentru determinarea tuberculozei latente în laboratoarele de nivel III.</w:t>
      </w:r>
    </w:p>
    <w:p w:rsidR="009A7978" w:rsidRPr="00830532" w:rsidRDefault="009A7978" w:rsidP="009A7978">
      <w:pPr>
        <w:pBdr>
          <w:top w:val="nil"/>
          <w:left w:val="nil"/>
          <w:bottom w:val="nil"/>
          <w:right w:val="nil"/>
          <w:between w:val="nil"/>
          <w:bar w:val="nil"/>
        </w:pBdr>
        <w:spacing w:before="120"/>
        <w:jc w:val="both"/>
        <w:rPr>
          <w:rFonts w:ascii="Cambria" w:eastAsia="Avenir Book" w:hAnsi="Cambria" w:cs="Avenir Book"/>
          <w:color w:val="000000"/>
          <w:u w:color="000000"/>
          <w:bdr w:val="nil"/>
          <w:lang w:val="ro-RO"/>
        </w:rPr>
      </w:pPr>
      <w:r w:rsidRPr="00830532">
        <w:rPr>
          <w:rFonts w:ascii="Cambria" w:eastAsia="Arial Unicode MS" w:hAnsi="Cambria" w:cs="Arial Unicode MS"/>
          <w:color w:val="000000"/>
          <w:u w:color="000000"/>
          <w:bdr w:val="nil"/>
          <w:lang w:val="ro-RO"/>
        </w:rPr>
        <w:t xml:space="preserve">Așadar, este necesară achiziționarea de echipamente GeneXpert </w:t>
      </w:r>
      <w:r>
        <w:rPr>
          <w:rFonts w:ascii="Cambria" w:eastAsia="Arial Unicode MS" w:hAnsi="Cambria" w:cs="Arial Unicode MS"/>
          <w:color w:val="000000"/>
          <w:u w:color="000000"/>
          <w:bdr w:val="nil"/>
          <w:lang w:val="ro-RO"/>
        </w:rPr>
        <w:t>care să</w:t>
      </w:r>
      <w:r w:rsidRPr="00830532">
        <w:rPr>
          <w:rFonts w:ascii="Cambria" w:eastAsia="Arial Unicode MS" w:hAnsi="Cambria" w:cs="Arial Unicode MS"/>
          <w:color w:val="000000"/>
          <w:u w:color="000000"/>
          <w:bdr w:val="nil"/>
          <w:lang w:val="ro-RO"/>
        </w:rPr>
        <w:t xml:space="preserve"> cre</w:t>
      </w:r>
      <w:r>
        <w:rPr>
          <w:rFonts w:ascii="Cambria" w:eastAsia="Arial Unicode MS" w:hAnsi="Cambria" w:cs="Arial Unicode MS"/>
          <w:color w:val="000000"/>
          <w:u w:color="000000"/>
          <w:bdr w:val="nil"/>
          <w:lang w:val="ro-RO"/>
        </w:rPr>
        <w:t>ască</w:t>
      </w:r>
      <w:r w:rsidRPr="00830532">
        <w:rPr>
          <w:rFonts w:ascii="Cambria" w:eastAsia="Arial Unicode MS" w:hAnsi="Cambria" w:cs="Arial Unicode MS"/>
          <w:color w:val="000000"/>
          <w:u w:color="000000"/>
          <w:bdr w:val="nil"/>
          <w:lang w:val="ro-RO"/>
        </w:rPr>
        <w:t xml:space="preserve"> substanțial capacit</w:t>
      </w:r>
      <w:r>
        <w:rPr>
          <w:rFonts w:ascii="Cambria" w:eastAsia="Arial Unicode MS" w:hAnsi="Cambria" w:cs="Arial Unicode MS"/>
          <w:color w:val="000000"/>
          <w:u w:color="000000"/>
          <w:bdr w:val="nil"/>
          <w:lang w:val="ro-RO"/>
        </w:rPr>
        <w:t>atea</w:t>
      </w:r>
      <w:r w:rsidRPr="00830532">
        <w:rPr>
          <w:rFonts w:ascii="Cambria" w:eastAsia="Arial Unicode MS" w:hAnsi="Cambria" w:cs="Arial Unicode MS"/>
          <w:color w:val="000000"/>
          <w:u w:color="000000"/>
          <w:bdr w:val="nil"/>
          <w:lang w:val="ro-RO"/>
        </w:rPr>
        <w:t xml:space="preserve"> de testare. Conform recomandărilor OMS, Xpert MTB/RIF </w:t>
      </w:r>
      <w:r>
        <w:rPr>
          <w:rFonts w:ascii="Cambria" w:eastAsia="Arial Unicode MS" w:hAnsi="Cambria" w:cs="Arial Unicode MS"/>
          <w:color w:val="000000"/>
          <w:u w:color="000000"/>
          <w:bdr w:val="nil"/>
          <w:lang w:val="ro-RO"/>
        </w:rPr>
        <w:t>este</w:t>
      </w:r>
      <w:r w:rsidRPr="00830532">
        <w:rPr>
          <w:rFonts w:ascii="Cambria" w:eastAsia="Arial Unicode MS" w:hAnsi="Cambria" w:cs="Arial Unicode MS"/>
          <w:color w:val="000000"/>
          <w:u w:color="000000"/>
          <w:bdr w:val="nil"/>
          <w:lang w:val="ro-RO"/>
        </w:rPr>
        <w:t xml:space="preserve"> utilizat pentru testarea tuturor cazurilor suspecte de TB pulmonară, urmată de LPA (</w:t>
      </w:r>
      <w:r>
        <w:rPr>
          <w:rFonts w:ascii="Cambria" w:eastAsia="Arial Unicode MS" w:hAnsi="Cambria" w:cs="Arial Unicode MS"/>
          <w:color w:val="000000"/>
          <w:u w:color="000000"/>
          <w:bdr w:val="nil"/>
          <w:lang w:val="ro-RO"/>
        </w:rPr>
        <w:t xml:space="preserve">Line Probe Assay, </w:t>
      </w:r>
      <w:r w:rsidRPr="00830532">
        <w:rPr>
          <w:rFonts w:ascii="Cambria" w:eastAsia="Arial Unicode MS" w:hAnsi="Cambria" w:cs="Arial Unicode MS"/>
          <w:color w:val="000000"/>
          <w:u w:color="000000"/>
          <w:bdr w:val="nil"/>
          <w:lang w:val="ro-RO"/>
        </w:rPr>
        <w:t>testul Geno Type MTBDRsl). De asemenea, sunt necesare centrifugi cu răcire cu capace de protecție la nacele, precum și microscoape LED în toate laboratoarele de nivel II și III. Este necesară totodată dotarea celor 2 laboratoare de bacteriologie TB din spitalele penitenciar (Jilava și Tg. Ocna) cu echipamente NAAT pentru MTB și pentru detectarea rezistenței la Rifampicină</w:t>
      </w:r>
      <w:r>
        <w:rPr>
          <w:rFonts w:ascii="Cambria" w:eastAsia="Arial Unicode MS" w:hAnsi="Cambria" w:cs="Arial Unicode MS"/>
          <w:color w:val="000000"/>
          <w:u w:color="000000"/>
          <w:bdr w:val="nil"/>
          <w:lang w:val="ro-RO"/>
        </w:rPr>
        <w:t xml:space="preserve"> (GeneXpert)</w:t>
      </w:r>
      <w:r w:rsidRPr="00830532">
        <w:rPr>
          <w:rFonts w:ascii="Cambria" w:eastAsia="Arial Unicode MS" w:hAnsi="Cambria" w:cs="Arial Unicode MS"/>
          <w:color w:val="000000"/>
          <w:u w:color="000000"/>
          <w:bdr w:val="nil"/>
          <w:lang w:val="ro-RO"/>
        </w:rPr>
        <w:t xml:space="preserve">, ceea ce ar aduce </w:t>
      </w:r>
      <w:r>
        <w:rPr>
          <w:rFonts w:ascii="Cambria" w:eastAsia="Arial Unicode MS" w:hAnsi="Cambria" w:cs="Arial Unicode MS"/>
          <w:color w:val="000000"/>
          <w:u w:color="000000"/>
          <w:bdr w:val="nil"/>
          <w:lang w:val="ro-RO"/>
        </w:rPr>
        <w:t xml:space="preserve">la </w:t>
      </w:r>
      <w:r w:rsidRPr="00830532">
        <w:rPr>
          <w:rFonts w:ascii="Cambria" w:eastAsia="Arial Unicode MS" w:hAnsi="Cambria" w:cs="Arial Unicode MS"/>
          <w:color w:val="000000"/>
          <w:u w:color="000000"/>
          <w:bdr w:val="nil"/>
          <w:lang w:val="ro-RO"/>
        </w:rPr>
        <w:t xml:space="preserve"> asigurarea diagnosticului </w:t>
      </w:r>
      <w:r>
        <w:rPr>
          <w:rFonts w:ascii="Cambria" w:eastAsia="Arial Unicode MS" w:hAnsi="Cambria" w:cs="Arial Unicode MS"/>
          <w:color w:val="000000"/>
          <w:u w:color="000000"/>
          <w:bdr w:val="nil"/>
          <w:lang w:val="ro-RO"/>
        </w:rPr>
        <w:t>conform</w:t>
      </w:r>
      <w:r w:rsidRPr="00830532">
        <w:rPr>
          <w:rFonts w:ascii="Cambria" w:eastAsia="Arial Unicode MS" w:hAnsi="Cambria" w:cs="Arial Unicode MS"/>
          <w:color w:val="000000"/>
          <w:u w:color="000000"/>
          <w:bdr w:val="nil"/>
          <w:lang w:val="ro-RO"/>
        </w:rPr>
        <w:t xml:space="preserve"> standardel</w:t>
      </w:r>
      <w:r>
        <w:rPr>
          <w:rFonts w:ascii="Cambria" w:eastAsia="Arial Unicode MS" w:hAnsi="Cambria" w:cs="Arial Unicode MS"/>
          <w:color w:val="000000"/>
          <w:u w:color="000000"/>
          <w:bdr w:val="nil"/>
          <w:lang w:val="ro-RO"/>
        </w:rPr>
        <w:t>or</w:t>
      </w:r>
      <w:r w:rsidRPr="00830532">
        <w:rPr>
          <w:rFonts w:ascii="Cambria" w:eastAsia="Arial Unicode MS" w:hAnsi="Cambria" w:cs="Arial Unicode MS"/>
          <w:color w:val="000000"/>
          <w:u w:color="000000"/>
          <w:bdr w:val="nil"/>
          <w:lang w:val="ro-RO"/>
        </w:rPr>
        <w:t xml:space="preserve"> recomandate de OMS.</w:t>
      </w:r>
    </w:p>
    <w:p w:rsidR="009A7978" w:rsidRPr="009B56FF" w:rsidRDefault="009A7978" w:rsidP="009A7978">
      <w:pPr>
        <w:pBdr>
          <w:top w:val="nil"/>
          <w:left w:val="nil"/>
          <w:bottom w:val="nil"/>
          <w:right w:val="nil"/>
          <w:between w:val="nil"/>
          <w:bar w:val="nil"/>
        </w:pBdr>
        <w:spacing w:before="120"/>
        <w:jc w:val="both"/>
        <w:rPr>
          <w:rFonts w:ascii="Cambria" w:eastAsia="Arial Unicode MS" w:hAnsi="Cambria" w:cs="Arial Unicode MS"/>
          <w:color w:val="000000"/>
          <w:u w:color="000000"/>
          <w:bdr w:val="nil"/>
        </w:rPr>
      </w:pPr>
      <w:proofErr w:type="spellStart"/>
      <w:r w:rsidRPr="009B56FF">
        <w:rPr>
          <w:rFonts w:ascii="Cambria" w:eastAsia="Arial Unicode MS" w:hAnsi="Cambria" w:cs="Arial Unicode MS"/>
          <w:color w:val="000000"/>
          <w:u w:color="000000"/>
          <w:bdr w:val="nil"/>
        </w:rPr>
        <w:t>Micobacteriile</w:t>
      </w:r>
      <w:proofErr w:type="spellEnd"/>
      <w:r w:rsidRPr="009B56FF">
        <w:rPr>
          <w:rFonts w:ascii="Cambria" w:eastAsia="Arial Unicode MS" w:hAnsi="Cambria" w:cs="Arial Unicode MS"/>
          <w:color w:val="000000"/>
          <w:u w:color="000000"/>
          <w:bdr w:val="nil"/>
        </w:rPr>
        <w:t xml:space="preserve"> care nu </w:t>
      </w:r>
      <w:proofErr w:type="spellStart"/>
      <w:r w:rsidRPr="009B56FF">
        <w:rPr>
          <w:rFonts w:ascii="Cambria" w:eastAsia="Arial Unicode MS" w:hAnsi="Cambria" w:cs="Arial Unicode MS"/>
          <w:color w:val="000000"/>
          <w:u w:color="000000"/>
          <w:bdr w:val="nil"/>
        </w:rPr>
        <w:t>aparțin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complexului</w:t>
      </w:r>
      <w:proofErr w:type="spellEnd"/>
      <w:r w:rsidRPr="009B56FF">
        <w:rPr>
          <w:rFonts w:ascii="Cambria" w:eastAsia="Arial Unicode MS" w:hAnsi="Cambria" w:cs="Arial Unicode MS"/>
          <w:color w:val="000000"/>
          <w:u w:color="000000"/>
          <w:bdr w:val="nil"/>
        </w:rPr>
        <w:t xml:space="preserve"> Mycobacterium tuberculosis (</w:t>
      </w:r>
      <w:proofErr w:type="spellStart"/>
      <w:r w:rsidRPr="009B56FF">
        <w:rPr>
          <w:rFonts w:ascii="Cambria" w:eastAsia="Arial Unicode MS" w:hAnsi="Cambria" w:cs="Arial Unicode MS"/>
          <w:color w:val="000000"/>
          <w:u w:color="000000"/>
          <w:bdr w:val="nil"/>
        </w:rPr>
        <w:t>atipice</w:t>
      </w:r>
      <w:proofErr w:type="spellEnd"/>
      <w:r>
        <w:rPr>
          <w:rFonts w:ascii="Cambria" w:eastAsia="Arial Unicode MS" w:hAnsi="Cambria" w:cs="Arial Unicode MS"/>
          <w:color w:val="000000"/>
          <w:u w:color="000000"/>
          <w:bdr w:val="nil"/>
        </w:rPr>
        <w:t>, NTM</w:t>
      </w:r>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sunt</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diagnosticate</w:t>
      </w:r>
      <w:proofErr w:type="spellEnd"/>
      <w:r w:rsidRPr="009B56FF">
        <w:rPr>
          <w:rFonts w:ascii="Cambria" w:eastAsia="Arial Unicode MS" w:hAnsi="Cambria" w:cs="Arial Unicode MS"/>
          <w:color w:val="000000"/>
          <w:u w:color="000000"/>
          <w:bdr w:val="nil"/>
        </w:rPr>
        <w:t xml:space="preserve"> </w:t>
      </w:r>
      <w:proofErr w:type="spellStart"/>
      <w:r>
        <w:rPr>
          <w:rFonts w:ascii="Cambria" w:eastAsia="Arial Unicode MS" w:hAnsi="Cambria" w:cs="Arial Unicode MS"/>
          <w:color w:val="000000"/>
          <w:u w:color="000000"/>
          <w:bdr w:val="nil"/>
        </w:rPr>
        <w:t>î</w:t>
      </w:r>
      <w:r w:rsidRPr="009B56FF">
        <w:rPr>
          <w:rFonts w:ascii="Cambria" w:eastAsia="Arial Unicode MS" w:hAnsi="Cambria" w:cs="Arial Unicode MS"/>
          <w:color w:val="000000"/>
          <w:u w:color="000000"/>
          <w:bdr w:val="nil"/>
        </w:rPr>
        <w:t>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laboratoare</w:t>
      </w:r>
      <w:proofErr w:type="spellEnd"/>
      <w:r w:rsidRPr="009B56FF">
        <w:rPr>
          <w:rFonts w:ascii="Cambria" w:eastAsia="Arial Unicode MS" w:hAnsi="Cambria" w:cs="Arial Unicode MS"/>
          <w:color w:val="000000"/>
          <w:u w:color="000000"/>
          <w:bdr w:val="nil"/>
        </w:rPr>
        <w:t xml:space="preserve"> de </w:t>
      </w:r>
      <w:proofErr w:type="spellStart"/>
      <w:r w:rsidRPr="009B56FF">
        <w:rPr>
          <w:rFonts w:ascii="Cambria" w:eastAsia="Arial Unicode MS" w:hAnsi="Cambria" w:cs="Arial Unicode MS"/>
          <w:color w:val="000000"/>
          <w:u w:color="000000"/>
          <w:bdr w:val="nil"/>
        </w:rPr>
        <w:t>micobacteriologie</w:t>
      </w:r>
      <w:proofErr w:type="spellEnd"/>
      <w:r w:rsidRPr="009B56FF">
        <w:rPr>
          <w:rFonts w:ascii="Cambria" w:eastAsia="Arial Unicode MS" w:hAnsi="Cambria" w:cs="Arial Unicode MS"/>
          <w:color w:val="000000"/>
          <w:u w:color="000000"/>
          <w:bdr w:val="nil"/>
        </w:rPr>
        <w:t xml:space="preserve"> </w:t>
      </w:r>
      <w:proofErr w:type="spellStart"/>
      <w:proofErr w:type="gramStart"/>
      <w:r w:rsidRPr="009B56FF">
        <w:rPr>
          <w:rFonts w:ascii="Cambria" w:eastAsia="Arial Unicode MS" w:hAnsi="Cambria" w:cs="Arial Unicode MS"/>
          <w:color w:val="000000"/>
          <w:u w:color="000000"/>
          <w:bdr w:val="nil"/>
        </w:rPr>
        <w:t>ce</w:t>
      </w:r>
      <w:proofErr w:type="spellEnd"/>
      <w:proofErr w:type="gramEnd"/>
      <w:r w:rsidRPr="009B56FF">
        <w:rPr>
          <w:rFonts w:ascii="Cambria" w:eastAsia="Arial Unicode MS" w:hAnsi="Cambria" w:cs="Arial Unicode MS"/>
          <w:color w:val="000000"/>
          <w:u w:color="000000"/>
          <w:bdr w:val="nil"/>
        </w:rPr>
        <w:t xml:space="preserve"> au capacitate de </w:t>
      </w:r>
      <w:proofErr w:type="spellStart"/>
      <w:r w:rsidRPr="009B56FF">
        <w:rPr>
          <w:rFonts w:ascii="Cambria" w:eastAsia="Arial Unicode MS" w:hAnsi="Cambria" w:cs="Arial Unicode MS"/>
          <w:color w:val="000000"/>
          <w:u w:color="000000"/>
          <w:bdr w:val="nil"/>
        </w:rPr>
        <w:t>identificare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prin</w:t>
      </w:r>
      <w:proofErr w:type="spellEnd"/>
      <w:r w:rsidRPr="009B56FF">
        <w:rPr>
          <w:rFonts w:ascii="Cambria" w:eastAsia="Arial Unicode MS" w:hAnsi="Cambria" w:cs="Arial Unicode MS"/>
          <w:color w:val="000000"/>
          <w:u w:color="000000"/>
          <w:bdr w:val="nil"/>
        </w:rPr>
        <w:t xml:space="preserve"> teste </w:t>
      </w:r>
      <w:proofErr w:type="spellStart"/>
      <w:r w:rsidRPr="009B56FF">
        <w:rPr>
          <w:rFonts w:ascii="Cambria" w:eastAsia="Arial Unicode MS" w:hAnsi="Cambria" w:cs="Arial Unicode MS"/>
          <w:color w:val="000000"/>
          <w:u w:color="000000"/>
          <w:bdr w:val="nil"/>
        </w:rPr>
        <w:t>fenotipice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și</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genotipice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în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prezent</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acest</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lucru</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este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posibil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doar</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în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cadrul</w:t>
      </w:r>
      <w:proofErr w:type="spellEnd"/>
      <w:r w:rsidRPr="009B56FF">
        <w:rPr>
          <w:rFonts w:ascii="Cambria" w:eastAsia="Arial Unicode MS" w:hAnsi="Cambria" w:cs="Arial Unicode MS"/>
          <w:color w:val="000000"/>
          <w:u w:color="000000"/>
          <w:bdr w:val="nil"/>
        </w:rPr>
        <w:t xml:space="preserve"> </w:t>
      </w:r>
      <w:r>
        <w:rPr>
          <w:rFonts w:ascii="Cambria" w:eastAsia="Arial Unicode MS" w:hAnsi="Cambria" w:cs="Arial Unicode MS"/>
          <w:color w:val="000000"/>
          <w:u w:color="000000"/>
          <w:bdr w:val="nil"/>
        </w:rPr>
        <w:t xml:space="preserve">LNR din </w:t>
      </w:r>
      <w:r w:rsidRPr="00830532">
        <w:rPr>
          <w:rFonts w:ascii="Cambria" w:eastAsia="Arial Unicode MS" w:hAnsi="Cambria" w:cs="Arial Unicode MS"/>
          <w:color w:val="000000"/>
          <w:u w:color="000000"/>
          <w:bdr w:val="nil"/>
          <w:lang w:val="ro-RO"/>
        </w:rPr>
        <w:t>Institutul de Pneumoftiziologie „Marius Nasta” București</w:t>
      </w:r>
      <w:r>
        <w:rPr>
          <w:rFonts w:ascii="Cambria" w:eastAsia="Arial Unicode MS" w:hAnsi="Cambria" w:cs="Arial Unicode MS"/>
          <w:color w:val="000000"/>
          <w:u w:color="000000"/>
          <w:bdr w:val="nil"/>
          <w:lang w:val="ro-RO"/>
        </w:rPr>
        <w:t xml:space="preserve"> și</w:t>
      </w:r>
      <w:r w:rsidRPr="00830532">
        <w:rPr>
          <w:rFonts w:ascii="Cambria" w:eastAsia="Arial Unicode MS" w:hAnsi="Cambria" w:cs="Arial Unicode MS"/>
          <w:color w:val="000000"/>
          <w:u w:color="000000"/>
          <w:bdr w:val="nil"/>
          <w:lang w:val="ro-RO"/>
        </w:rPr>
        <w:t xml:space="preserve"> Spitalul Clinic de Pneumoftiziologie „Leon Danielo” Cluj-Napoca.</w:t>
      </w:r>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Având</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în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vedere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numărul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în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creștere</w:t>
      </w:r>
      <w:proofErr w:type="spellEnd"/>
      <w:r w:rsidRPr="009B56FF">
        <w:rPr>
          <w:rFonts w:ascii="Cambria" w:eastAsia="Arial Unicode MS" w:hAnsi="Cambria" w:cs="Arial Unicode MS"/>
          <w:color w:val="000000"/>
          <w:u w:color="000000"/>
          <w:bdr w:val="nil"/>
        </w:rPr>
        <w:t xml:space="preserve"> al </w:t>
      </w:r>
      <w:proofErr w:type="spellStart"/>
      <w:r w:rsidRPr="009B56FF">
        <w:rPr>
          <w:rFonts w:ascii="Cambria" w:eastAsia="Arial Unicode MS" w:hAnsi="Cambria" w:cs="Arial Unicode MS"/>
          <w:color w:val="000000"/>
          <w:u w:color="000000"/>
          <w:bdr w:val="nil"/>
        </w:rPr>
        <w:t>infecțiilor</w:t>
      </w:r>
      <w:proofErr w:type="spellEnd"/>
      <w:r w:rsidRPr="009B56FF">
        <w:rPr>
          <w:rFonts w:ascii="Cambria" w:eastAsia="Arial Unicode MS" w:hAnsi="Cambria" w:cs="Arial Unicode MS"/>
          <w:color w:val="000000"/>
          <w:u w:color="000000"/>
          <w:bdr w:val="nil"/>
        </w:rPr>
        <w:t xml:space="preserve"> cu </w:t>
      </w:r>
      <w:proofErr w:type="spellStart"/>
      <w:r w:rsidRPr="009B56FF">
        <w:rPr>
          <w:rFonts w:ascii="Cambria" w:eastAsia="Arial Unicode MS" w:hAnsi="Cambria" w:cs="Arial Unicode MS"/>
          <w:color w:val="000000"/>
          <w:u w:color="000000"/>
          <w:bdr w:val="nil"/>
        </w:rPr>
        <w:t>aceste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microorganisme</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precum</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și</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faptul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că</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diagnosticul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și</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tratamentul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lor</w:t>
      </w:r>
      <w:proofErr w:type="spellEnd"/>
      <w:r w:rsidRPr="009B56FF">
        <w:rPr>
          <w:rFonts w:ascii="Cambria" w:eastAsia="Arial Unicode MS" w:hAnsi="Cambria" w:cs="Arial Unicode MS"/>
          <w:color w:val="000000"/>
          <w:u w:color="000000"/>
          <w:bdr w:val="nil"/>
        </w:rPr>
        <w:t xml:space="preserve"> se </w:t>
      </w:r>
      <w:proofErr w:type="spellStart"/>
      <w:r w:rsidRPr="009B56FF">
        <w:rPr>
          <w:rFonts w:ascii="Cambria" w:eastAsia="Arial Unicode MS" w:hAnsi="Cambria" w:cs="Arial Unicode MS"/>
          <w:color w:val="000000"/>
          <w:u w:color="000000"/>
          <w:bdr w:val="nil"/>
        </w:rPr>
        <w:t>poate</w:t>
      </w:r>
      <w:proofErr w:type="spellEnd"/>
      <w:r w:rsidRPr="009B56FF">
        <w:rPr>
          <w:rFonts w:ascii="Cambria" w:eastAsia="Arial Unicode MS" w:hAnsi="Cambria" w:cs="Arial Unicode MS"/>
          <w:color w:val="000000"/>
          <w:u w:color="000000"/>
          <w:bdr w:val="nil"/>
        </w:rPr>
        <w:t xml:space="preserve"> face </w:t>
      </w:r>
      <w:proofErr w:type="spellStart"/>
      <w:r w:rsidRPr="009B56FF">
        <w:rPr>
          <w:rFonts w:ascii="Cambria" w:eastAsia="Arial Unicode MS" w:hAnsi="Cambria" w:cs="Arial Unicode MS"/>
          <w:color w:val="000000"/>
          <w:u w:color="000000"/>
          <w:bdr w:val="nil"/>
        </w:rPr>
        <w:t>doar</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în</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cadrul</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rețelei</w:t>
      </w:r>
      <w:proofErr w:type="spellEnd"/>
      <w:r w:rsidRPr="009B56FF">
        <w:rPr>
          <w:rFonts w:ascii="Cambria" w:eastAsia="Arial Unicode MS" w:hAnsi="Cambria" w:cs="Arial Unicode MS"/>
          <w:color w:val="000000"/>
          <w:u w:color="000000"/>
          <w:bdr w:val="nil"/>
        </w:rPr>
        <w:t xml:space="preserve"> de </w:t>
      </w:r>
      <w:proofErr w:type="spellStart"/>
      <w:r w:rsidRPr="009B56FF">
        <w:rPr>
          <w:rFonts w:ascii="Cambria" w:eastAsia="Arial Unicode MS" w:hAnsi="Cambria" w:cs="Arial Unicode MS"/>
          <w:color w:val="000000"/>
          <w:u w:color="000000"/>
          <w:bdr w:val="nil"/>
        </w:rPr>
        <w:t>pneumoftiziologie</w:t>
      </w:r>
      <w:proofErr w:type="spellEnd"/>
      <w:r>
        <w:rPr>
          <w:rFonts w:ascii="Cambria" w:eastAsia="Arial Unicode MS" w:hAnsi="Cambria" w:cs="Arial Unicode MS"/>
          <w:color w:val="000000"/>
          <w:u w:color="000000"/>
          <w:bdr w:val="nil"/>
        </w:rPr>
        <w:t>,</w:t>
      </w:r>
      <w:r w:rsidRPr="009B56FF">
        <w:rPr>
          <w:rFonts w:ascii="Cambria" w:eastAsia="Arial Unicode MS" w:hAnsi="Cambria" w:cs="Arial Unicode MS"/>
          <w:color w:val="000000"/>
          <w:u w:color="000000"/>
          <w:bdr w:val="nil"/>
        </w:rPr>
        <w:t xml:space="preserve"> se </w:t>
      </w:r>
      <w:proofErr w:type="spellStart"/>
      <w:r w:rsidRPr="009B56FF">
        <w:rPr>
          <w:rFonts w:ascii="Cambria" w:eastAsia="Arial Unicode MS" w:hAnsi="Cambria" w:cs="Arial Unicode MS"/>
          <w:color w:val="000000"/>
          <w:u w:color="000000"/>
          <w:bdr w:val="nil"/>
        </w:rPr>
        <w:t>impune</w:t>
      </w:r>
      <w:proofErr w:type="spellEnd"/>
      <w:r w:rsidRPr="009B56FF">
        <w:rPr>
          <w:rFonts w:ascii="Cambria" w:eastAsia="Arial Unicode MS" w:hAnsi="Cambria" w:cs="Arial Unicode MS"/>
          <w:color w:val="000000"/>
          <w:u w:color="000000"/>
          <w:bdr w:val="nil"/>
        </w:rPr>
        <w:t xml:space="preserve"> </w:t>
      </w:r>
      <w:proofErr w:type="spellStart"/>
      <w:r>
        <w:rPr>
          <w:rFonts w:ascii="Cambria" w:eastAsia="Arial Unicode MS" w:hAnsi="Cambria" w:cs="Arial Unicode MS"/>
          <w:color w:val="000000"/>
          <w:u w:color="000000"/>
          <w:bdr w:val="nil"/>
        </w:rPr>
        <w:t>extinderea</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capacității</w:t>
      </w:r>
      <w:proofErr w:type="spellEnd"/>
      <w:r w:rsidRPr="009B56FF">
        <w:rPr>
          <w:rFonts w:ascii="Cambria" w:eastAsia="Arial Unicode MS" w:hAnsi="Cambria" w:cs="Arial Unicode MS"/>
          <w:color w:val="000000"/>
          <w:u w:color="000000"/>
          <w:bdr w:val="nil"/>
        </w:rPr>
        <w:t xml:space="preserve"> de diagnostic </w:t>
      </w:r>
      <w:proofErr w:type="spellStart"/>
      <w:r w:rsidRPr="009B56FF">
        <w:rPr>
          <w:rFonts w:ascii="Cambria" w:eastAsia="Arial Unicode MS" w:hAnsi="Cambria" w:cs="Arial Unicode MS"/>
          <w:color w:val="000000"/>
          <w:u w:color="000000"/>
          <w:bdr w:val="nil"/>
        </w:rPr>
        <w:t>și</w:t>
      </w:r>
      <w:proofErr w:type="spellEnd"/>
      <w:r w:rsidRPr="009B56FF">
        <w:rPr>
          <w:rFonts w:ascii="Cambria" w:eastAsia="Arial Unicode MS" w:hAnsi="Cambria" w:cs="Arial Unicode MS"/>
          <w:color w:val="000000"/>
          <w:u w:color="000000"/>
          <w:bdr w:val="nil"/>
        </w:rPr>
        <w:t xml:space="preserve"> </w:t>
      </w:r>
      <w:proofErr w:type="spellStart"/>
      <w:r w:rsidRPr="009B56FF">
        <w:rPr>
          <w:rFonts w:ascii="Cambria" w:eastAsia="Arial Unicode MS" w:hAnsi="Cambria" w:cs="Arial Unicode MS"/>
          <w:color w:val="000000"/>
          <w:u w:color="000000"/>
          <w:bdr w:val="nil"/>
        </w:rPr>
        <w:t>tratament</w:t>
      </w:r>
      <w:proofErr w:type="spellEnd"/>
      <w:r>
        <w:rPr>
          <w:rFonts w:ascii="Cambria" w:eastAsia="Arial Unicode MS" w:hAnsi="Cambria" w:cs="Arial Unicode MS"/>
          <w:color w:val="000000"/>
          <w:u w:color="000000"/>
          <w:bdr w:val="nil"/>
        </w:rPr>
        <w:t xml:space="preserve"> </w:t>
      </w:r>
      <w:r>
        <w:rPr>
          <w:rFonts w:ascii="Cambria" w:eastAsia="Arial Unicode MS" w:hAnsi="Cambria" w:cs="Arial Unicode MS"/>
          <w:color w:val="000000"/>
          <w:u w:color="000000"/>
          <w:bdr w:val="nil"/>
          <w:lang w:val="ro-RO"/>
        </w:rPr>
        <w:t>și</w:t>
      </w:r>
      <w:r>
        <w:rPr>
          <w:rFonts w:ascii="Cambria" w:eastAsia="Arial Unicode MS" w:hAnsi="Cambria" w:cs="Arial Unicode MS"/>
          <w:color w:val="000000"/>
          <w:u w:color="000000"/>
          <w:bdr w:val="nil"/>
        </w:rPr>
        <w:t xml:space="preserve"> </w:t>
      </w:r>
      <w:proofErr w:type="spellStart"/>
      <w:r>
        <w:rPr>
          <w:rFonts w:ascii="Cambria" w:eastAsia="Arial Unicode MS" w:hAnsi="Cambria" w:cs="Arial Unicode MS"/>
          <w:color w:val="000000"/>
          <w:u w:color="000000"/>
          <w:bdr w:val="nil"/>
        </w:rPr>
        <w:t>includerea</w:t>
      </w:r>
      <w:proofErr w:type="spellEnd"/>
      <w:r>
        <w:rPr>
          <w:rFonts w:ascii="Cambria" w:eastAsia="Arial Unicode MS" w:hAnsi="Cambria" w:cs="Arial Unicode MS"/>
          <w:color w:val="000000"/>
          <w:u w:color="000000"/>
          <w:bdr w:val="nil"/>
        </w:rPr>
        <w:t xml:space="preserve"> </w:t>
      </w:r>
      <w:proofErr w:type="spellStart"/>
      <w:r>
        <w:rPr>
          <w:rFonts w:ascii="Cambria" w:eastAsia="Arial Unicode MS" w:hAnsi="Cambria" w:cs="Arial Unicode MS"/>
          <w:color w:val="000000"/>
          <w:u w:color="000000"/>
          <w:bdr w:val="nil"/>
        </w:rPr>
        <w:t>acestora</w:t>
      </w:r>
      <w:proofErr w:type="spellEnd"/>
      <w:r>
        <w:rPr>
          <w:rFonts w:ascii="Cambria" w:eastAsia="Arial Unicode MS" w:hAnsi="Cambria" w:cs="Arial Unicode MS"/>
          <w:color w:val="000000"/>
          <w:u w:color="000000"/>
          <w:bdr w:val="nil"/>
        </w:rPr>
        <w:t xml:space="preserve"> </w:t>
      </w:r>
      <w:proofErr w:type="spellStart"/>
      <w:r>
        <w:rPr>
          <w:rFonts w:ascii="Cambria" w:eastAsia="Arial Unicode MS" w:hAnsi="Cambria" w:cs="Arial Unicode MS"/>
          <w:color w:val="000000"/>
          <w:u w:color="000000"/>
          <w:bdr w:val="nil"/>
        </w:rPr>
        <w:t>în</w:t>
      </w:r>
      <w:proofErr w:type="spellEnd"/>
      <w:r>
        <w:rPr>
          <w:rFonts w:ascii="Cambria" w:eastAsia="Arial Unicode MS" w:hAnsi="Cambria" w:cs="Arial Unicode MS"/>
          <w:color w:val="000000"/>
          <w:u w:color="000000"/>
          <w:bdr w:val="nil"/>
        </w:rPr>
        <w:t xml:space="preserve"> PNPSCT</w:t>
      </w:r>
      <w:r w:rsidRPr="009B56FF">
        <w:rPr>
          <w:rFonts w:ascii="Cambria" w:eastAsia="Arial Unicode MS" w:hAnsi="Cambria" w:cs="Arial Unicode MS"/>
          <w:color w:val="000000"/>
          <w:u w:color="000000"/>
          <w:bdr w:val="nil"/>
        </w:rPr>
        <w:t>.</w:t>
      </w:r>
    </w:p>
    <w:p w:rsidR="009A7978" w:rsidRPr="00830532" w:rsidRDefault="009A7978" w:rsidP="009A7978">
      <w:pPr>
        <w:pBdr>
          <w:top w:val="nil"/>
          <w:left w:val="nil"/>
          <w:bottom w:val="nil"/>
          <w:right w:val="nil"/>
          <w:between w:val="nil"/>
          <w:bar w:val="nil"/>
        </w:pBdr>
        <w:spacing w:before="120"/>
        <w:jc w:val="both"/>
        <w:rPr>
          <w:rFonts w:ascii="Cambria" w:eastAsia="Avenir Book" w:hAnsi="Cambria" w:cs="Avenir Book"/>
          <w:color w:val="000000"/>
          <w:u w:color="000000"/>
          <w:bdr w:val="nil"/>
          <w:lang w:val="ro-RO"/>
        </w:rPr>
      </w:pPr>
      <w:r>
        <w:rPr>
          <w:rFonts w:ascii="Cambria" w:eastAsia="Arial Unicode MS" w:hAnsi="Cambria" w:cs="Arial Unicode MS"/>
          <w:color w:val="000000"/>
          <w:u w:color="000000"/>
          <w:bdr w:val="nil"/>
          <w:lang w:val="ro-RO"/>
        </w:rPr>
        <w:t>Implementarea prezentei strategii</w:t>
      </w:r>
      <w:r w:rsidRPr="00830532">
        <w:rPr>
          <w:rFonts w:ascii="Cambria" w:eastAsia="Arial Unicode MS" w:hAnsi="Cambria" w:cs="Arial Unicode MS"/>
          <w:color w:val="000000"/>
          <w:u w:color="000000"/>
          <w:bdr w:val="nil"/>
          <w:lang w:val="ro-RO"/>
        </w:rPr>
        <w:t xml:space="preserve"> cu privire la extinderea capacității de diagnostic </w:t>
      </w:r>
      <w:r>
        <w:rPr>
          <w:rFonts w:ascii="Cambria" w:eastAsia="Arial Unicode MS" w:hAnsi="Cambria" w:cs="Arial Unicode MS"/>
          <w:color w:val="000000"/>
          <w:u w:color="000000"/>
          <w:bdr w:val="nil"/>
          <w:lang w:val="ro-RO"/>
        </w:rPr>
        <w:t>precoce</w:t>
      </w:r>
      <w:r w:rsidRPr="00830532">
        <w:rPr>
          <w:rFonts w:ascii="Cambria" w:eastAsia="Arial Unicode MS" w:hAnsi="Cambria" w:cs="Arial Unicode MS"/>
          <w:color w:val="000000"/>
          <w:u w:color="000000"/>
          <w:bdr w:val="nil"/>
          <w:lang w:val="ro-RO"/>
        </w:rPr>
        <w:t xml:space="preserve"> în țară trebuie să aibă în vedere următoarele provocări ale sistemului:</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sidRPr="00830532">
        <w:rPr>
          <w:rFonts w:ascii="Cambria" w:eastAsia="Avenir Light" w:hAnsi="Cambria" w:cstheme="minorHAnsi"/>
          <w:sz w:val="20"/>
          <w:lang w:val="ro-RO"/>
        </w:rPr>
        <w:t xml:space="preserve">Redefinirea rolului, statutului și atribuțiilor fiecărui tip </w:t>
      </w:r>
      <w:r>
        <w:rPr>
          <w:rFonts w:ascii="Cambria" w:eastAsia="Avenir Light" w:hAnsi="Cambria" w:cstheme="minorHAnsi"/>
          <w:sz w:val="20"/>
          <w:lang w:val="ro-RO"/>
        </w:rPr>
        <w:t xml:space="preserve">de </w:t>
      </w:r>
      <w:r w:rsidRPr="00830532">
        <w:rPr>
          <w:rFonts w:ascii="Cambria" w:eastAsia="Avenir Light" w:hAnsi="Cambria" w:cstheme="minorHAnsi"/>
          <w:sz w:val="20"/>
          <w:lang w:val="ro-RO"/>
        </w:rPr>
        <w:t xml:space="preserve">laborator și </w:t>
      </w:r>
      <w:r>
        <w:rPr>
          <w:rFonts w:ascii="Cambria" w:eastAsia="Avenir Light" w:hAnsi="Cambria" w:cstheme="minorHAnsi"/>
          <w:sz w:val="20"/>
          <w:lang w:val="ro-RO"/>
        </w:rPr>
        <w:t xml:space="preserve">a </w:t>
      </w:r>
      <w:r w:rsidRPr="00830532">
        <w:rPr>
          <w:rFonts w:ascii="Cambria" w:eastAsia="Avenir Light" w:hAnsi="Cambria" w:cstheme="minorHAnsi"/>
          <w:sz w:val="20"/>
          <w:lang w:val="ro-RO"/>
        </w:rPr>
        <w:t>rețelei</w:t>
      </w:r>
      <w:r>
        <w:rPr>
          <w:rFonts w:ascii="Cambria" w:eastAsia="Avenir Light" w:hAnsi="Cambria" w:cstheme="minorHAnsi"/>
          <w:sz w:val="20"/>
          <w:lang w:val="ro-RO"/>
        </w:rPr>
        <w:t xml:space="preserve"> de laboratoare</w:t>
      </w:r>
      <w:r w:rsidRPr="00830532">
        <w:rPr>
          <w:rFonts w:ascii="Cambria" w:eastAsia="Avenir Light" w:hAnsi="Cambria" w:cstheme="minorHAnsi"/>
          <w:sz w:val="20"/>
          <w:lang w:val="ro-RO"/>
        </w:rPr>
        <w:t>;</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Pr>
          <w:rFonts w:ascii="Cambria" w:eastAsia="Avenir Light" w:hAnsi="Cambria" w:cstheme="minorHAnsi"/>
          <w:sz w:val="20"/>
          <w:lang w:val="ro-RO"/>
        </w:rPr>
        <w:t>Adaptarea la</w:t>
      </w:r>
      <w:r w:rsidRPr="00830532">
        <w:rPr>
          <w:rFonts w:ascii="Cambria" w:eastAsia="Avenir Light" w:hAnsi="Cambria" w:cstheme="minorHAnsi"/>
          <w:sz w:val="20"/>
          <w:lang w:val="ro-RO"/>
        </w:rPr>
        <w:t xml:space="preserve"> realitatea și dinamica epidemiologică din fiecare județ;</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Pr>
          <w:rFonts w:ascii="Cambria" w:eastAsia="Avenir Light" w:hAnsi="Cambria" w:cstheme="minorHAnsi"/>
          <w:sz w:val="20"/>
          <w:lang w:val="ro-RO"/>
        </w:rPr>
        <w:t>Asigurarea</w:t>
      </w:r>
      <w:r w:rsidRPr="00830532">
        <w:rPr>
          <w:rFonts w:ascii="Cambria" w:eastAsia="Avenir Light" w:hAnsi="Cambria" w:cstheme="minorHAnsi"/>
          <w:sz w:val="20"/>
          <w:lang w:val="ro-RO"/>
        </w:rPr>
        <w:t xml:space="preserve"> dotării necesare cu </w:t>
      </w:r>
      <w:r>
        <w:rPr>
          <w:rFonts w:ascii="Cambria" w:eastAsia="Avenir Light" w:hAnsi="Cambria" w:cstheme="minorHAnsi"/>
          <w:sz w:val="20"/>
          <w:lang w:val="ro-RO"/>
        </w:rPr>
        <w:t>metode</w:t>
      </w:r>
      <w:r w:rsidRPr="00830532">
        <w:rPr>
          <w:rFonts w:ascii="Cambria" w:eastAsia="Avenir Light" w:hAnsi="Cambria" w:cstheme="minorHAnsi"/>
          <w:sz w:val="20"/>
          <w:lang w:val="ro-RO"/>
        </w:rPr>
        <w:t xml:space="preserve"> moderne de diagnostic (echipamente si consumabile), precum și calibrarea, mentenanța și service-ul echipamentelor;</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sidRPr="00830532">
        <w:rPr>
          <w:rFonts w:ascii="Cambria" w:eastAsia="Avenir Light" w:hAnsi="Cambria" w:cstheme="minorHAnsi"/>
          <w:sz w:val="20"/>
          <w:lang w:val="ro-RO"/>
        </w:rPr>
        <w:t>Îmbunătăț</w:t>
      </w:r>
      <w:r>
        <w:rPr>
          <w:rFonts w:ascii="Cambria" w:eastAsia="Avenir Light" w:hAnsi="Cambria" w:cstheme="minorHAnsi"/>
          <w:sz w:val="20"/>
          <w:lang w:val="ro-RO"/>
        </w:rPr>
        <w:t>irea</w:t>
      </w:r>
      <w:r w:rsidRPr="00830532">
        <w:rPr>
          <w:rFonts w:ascii="Cambria" w:eastAsia="Avenir Light" w:hAnsi="Cambria" w:cstheme="minorHAnsi"/>
          <w:sz w:val="20"/>
          <w:lang w:val="ro-RO"/>
        </w:rPr>
        <w:t xml:space="preserve"> standardel</w:t>
      </w:r>
      <w:r>
        <w:rPr>
          <w:rFonts w:ascii="Cambria" w:eastAsia="Avenir Light" w:hAnsi="Cambria" w:cstheme="minorHAnsi"/>
          <w:sz w:val="20"/>
          <w:lang w:val="ro-RO"/>
        </w:rPr>
        <w:t>or</w:t>
      </w:r>
      <w:r w:rsidRPr="00830532">
        <w:rPr>
          <w:rFonts w:ascii="Cambria" w:eastAsia="Avenir Light" w:hAnsi="Cambria" w:cstheme="minorHAnsi"/>
          <w:sz w:val="20"/>
          <w:lang w:val="ro-RO"/>
        </w:rPr>
        <w:t xml:space="preserve"> de calitate a laboratoarelor (acreditarea) și </w:t>
      </w:r>
      <w:r>
        <w:rPr>
          <w:rFonts w:ascii="Cambria" w:eastAsia="Avenir Light" w:hAnsi="Cambria" w:cstheme="minorHAnsi"/>
          <w:sz w:val="20"/>
          <w:lang w:val="ro-RO"/>
        </w:rPr>
        <w:t xml:space="preserve">a </w:t>
      </w:r>
      <w:r w:rsidRPr="00830532">
        <w:rPr>
          <w:rFonts w:ascii="Cambria" w:eastAsia="Avenir Light" w:hAnsi="Cambria" w:cstheme="minorHAnsi"/>
          <w:sz w:val="20"/>
          <w:lang w:val="ro-RO"/>
        </w:rPr>
        <w:t>dotări</w:t>
      </w:r>
      <w:r>
        <w:rPr>
          <w:rFonts w:ascii="Cambria" w:eastAsia="Avenir Light" w:hAnsi="Cambria" w:cstheme="minorHAnsi"/>
          <w:sz w:val="20"/>
          <w:lang w:val="ro-RO"/>
        </w:rPr>
        <w:t>i</w:t>
      </w:r>
      <w:r w:rsidRPr="00830532">
        <w:rPr>
          <w:rFonts w:ascii="Cambria" w:eastAsia="Avenir Light" w:hAnsi="Cambria" w:cstheme="minorHAnsi"/>
          <w:sz w:val="20"/>
          <w:lang w:val="ro-RO"/>
        </w:rPr>
        <w:t xml:space="preserve"> minime necesare;</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sidRPr="00830532">
        <w:rPr>
          <w:rFonts w:ascii="Cambria" w:eastAsia="Avenir Light" w:hAnsi="Cambria" w:cstheme="minorHAnsi"/>
          <w:sz w:val="20"/>
          <w:lang w:val="ro-RO"/>
        </w:rPr>
        <w:t xml:space="preserve"> </w:t>
      </w:r>
      <w:r>
        <w:rPr>
          <w:rFonts w:ascii="Cambria" w:eastAsia="Avenir Light" w:hAnsi="Cambria" w:cstheme="minorHAnsi"/>
          <w:sz w:val="20"/>
          <w:lang w:val="ro-RO"/>
        </w:rPr>
        <w:t>Consolidarea</w:t>
      </w:r>
      <w:r w:rsidRPr="00830532">
        <w:rPr>
          <w:rFonts w:ascii="Cambria" w:eastAsia="Avenir Light" w:hAnsi="Cambria" w:cstheme="minorHAnsi"/>
          <w:sz w:val="20"/>
          <w:lang w:val="ro-RO"/>
        </w:rPr>
        <w:t xml:space="preserve"> sistemul</w:t>
      </w:r>
      <w:r>
        <w:rPr>
          <w:rFonts w:ascii="Cambria" w:eastAsia="Avenir Light" w:hAnsi="Cambria" w:cstheme="minorHAnsi"/>
          <w:sz w:val="20"/>
          <w:lang w:val="ro-RO"/>
        </w:rPr>
        <w:t>ui</w:t>
      </w:r>
      <w:r w:rsidRPr="00830532">
        <w:rPr>
          <w:rFonts w:ascii="Cambria" w:eastAsia="Avenir Light" w:hAnsi="Cambria" w:cstheme="minorHAnsi"/>
          <w:sz w:val="20"/>
          <w:lang w:val="ro-RO"/>
        </w:rPr>
        <w:t xml:space="preserve"> de supervizare și de asigurare a calității externe </w:t>
      </w:r>
      <w:r>
        <w:rPr>
          <w:rFonts w:ascii="Cambria" w:eastAsia="Avenir Light" w:hAnsi="Cambria" w:cstheme="minorHAnsi"/>
          <w:sz w:val="20"/>
          <w:lang w:val="ro-RO"/>
        </w:rPr>
        <w:t>pentru</w:t>
      </w:r>
      <w:r w:rsidRPr="00830532">
        <w:rPr>
          <w:rFonts w:ascii="Cambria" w:eastAsia="Avenir Light" w:hAnsi="Cambria" w:cstheme="minorHAnsi"/>
          <w:sz w:val="20"/>
          <w:lang w:val="ro-RO"/>
        </w:rPr>
        <w:t xml:space="preserve"> laboratoarel</w:t>
      </w:r>
      <w:r>
        <w:rPr>
          <w:rFonts w:ascii="Cambria" w:eastAsia="Avenir Light" w:hAnsi="Cambria" w:cstheme="minorHAnsi"/>
          <w:sz w:val="20"/>
          <w:lang w:val="ro-RO"/>
        </w:rPr>
        <w:t>e</w:t>
      </w:r>
      <w:r w:rsidRPr="00830532">
        <w:rPr>
          <w:rFonts w:ascii="Cambria" w:eastAsia="Avenir Light" w:hAnsi="Cambria" w:cstheme="minorHAnsi"/>
          <w:sz w:val="20"/>
          <w:lang w:val="ro-RO"/>
        </w:rPr>
        <w:t xml:space="preserve"> TB;</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Pr>
          <w:rFonts w:ascii="Cambria" w:eastAsia="Avenir Light" w:hAnsi="Cambria" w:cstheme="minorHAnsi"/>
          <w:sz w:val="20"/>
          <w:lang w:val="ro-RO"/>
        </w:rPr>
        <w:t>Implementarea</w:t>
      </w:r>
      <w:r w:rsidRPr="00830532">
        <w:rPr>
          <w:rFonts w:ascii="Cambria" w:eastAsia="Avenir Light" w:hAnsi="Cambria" w:cstheme="minorHAnsi"/>
          <w:sz w:val="20"/>
          <w:lang w:val="ro-RO"/>
        </w:rPr>
        <w:t xml:space="preserve"> de programe de perfecționare profesională pentru personalul de laborator;</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sidRPr="00830532">
        <w:rPr>
          <w:rFonts w:ascii="Cambria" w:eastAsia="Avenir Light" w:hAnsi="Cambria" w:cstheme="minorHAnsi"/>
          <w:sz w:val="20"/>
          <w:lang w:val="ro-RO"/>
        </w:rPr>
        <w:t>Disponibili</w:t>
      </w:r>
      <w:r>
        <w:rPr>
          <w:rFonts w:ascii="Cambria" w:eastAsia="Avenir Light" w:hAnsi="Cambria" w:cstheme="minorHAnsi"/>
          <w:sz w:val="20"/>
          <w:lang w:val="ro-RO"/>
        </w:rPr>
        <w:t>z</w:t>
      </w:r>
      <w:r w:rsidRPr="00830532">
        <w:rPr>
          <w:rFonts w:ascii="Cambria" w:eastAsia="Avenir Light" w:hAnsi="Cambria" w:cstheme="minorHAnsi"/>
          <w:sz w:val="20"/>
          <w:lang w:val="ro-RO"/>
        </w:rPr>
        <w:t>a</w:t>
      </w:r>
      <w:r>
        <w:rPr>
          <w:rFonts w:ascii="Cambria" w:eastAsia="Avenir Light" w:hAnsi="Cambria" w:cstheme="minorHAnsi"/>
          <w:sz w:val="20"/>
          <w:lang w:val="ro-RO"/>
        </w:rPr>
        <w:t>r</w:t>
      </w:r>
      <w:r w:rsidRPr="00830532">
        <w:rPr>
          <w:rFonts w:ascii="Cambria" w:eastAsia="Avenir Light" w:hAnsi="Cambria" w:cstheme="minorHAnsi"/>
          <w:sz w:val="20"/>
          <w:lang w:val="ro-RO"/>
        </w:rPr>
        <w:t>ea resurselor financiare adecvate pentru achiziția de echipamente</w:t>
      </w:r>
      <w:r>
        <w:rPr>
          <w:rFonts w:ascii="Cambria" w:eastAsia="Avenir Light" w:hAnsi="Cambria" w:cstheme="minorHAnsi"/>
          <w:sz w:val="20"/>
          <w:lang w:val="ro-RO"/>
        </w:rPr>
        <w:t xml:space="preserve"> </w:t>
      </w:r>
      <w:r w:rsidRPr="00830532">
        <w:rPr>
          <w:rFonts w:ascii="Cambria" w:eastAsia="Avenir Light" w:hAnsi="Cambria" w:cstheme="minorHAnsi"/>
          <w:sz w:val="20"/>
          <w:lang w:val="ro-RO"/>
        </w:rPr>
        <w:t>și consumabile de laborator, în special pentru meodele de diagnostic rapid;</w:t>
      </w:r>
    </w:p>
    <w:p w:rsidR="009A7978" w:rsidRPr="00830532" w:rsidRDefault="009A7978" w:rsidP="009A7978">
      <w:pPr>
        <w:pStyle w:val="ListParagraph"/>
        <w:numPr>
          <w:ilvl w:val="0"/>
          <w:numId w:val="44"/>
        </w:numPr>
        <w:spacing w:before="120" w:after="60"/>
        <w:jc w:val="both"/>
        <w:rPr>
          <w:rFonts w:ascii="Cambria" w:eastAsia="Avenir Light" w:hAnsi="Cambria" w:cstheme="minorHAnsi"/>
          <w:sz w:val="20"/>
          <w:lang w:val="ro-RO"/>
        </w:rPr>
      </w:pPr>
      <w:r>
        <w:rPr>
          <w:rFonts w:ascii="Cambria" w:eastAsia="Avenir Light" w:hAnsi="Cambria" w:cstheme="minorHAnsi"/>
          <w:sz w:val="20"/>
          <w:lang w:val="ro-RO"/>
        </w:rPr>
        <w:t xml:space="preserve">Identificarea </w:t>
      </w:r>
      <w:r w:rsidRPr="00830532">
        <w:rPr>
          <w:rFonts w:ascii="Cambria" w:eastAsia="Avenir Light" w:hAnsi="Cambria" w:cstheme="minorHAnsi"/>
          <w:sz w:val="20"/>
          <w:lang w:val="ro-RO"/>
        </w:rPr>
        <w:t>soluției optime pentru transportul probelor</w:t>
      </w:r>
      <w:r>
        <w:rPr>
          <w:rFonts w:ascii="Cambria" w:eastAsia="Avenir Light" w:hAnsi="Cambria" w:cstheme="minorHAnsi"/>
          <w:sz w:val="20"/>
          <w:lang w:val="ro-RO"/>
        </w:rPr>
        <w:t xml:space="preserve"> între</w:t>
      </w:r>
      <w:r w:rsidRPr="00830532">
        <w:rPr>
          <w:rFonts w:ascii="Cambria" w:eastAsia="Avenir Light" w:hAnsi="Cambria" w:cstheme="minorHAnsi"/>
          <w:sz w:val="20"/>
          <w:lang w:val="ro-RO"/>
        </w:rPr>
        <w:t xml:space="preserve"> unitățile sanitare din țară.</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Abordarea acestor provocări necesită un set cuprinzător de acțiuni la niveluri de politică, reglementare și implementare și sunt abordate în mai multe secțiuni ale acestui document.</w:t>
      </w:r>
    </w:p>
    <w:p w:rsidR="009A7978" w:rsidRPr="00830532" w:rsidRDefault="009A7978" w:rsidP="009A7978">
      <w:pPr>
        <w:pBdr>
          <w:top w:val="nil"/>
          <w:left w:val="nil"/>
          <w:bottom w:val="nil"/>
          <w:right w:val="nil"/>
          <w:between w:val="nil"/>
          <w:bar w:val="nil"/>
        </w:pBdr>
        <w:spacing w:after="0" w:line="240" w:lineRule="auto"/>
        <w:rPr>
          <w:rFonts w:ascii="Cambria" w:eastAsia="Avenir Book" w:hAnsi="Cambria" w:cs="Avenir Book"/>
          <w:color w:val="000000"/>
          <w:sz w:val="24"/>
          <w:szCs w:val="24"/>
          <w:u w:color="000000"/>
          <w:bdr w:val="nil"/>
          <w:lang w:val="ro-RO"/>
        </w:rPr>
      </w:pPr>
      <w:r w:rsidRPr="00830532">
        <w:rPr>
          <w:rFonts w:ascii="Cambria" w:eastAsia="Arial Unicode MS" w:hAnsi="Cambria" w:cs="Arial Unicode MS"/>
          <w:color w:val="000000"/>
          <w:u w:color="000000"/>
          <w:bdr w:val="nil"/>
          <w:lang w:val="ro-RO"/>
        </w:rPr>
        <w:t>Activitățile propuse în cadrul acestui obiectiv includ:</w:t>
      </w:r>
      <w:r w:rsidRPr="00830532">
        <w:rPr>
          <w:rFonts w:ascii="Cambria" w:eastAsia="Arial Unicode MS" w:hAnsi="Cambria" w:cs="Arial Unicode MS"/>
          <w:color w:val="000000"/>
          <w:sz w:val="20"/>
          <w:szCs w:val="20"/>
          <w:u w:color="000000"/>
          <w:bdr w:val="nil"/>
          <w:lang w:val="ro-RO"/>
        </w:rPr>
        <w:t xml:space="preserve">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Definirea rolului și responsabilităților fiecărui tip de laborator din rețea și a standardelor de funcționare a acestora, cu obiectivul de a consolida în continuare sistemul într-un model mai eficient din punct de vedere al costurilor.</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Extinderea testării </w:t>
      </w:r>
      <w:r>
        <w:rPr>
          <w:rFonts w:ascii="Cambria" w:eastAsia="Calibri" w:hAnsi="Cambria" w:cs="Calibri"/>
          <w:color w:val="000000"/>
          <w:sz w:val="20"/>
          <w:szCs w:val="20"/>
          <w:u w:color="000000"/>
          <w:bdr w:val="nil"/>
          <w:lang w:val="ro-RO"/>
        </w:rPr>
        <w:t>genetic</w:t>
      </w:r>
      <w:r w:rsidRPr="00830532">
        <w:rPr>
          <w:rFonts w:ascii="Cambria" w:eastAsia="Calibri" w:hAnsi="Cambria" w:cs="Calibri"/>
          <w:color w:val="000000"/>
          <w:sz w:val="20"/>
          <w:szCs w:val="20"/>
          <w:u w:color="000000"/>
          <w:bdr w:val="nil"/>
          <w:lang w:val="ro-RO"/>
        </w:rPr>
        <w:t>e pentru diagnosticarea TB</w:t>
      </w:r>
      <w:r>
        <w:rPr>
          <w:rFonts w:ascii="Cambria" w:eastAsia="Calibri" w:hAnsi="Cambria" w:cs="Calibri"/>
          <w:color w:val="000000"/>
          <w:sz w:val="20"/>
          <w:szCs w:val="2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Organizarea sistemului de transport pentru probe biologice și tulpini între laboratoare, în funcție de arondare</w:t>
      </w:r>
      <w:r>
        <w:rPr>
          <w:rFonts w:ascii="Cambria" w:eastAsia="Calibri" w:hAnsi="Cambria" w:cs="Calibri"/>
          <w:color w:val="000000"/>
          <w:sz w:val="20"/>
          <w:szCs w:val="20"/>
          <w:u w:color="000000"/>
          <w:bdr w:val="nil"/>
          <w:lang w:val="ro-RO"/>
        </w:rPr>
        <w:t>a teritorială</w:t>
      </w:r>
      <w:r w:rsidRPr="00830532">
        <w:rPr>
          <w:rFonts w:ascii="Cambria" w:eastAsia="Calibri" w:hAnsi="Cambria" w:cs="Calibri"/>
          <w:color w:val="000000"/>
          <w:sz w:val="20"/>
          <w:szCs w:val="2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Managementul lanțului de aprovizionare și al furnizării de </w:t>
      </w:r>
      <w:r>
        <w:rPr>
          <w:rFonts w:ascii="Cambria" w:eastAsia="Calibri" w:hAnsi="Cambria" w:cs="Calibri"/>
          <w:color w:val="000000"/>
          <w:sz w:val="20"/>
          <w:szCs w:val="20"/>
          <w:u w:color="000000"/>
          <w:bdr w:val="nil"/>
          <w:lang w:val="ro-RO"/>
        </w:rPr>
        <w:t>consumabile</w:t>
      </w:r>
      <w:r w:rsidRPr="00830532">
        <w:rPr>
          <w:rFonts w:ascii="Cambria" w:eastAsia="Calibri" w:hAnsi="Cambria" w:cs="Calibri"/>
          <w:color w:val="000000"/>
          <w:sz w:val="20"/>
          <w:szCs w:val="20"/>
          <w:u w:color="000000"/>
          <w:bdr w:val="nil"/>
          <w:lang w:val="ro-RO"/>
        </w:rPr>
        <w:t xml:space="preserve"> </w:t>
      </w:r>
      <w:r>
        <w:rPr>
          <w:rFonts w:ascii="Cambria" w:eastAsia="Calibri" w:hAnsi="Cambria" w:cs="Calibri"/>
          <w:color w:val="000000"/>
          <w:sz w:val="20"/>
          <w:szCs w:val="20"/>
          <w:u w:color="000000"/>
          <w:bdr w:val="nil"/>
          <w:lang w:val="ro-RO"/>
        </w:rPr>
        <w:t>de laborator.</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rial Unicode MS" w:hAnsi="Cambria" w:cs="Arial Unicode MS"/>
          <w:color w:val="D40001"/>
          <w:sz w:val="24"/>
          <w:szCs w:val="24"/>
          <w:u w:color="D40001"/>
          <w:bdr w:val="nil"/>
          <w:lang w:val="ro-RO"/>
        </w:rPr>
      </w:pPr>
      <w:r w:rsidRPr="00830532">
        <w:rPr>
          <w:rFonts w:ascii="Cambria" w:eastAsia="Arial Unicode MS" w:hAnsi="Cambria" w:cs="Arial Unicode MS"/>
          <w:color w:val="D40001"/>
          <w:sz w:val="24"/>
          <w:szCs w:val="24"/>
          <w:u w:color="D40001"/>
          <w:bdr w:val="nil"/>
          <w:lang w:val="ro-RO"/>
        </w:rPr>
        <w:lastRenderedPageBreak/>
        <w:br/>
      </w:r>
      <w:bookmarkStart w:id="30" w:name="_Toc80779050"/>
      <w:r w:rsidRPr="00830532">
        <w:rPr>
          <w:rFonts w:ascii="Cambria" w:eastAsia="Arial Unicode MS" w:hAnsi="Cambria" w:cs="Arial Unicode MS"/>
          <w:color w:val="D40001"/>
          <w:sz w:val="24"/>
          <w:szCs w:val="24"/>
          <w:u w:color="D40001"/>
          <w:bdr w:val="nil"/>
          <w:lang w:val="ro-RO"/>
        </w:rPr>
        <w:t>Obiectiv</w:t>
      </w:r>
      <w:r>
        <w:rPr>
          <w:rFonts w:ascii="Cambria" w:eastAsia="Arial Unicode MS" w:hAnsi="Cambria" w:cs="Arial Unicode MS"/>
          <w:color w:val="D40001"/>
          <w:sz w:val="24"/>
          <w:szCs w:val="24"/>
          <w:u w:color="D40001"/>
          <w:bdr w:val="nil"/>
          <w:lang w:val="ro-RO"/>
        </w:rPr>
        <w:t>ul specific</w:t>
      </w:r>
      <w:r w:rsidRPr="00830532">
        <w:rPr>
          <w:rFonts w:ascii="Cambria" w:eastAsia="Arial Unicode MS" w:hAnsi="Cambria" w:cs="Arial Unicode MS"/>
          <w:color w:val="D40001"/>
          <w:sz w:val="24"/>
          <w:szCs w:val="24"/>
          <w:u w:color="D40001"/>
          <w:bdr w:val="nil"/>
          <w:lang w:val="ro-RO"/>
        </w:rPr>
        <w:t xml:space="preserve"> 1.1.2: Îmbunătățirea detectării precoce a tuberculozei prin depistare</w:t>
      </w:r>
      <w:r>
        <w:rPr>
          <w:rFonts w:ascii="Cambria" w:eastAsia="Arial Unicode MS" w:hAnsi="Cambria" w:cs="Arial Unicode MS"/>
          <w:color w:val="D40001"/>
          <w:sz w:val="24"/>
          <w:szCs w:val="24"/>
          <w:u w:color="D40001"/>
          <w:bdr w:val="nil"/>
          <w:lang w:val="ro-RO"/>
        </w:rPr>
        <w:t>a</w:t>
      </w:r>
      <w:r w:rsidRPr="00830532">
        <w:rPr>
          <w:rFonts w:ascii="Cambria" w:eastAsia="Arial Unicode MS" w:hAnsi="Cambria" w:cs="Arial Unicode MS"/>
          <w:color w:val="D40001"/>
          <w:sz w:val="24"/>
          <w:szCs w:val="24"/>
          <w:u w:color="D40001"/>
          <w:bdr w:val="nil"/>
          <w:lang w:val="ro-RO"/>
        </w:rPr>
        <w:t xml:space="preserve"> activă a cazurilor, activități de identificare și de urmărire a contacților, cu accent pe grupurile vulnerabile</w:t>
      </w:r>
      <w:bookmarkEnd w:id="30"/>
      <w:r w:rsidRPr="00830532">
        <w:rPr>
          <w:rFonts w:ascii="Cambria" w:eastAsia="Arial Unicode MS" w:hAnsi="Cambria" w:cs="Arial Unicode MS"/>
          <w:color w:val="D40001"/>
          <w:sz w:val="24"/>
          <w:szCs w:val="24"/>
          <w:u w:color="D40001"/>
          <w:bdr w:val="nil"/>
          <w:lang w:val="ro-RO"/>
        </w:rPr>
        <w:t xml:space="preserve">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Identificarea </w:t>
      </w:r>
      <w:r>
        <w:rPr>
          <w:rFonts w:ascii="Cambria" w:eastAsia="Calibri" w:hAnsi="Cambria" w:cs="Calibri"/>
          <w:color w:val="000000"/>
          <w:u w:color="000000"/>
          <w:bdr w:val="nil"/>
          <w:lang w:val="ro-RO"/>
        </w:rPr>
        <w:t>precoc</w:t>
      </w:r>
      <w:r w:rsidRPr="00830532">
        <w:rPr>
          <w:rFonts w:ascii="Cambria" w:eastAsia="Calibri" w:hAnsi="Cambria" w:cs="Calibri"/>
          <w:color w:val="000000"/>
          <w:u w:color="000000"/>
          <w:bdr w:val="nil"/>
          <w:lang w:val="ro-RO"/>
        </w:rPr>
        <w:t>e a persoanelor cu tuberculoză activă este una dintre activitățile de bază în controlul tuberculozei. Întârzierea diagnosticului crește riscul de a transmite boala, și în general, determină o povară financiară mai mare asupra sistemului și gospodăriilor afectate.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PN</w:t>
      </w:r>
      <w:r>
        <w:rPr>
          <w:rFonts w:ascii="Cambria" w:eastAsia="Calibri" w:hAnsi="Cambria" w:cs="Calibri"/>
          <w:color w:val="000000"/>
          <w:u w:color="000000"/>
          <w:bdr w:val="nil"/>
          <w:lang w:val="ro-RO"/>
        </w:rPr>
        <w:t>PS</w:t>
      </w:r>
      <w:r w:rsidRPr="00830532">
        <w:rPr>
          <w:rFonts w:ascii="Cambria" w:eastAsia="Calibri" w:hAnsi="Cambria" w:cs="Calibri"/>
          <w:color w:val="000000"/>
          <w:u w:color="000000"/>
          <w:bdr w:val="nil"/>
          <w:lang w:val="ro-RO"/>
        </w:rPr>
        <w:t xml:space="preserve">CT a realizat o creștere semnificativă a ratelor de notificare a cazurilor, </w:t>
      </w:r>
      <w:r>
        <w:rPr>
          <w:rFonts w:ascii="Cambria" w:eastAsia="Calibri" w:hAnsi="Cambria" w:cs="Calibri"/>
          <w:color w:val="000000"/>
          <w:u w:color="000000"/>
          <w:bdr w:val="nil"/>
          <w:lang w:val="ro-RO"/>
        </w:rPr>
        <w:t>aflate acum în fază de</w:t>
      </w:r>
      <w:r w:rsidRPr="00830532">
        <w:rPr>
          <w:rFonts w:ascii="Cambria" w:eastAsia="Calibri" w:hAnsi="Cambria" w:cs="Calibri"/>
          <w:color w:val="000000"/>
          <w:u w:color="000000"/>
          <w:bdr w:val="nil"/>
          <w:lang w:val="ro-RO"/>
        </w:rPr>
        <w:t xml:space="preserve"> platou</w:t>
      </w:r>
      <w:r>
        <w:rPr>
          <w:rFonts w:ascii="Cambria" w:eastAsia="Calibri" w:hAnsi="Cambria" w:cs="Calibri"/>
          <w:color w:val="000000"/>
          <w:u w:color="000000"/>
          <w:bdr w:val="nil"/>
          <w:lang w:val="ro-RO"/>
        </w:rPr>
        <w:t>, de aceea sunt necesare</w:t>
      </w:r>
      <w:r w:rsidRPr="00830532">
        <w:rPr>
          <w:rFonts w:ascii="Cambria" w:eastAsia="Calibri" w:hAnsi="Cambria" w:cs="Calibri"/>
          <w:color w:val="000000"/>
          <w:u w:color="000000"/>
          <w:bdr w:val="nil"/>
          <w:lang w:val="ro-RO"/>
        </w:rPr>
        <w:t xml:space="preserve"> schimbări majore pentru a </w:t>
      </w:r>
      <w:r>
        <w:rPr>
          <w:rFonts w:ascii="Cambria" w:eastAsia="Calibri" w:hAnsi="Cambria" w:cs="Calibri"/>
          <w:color w:val="000000"/>
          <w:u w:color="000000"/>
          <w:bdr w:val="nil"/>
          <w:lang w:val="ro-RO"/>
        </w:rPr>
        <w:t>detecta</w:t>
      </w:r>
      <w:r w:rsidRPr="00830532">
        <w:rPr>
          <w:rFonts w:ascii="Cambria" w:eastAsia="Calibri" w:hAnsi="Cambria" w:cs="Calibri"/>
          <w:color w:val="000000"/>
          <w:u w:color="000000"/>
          <w:bdr w:val="nil"/>
          <w:lang w:val="ro-RO"/>
        </w:rPr>
        <w:t xml:space="preserve"> mai mul</w:t>
      </w:r>
      <w:r>
        <w:rPr>
          <w:rFonts w:ascii="Cambria" w:eastAsia="Calibri" w:hAnsi="Cambria" w:cs="Calibri"/>
          <w:color w:val="000000"/>
          <w:u w:color="000000"/>
          <w:bdr w:val="nil"/>
          <w:lang w:val="ro-RO"/>
        </w:rPr>
        <w:t>ți</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pacienți, </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inclusiv</w:t>
      </w:r>
      <w:r w:rsidRPr="00830532">
        <w:rPr>
          <w:rFonts w:ascii="Cambria" w:eastAsia="Calibri" w:hAnsi="Cambria" w:cs="Calibri"/>
          <w:color w:val="000000"/>
          <w:u w:color="000000"/>
          <w:bdr w:val="nil"/>
          <w:lang w:val="ro-RO"/>
        </w:rPr>
        <w:t xml:space="preserve"> screening-ul sistematic al </w:t>
      </w:r>
      <w:r>
        <w:rPr>
          <w:rFonts w:ascii="Cambria" w:eastAsia="Calibri" w:hAnsi="Cambria" w:cs="Calibri"/>
          <w:color w:val="000000"/>
          <w:u w:color="000000"/>
          <w:bdr w:val="nil"/>
          <w:lang w:val="ro-RO"/>
        </w:rPr>
        <w:t>grupurilor</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la</w:t>
      </w:r>
      <w:r w:rsidRPr="00830532">
        <w:rPr>
          <w:rFonts w:ascii="Cambria" w:eastAsia="Calibri" w:hAnsi="Cambria" w:cs="Calibri"/>
          <w:color w:val="000000"/>
          <w:u w:color="000000"/>
          <w:bdr w:val="nil"/>
          <w:lang w:val="ro-RO"/>
        </w:rPr>
        <w:t xml:space="preserve"> risc.</w:t>
      </w:r>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Pentru </w:t>
      </w:r>
      <w:r>
        <w:rPr>
          <w:rFonts w:ascii="Cambria" w:eastAsia="Calibri" w:hAnsi="Cambria" w:cs="Calibri"/>
          <w:color w:val="000000"/>
          <w:u w:color="000000"/>
          <w:bdr w:val="nil"/>
          <w:lang w:val="ro-RO"/>
        </w:rPr>
        <w:t>un diagnostic</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precoce </w:t>
      </w:r>
      <w:r w:rsidRPr="00830532">
        <w:rPr>
          <w:rFonts w:ascii="Cambria" w:eastAsia="Calibri" w:hAnsi="Cambria" w:cs="Calibri"/>
          <w:color w:val="000000"/>
          <w:u w:color="000000"/>
          <w:bdr w:val="nil"/>
          <w:lang w:val="ro-RO"/>
        </w:rPr>
        <w:t>T</w:t>
      </w:r>
      <w:r>
        <w:rPr>
          <w:rFonts w:ascii="Cambria" w:eastAsia="Calibri" w:hAnsi="Cambria" w:cs="Calibri"/>
          <w:color w:val="000000"/>
          <w:u w:color="000000"/>
          <w:bdr w:val="nil"/>
          <w:lang w:val="ro-RO"/>
        </w:rPr>
        <w:t>B</w:t>
      </w:r>
      <w:r w:rsidRPr="00830532">
        <w:rPr>
          <w:rFonts w:ascii="Cambria" w:eastAsia="Calibri" w:hAnsi="Cambria" w:cs="Calibri"/>
          <w:color w:val="000000"/>
          <w:u w:color="000000"/>
          <w:bdr w:val="nil"/>
          <w:lang w:val="ro-RO"/>
        </w:rPr>
        <w:t xml:space="preserve"> este necesară consolidarea </w:t>
      </w:r>
      <w:r>
        <w:rPr>
          <w:rFonts w:ascii="Cambria" w:eastAsia="Calibri" w:hAnsi="Cambria" w:cs="Calibri"/>
          <w:color w:val="000000"/>
          <w:u w:color="000000"/>
          <w:bdr w:val="nil"/>
          <w:lang w:val="ro-RO"/>
        </w:rPr>
        <w:t>activităților de</w:t>
      </w:r>
      <w:r w:rsidRPr="00830532">
        <w:rPr>
          <w:rFonts w:ascii="Cambria" w:eastAsia="Calibri" w:hAnsi="Cambria" w:cs="Calibri"/>
          <w:color w:val="000000"/>
          <w:u w:color="000000"/>
          <w:bdr w:val="nil"/>
          <w:lang w:val="ro-RO"/>
        </w:rPr>
        <w:t xml:space="preserve"> depistare pasiv</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și activ</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precum și urmărirea contaților cazurilor confirmate cu TB pulmonară</w:t>
      </w:r>
      <w:r>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Depistarea </w:t>
      </w:r>
      <w:r>
        <w:rPr>
          <w:rFonts w:ascii="Cambria" w:eastAsia="Calibri" w:hAnsi="Cambria" w:cs="Calibri"/>
          <w:color w:val="000000"/>
          <w:u w:color="000000"/>
          <w:bdr w:val="nil"/>
          <w:lang w:val="ro-RO"/>
        </w:rPr>
        <w:t xml:space="preserve">pasivă ca urmare a prezentării </w:t>
      </w:r>
      <w:r w:rsidRPr="00830532">
        <w:rPr>
          <w:rFonts w:ascii="Cambria" w:eastAsia="Calibri" w:hAnsi="Cambria" w:cs="Calibri"/>
          <w:color w:val="000000"/>
          <w:u w:color="000000"/>
          <w:bdr w:val="nil"/>
          <w:lang w:val="ro-RO"/>
        </w:rPr>
        <w:t>pacient</w:t>
      </w:r>
      <w:r>
        <w:rPr>
          <w:rFonts w:ascii="Cambria" w:eastAsia="Calibri" w:hAnsi="Cambria" w:cs="Calibri"/>
          <w:color w:val="000000"/>
          <w:u w:color="000000"/>
          <w:bdr w:val="nil"/>
          <w:lang w:val="ro-RO"/>
        </w:rPr>
        <w:t>ului reprezin</w:t>
      </w:r>
      <w:r w:rsidRPr="00830532">
        <w:rPr>
          <w:rFonts w:ascii="Cambria" w:eastAsia="Calibri" w:hAnsi="Cambria" w:cs="Calibri"/>
          <w:color w:val="000000"/>
          <w:u w:color="000000"/>
          <w:bdr w:val="nil"/>
          <w:lang w:val="ro-RO"/>
        </w:rPr>
        <w:t>tă identificarea promptă a persoanelor cu posibile simptome de TB atunci când acestea intră în contact cu sistem</w:t>
      </w:r>
      <w:r>
        <w:rPr>
          <w:rFonts w:ascii="Cambria" w:eastAsia="Calibri" w:hAnsi="Cambria" w:cs="Calibri"/>
          <w:color w:val="000000"/>
          <w:u w:color="000000"/>
          <w:bdr w:val="nil"/>
          <w:lang w:val="ro-RO"/>
        </w:rPr>
        <w:t>u</w:t>
      </w:r>
      <w:r w:rsidRPr="00830532">
        <w:rPr>
          <w:rFonts w:ascii="Cambria" w:eastAsia="Calibri" w:hAnsi="Cambria" w:cs="Calibri"/>
          <w:color w:val="000000"/>
          <w:u w:color="000000"/>
          <w:bdr w:val="nil"/>
          <w:lang w:val="ro-RO"/>
        </w:rPr>
        <w:t xml:space="preserve">l de asistență medicală. Acest lucru se </w:t>
      </w:r>
      <w:r>
        <w:rPr>
          <w:rFonts w:ascii="Cambria" w:eastAsia="Calibri" w:hAnsi="Cambria" w:cs="Calibri"/>
          <w:color w:val="000000"/>
          <w:u w:color="000000"/>
          <w:bdr w:val="nil"/>
          <w:lang w:val="ro-RO"/>
        </w:rPr>
        <w:t>obține</w:t>
      </w:r>
      <w:r w:rsidRPr="00830532">
        <w:rPr>
          <w:rFonts w:ascii="Cambria" w:eastAsia="Calibri" w:hAnsi="Cambria" w:cs="Calibri"/>
          <w:color w:val="000000"/>
          <w:u w:color="000000"/>
          <w:bdr w:val="nil"/>
          <w:lang w:val="ro-RO"/>
        </w:rPr>
        <w:t xml:space="preserve"> prin creșterea gradului de </w:t>
      </w:r>
      <w:r>
        <w:rPr>
          <w:rFonts w:ascii="Cambria" w:eastAsia="Calibri" w:hAnsi="Cambria" w:cs="Calibri"/>
          <w:color w:val="000000"/>
          <w:u w:color="000000"/>
          <w:bdr w:val="nil"/>
          <w:lang w:val="ro-RO"/>
        </w:rPr>
        <w:t>inform</w:t>
      </w:r>
      <w:r w:rsidRPr="00830532">
        <w:rPr>
          <w:rFonts w:ascii="Cambria" w:eastAsia="Calibri" w:hAnsi="Cambria" w:cs="Calibri"/>
          <w:color w:val="000000"/>
          <w:u w:color="000000"/>
          <w:bdr w:val="nil"/>
          <w:lang w:val="ro-RO"/>
        </w:rPr>
        <w:t xml:space="preserve">are a personalului medical </w:t>
      </w:r>
      <w:r>
        <w:rPr>
          <w:rFonts w:ascii="Cambria" w:eastAsia="Calibri" w:hAnsi="Cambria" w:cs="Calibri"/>
          <w:color w:val="000000"/>
          <w:u w:color="000000"/>
          <w:bdr w:val="nil"/>
          <w:lang w:val="ro-RO"/>
        </w:rPr>
        <w:t>î</w:t>
      </w:r>
      <w:r w:rsidRPr="00830532">
        <w:rPr>
          <w:rFonts w:ascii="Cambria" w:eastAsia="Calibri" w:hAnsi="Cambria" w:cs="Calibri"/>
          <w:color w:val="000000"/>
          <w:u w:color="000000"/>
          <w:bdr w:val="nil"/>
          <w:lang w:val="ro-RO"/>
        </w:rPr>
        <w:t xml:space="preserve">n </w:t>
      </w:r>
      <w:r>
        <w:rPr>
          <w:rFonts w:ascii="Cambria" w:eastAsia="Calibri" w:hAnsi="Cambria" w:cs="Calibri"/>
          <w:color w:val="000000"/>
          <w:u w:color="000000"/>
          <w:bdr w:val="nil"/>
          <w:lang w:val="ro-RO"/>
        </w:rPr>
        <w:t xml:space="preserve">urma </w:t>
      </w:r>
      <w:r w:rsidRPr="00830532">
        <w:rPr>
          <w:rFonts w:ascii="Cambria" w:eastAsia="Calibri" w:hAnsi="Cambria" w:cs="Calibri"/>
          <w:color w:val="000000"/>
          <w:u w:color="000000"/>
          <w:bdr w:val="nil"/>
          <w:lang w:val="ro-RO"/>
        </w:rPr>
        <w:t>intervenții</w:t>
      </w:r>
      <w:r>
        <w:rPr>
          <w:rFonts w:ascii="Cambria" w:eastAsia="Calibri" w:hAnsi="Cambria" w:cs="Calibri"/>
          <w:color w:val="000000"/>
          <w:u w:color="000000"/>
          <w:bdr w:val="nil"/>
          <w:lang w:val="ro-RO"/>
        </w:rPr>
        <w:t>lor de tip</w:t>
      </w:r>
      <w:r w:rsidRPr="00830532">
        <w:rPr>
          <w:rFonts w:ascii="Cambria" w:eastAsia="Calibri" w:hAnsi="Cambria" w:cs="Calibri"/>
          <w:color w:val="000000"/>
          <w:u w:color="000000"/>
          <w:bdr w:val="nil"/>
          <w:lang w:val="ro-RO"/>
        </w:rPr>
        <w:t xml:space="preserve"> PAL </w:t>
      </w:r>
      <w:r>
        <w:rPr>
          <w:rFonts w:ascii="Cambria" w:eastAsia="Calibri" w:hAnsi="Cambria" w:cs="Calibri"/>
          <w:color w:val="000000"/>
          <w:u w:color="000000"/>
          <w:bdr w:val="nil"/>
          <w:lang w:val="ro-RO"/>
        </w:rPr>
        <w:t>ducând la integrarea</w:t>
      </w:r>
      <w:r w:rsidRPr="00830532">
        <w:rPr>
          <w:rFonts w:ascii="Cambria" w:eastAsia="Calibri" w:hAnsi="Cambria" w:cs="Calibri"/>
          <w:color w:val="000000"/>
          <w:u w:color="000000"/>
          <w:bdr w:val="nil"/>
          <w:lang w:val="ro-RO"/>
        </w:rPr>
        <w:t xml:space="preserve"> serviciilor TB </w:t>
      </w:r>
      <w:r>
        <w:rPr>
          <w:rFonts w:ascii="Cambria" w:eastAsia="Calibri" w:hAnsi="Cambria" w:cs="Calibri"/>
          <w:color w:val="000000"/>
          <w:u w:color="000000"/>
          <w:bdr w:val="nil"/>
          <w:lang w:val="ro-RO"/>
        </w:rPr>
        <w:t>în</w:t>
      </w:r>
      <w:r w:rsidRPr="00830532">
        <w:rPr>
          <w:rFonts w:ascii="Cambria" w:eastAsia="Calibri" w:hAnsi="Cambria" w:cs="Calibri"/>
          <w:color w:val="000000"/>
          <w:u w:color="000000"/>
          <w:bdr w:val="nil"/>
          <w:lang w:val="ro-RO"/>
        </w:rPr>
        <w:t xml:space="preserve"> asistenț</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 medical</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general</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w:t>
      </w:r>
      <w:r>
        <w:rPr>
          <w:rFonts w:ascii="Cambria" w:eastAsia="Calibri" w:hAnsi="Cambria" w:cs="Calibri"/>
          <w:color w:val="000000"/>
          <w:u w:color="000000"/>
          <w:bdr w:val="nil"/>
          <w:lang w:val="ro-RO"/>
        </w:rPr>
        <w:t>u toate acestea, depistarea</w:t>
      </w:r>
      <w:r w:rsidRPr="00830532">
        <w:rPr>
          <w:rFonts w:ascii="Cambria" w:eastAsia="Calibri" w:hAnsi="Cambria" w:cs="Calibri"/>
          <w:color w:val="000000"/>
          <w:u w:color="000000"/>
          <w:bdr w:val="nil"/>
          <w:lang w:val="ro-RO"/>
        </w:rPr>
        <w:t xml:space="preserve"> pasivă a cazurilor nu ar conduce la impactul necesar pentru eliminarea TB. Depistarea activă a cazurilor </w:t>
      </w:r>
      <w:r>
        <w:rPr>
          <w:rFonts w:ascii="Cambria" w:eastAsia="Calibri" w:hAnsi="Cambria" w:cs="Calibri"/>
          <w:color w:val="000000"/>
          <w:u w:color="000000"/>
          <w:bdr w:val="nil"/>
          <w:lang w:val="ro-RO"/>
        </w:rPr>
        <w:t>prin</w:t>
      </w:r>
      <w:r w:rsidRPr="00830532">
        <w:rPr>
          <w:rFonts w:ascii="Cambria" w:eastAsia="Calibri" w:hAnsi="Cambria" w:cs="Calibri"/>
          <w:color w:val="000000"/>
          <w:u w:color="000000"/>
          <w:bdr w:val="nil"/>
          <w:lang w:val="ro-RO"/>
        </w:rPr>
        <w:t xml:space="preserve"> activități suplimentare de sensibilizare este esențială pentru a ajunge la grupuri mai mari de populație și, mai exact, la grupuri </w:t>
      </w:r>
      <w:r>
        <w:rPr>
          <w:rFonts w:ascii="Cambria" w:eastAsia="Calibri" w:hAnsi="Cambria" w:cs="Calibri"/>
          <w:color w:val="000000"/>
          <w:u w:color="000000"/>
          <w:bdr w:val="nil"/>
          <w:lang w:val="ro-RO"/>
        </w:rPr>
        <w:t>vulnerabile</w:t>
      </w:r>
      <w:r w:rsidRPr="00830532">
        <w:rPr>
          <w:rFonts w:ascii="Cambria" w:eastAsia="Calibri" w:hAnsi="Cambria" w:cs="Calibri"/>
          <w:color w:val="000000"/>
          <w:u w:color="000000"/>
          <w:bdr w:val="nil"/>
          <w:lang w:val="ro-RO"/>
        </w:rPr>
        <w:t>. Depistarea activă a cazurilor poate fi inițiată de furnizorii de asistență medicală, precum și prin intermediul unor modele de furnizare a serviciilor comunitare, care implică asistenți comunitari și ONG-uri.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Identificarea, urmărirea și screeningul contacților sunt esențiale pentru pacienții diagnosticați cu TB pulmonară. Având în vedere progresele în opțiunile de tratament preventiv pentru TB, contacții trebui</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trimiși </w:t>
      </w:r>
      <w:r>
        <w:rPr>
          <w:rFonts w:ascii="Cambria" w:eastAsia="Calibri" w:hAnsi="Cambria" w:cs="Calibri"/>
          <w:color w:val="000000"/>
          <w:u w:color="000000"/>
          <w:bdr w:val="nil"/>
          <w:lang w:val="ro-RO"/>
        </w:rPr>
        <w:t>către rețeaua</w:t>
      </w:r>
      <w:r w:rsidRPr="00830532">
        <w:rPr>
          <w:rFonts w:ascii="Cambria" w:eastAsia="Calibri" w:hAnsi="Cambria" w:cs="Calibri"/>
          <w:color w:val="000000"/>
          <w:u w:color="000000"/>
          <w:bdr w:val="nil"/>
          <w:lang w:val="ro-RO"/>
        </w:rPr>
        <w:t xml:space="preserve"> TB pentru analize și tratament adecvat.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prezent, identificarea contacților domiciliari și extra-domiciliari este efectuată de dispensarele </w:t>
      </w:r>
      <w:r>
        <w:rPr>
          <w:rFonts w:ascii="Cambria" w:eastAsia="Calibri" w:hAnsi="Cambria" w:cs="Calibri"/>
          <w:color w:val="000000"/>
          <w:u w:color="000000"/>
          <w:bdr w:val="nil"/>
          <w:lang w:val="ro-RO"/>
        </w:rPr>
        <w:t>TB</w:t>
      </w:r>
      <w:r w:rsidRPr="00830532">
        <w:rPr>
          <w:rFonts w:ascii="Cambria" w:eastAsia="Calibri" w:hAnsi="Cambria" w:cs="Calibri"/>
          <w:color w:val="000000"/>
          <w:u w:color="000000"/>
          <w:bdr w:val="nil"/>
          <w:lang w:val="ro-RO"/>
        </w:rPr>
        <w:t xml:space="preserve">, prin colectarea de informații de la pacienți </w:t>
      </w:r>
      <w:r>
        <w:rPr>
          <w:rFonts w:ascii="Cambria" w:eastAsia="Calibri" w:hAnsi="Cambria" w:cs="Calibri"/>
          <w:color w:val="000000"/>
          <w:u w:color="000000"/>
          <w:bdr w:val="nil"/>
          <w:lang w:val="ro-RO"/>
        </w:rPr>
        <w:t xml:space="preserve">privind posibilii </w:t>
      </w:r>
      <w:r w:rsidRPr="00830532">
        <w:rPr>
          <w:rFonts w:ascii="Cambria" w:eastAsia="Calibri" w:hAnsi="Cambria" w:cs="Calibri"/>
          <w:color w:val="000000"/>
          <w:u w:color="000000"/>
          <w:bdr w:val="nil"/>
          <w:lang w:val="ro-RO"/>
        </w:rPr>
        <w:t>contacți</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copii</w:t>
      </w:r>
      <w:r>
        <w:rPr>
          <w:rFonts w:ascii="Cambria" w:eastAsia="Calibri" w:hAnsi="Cambria" w:cs="Calibri"/>
          <w:color w:val="000000"/>
          <w:u w:color="000000"/>
          <w:bdr w:val="nil"/>
          <w:lang w:val="ro-RO"/>
        </w:rPr>
        <w:t xml:space="preserve"> și adulți)</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 xml:space="preserve">Din cauza stigmei asociate acestei boli,  datele obținute sunt insuficiente, iar numărul de contacți identificați este mic.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Creșterea</w:t>
      </w:r>
      <w:r w:rsidRPr="00830532">
        <w:rPr>
          <w:rFonts w:ascii="Cambria" w:eastAsia="Calibri" w:hAnsi="Cambria" w:cs="Calibri"/>
          <w:color w:val="000000"/>
          <w:u w:color="000000"/>
          <w:bdr w:val="nil"/>
          <w:lang w:val="ro-RO"/>
        </w:rPr>
        <w:t xml:space="preserve"> identific</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r</w:t>
      </w:r>
      <w:r>
        <w:rPr>
          <w:rFonts w:ascii="Cambria" w:eastAsia="Calibri" w:hAnsi="Cambria" w:cs="Calibri"/>
          <w:color w:val="000000"/>
          <w:u w:color="000000"/>
          <w:bdr w:val="nil"/>
          <w:lang w:val="ro-RO"/>
        </w:rPr>
        <w:t>ii</w:t>
      </w:r>
      <w:r w:rsidRPr="00830532">
        <w:rPr>
          <w:rFonts w:ascii="Cambria" w:eastAsia="Calibri" w:hAnsi="Cambria" w:cs="Calibri"/>
          <w:color w:val="000000"/>
          <w:u w:color="000000"/>
          <w:bdr w:val="nil"/>
          <w:lang w:val="ro-RO"/>
        </w:rPr>
        <w:t xml:space="preserve"> și urmărirea contacților </w:t>
      </w:r>
      <w:r>
        <w:rPr>
          <w:rFonts w:ascii="Cambria" w:eastAsia="Calibri" w:hAnsi="Cambria" w:cs="Calibri"/>
          <w:color w:val="000000"/>
          <w:u w:color="000000"/>
          <w:bdr w:val="nil"/>
          <w:lang w:val="ro-RO"/>
        </w:rPr>
        <w:t xml:space="preserve">impune </w:t>
      </w:r>
      <w:r w:rsidRPr="00830532">
        <w:rPr>
          <w:rFonts w:ascii="Cambria" w:eastAsia="Calibri" w:hAnsi="Cambria" w:cs="Calibri"/>
          <w:color w:val="000000"/>
          <w:u w:color="000000"/>
          <w:bdr w:val="nil"/>
          <w:lang w:val="ro-RO"/>
        </w:rPr>
        <w:t>implicarea medicului de familie, a personalului medical de la locul de muncă al pacientului și</w:t>
      </w:r>
      <w:r>
        <w:rPr>
          <w:rFonts w:ascii="Cambria" w:eastAsia="Calibri" w:hAnsi="Cambria" w:cs="Calibri"/>
          <w:color w:val="000000"/>
          <w:u w:color="000000"/>
          <w:bdr w:val="nil"/>
          <w:lang w:val="ro-RO"/>
        </w:rPr>
        <w:t xml:space="preserve"> a</w:t>
      </w:r>
      <w:r w:rsidRPr="00830532">
        <w:rPr>
          <w:rFonts w:ascii="Cambria" w:eastAsia="Calibri" w:hAnsi="Cambria" w:cs="Calibri"/>
          <w:color w:val="000000"/>
          <w:u w:color="000000"/>
          <w:bdr w:val="nil"/>
          <w:lang w:val="ro-RO"/>
        </w:rPr>
        <w:t xml:space="preserve"> asistenței medicale comunitare și a asistenților sociali, în special în zonele rurale.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Epidemiologii sunt implicați în identificarea contacților în caz de focare cu cel puțin 3 cazuri în comunitatea respectivă. Focarele de </w:t>
      </w:r>
      <w:r>
        <w:rPr>
          <w:rFonts w:ascii="Cambria" w:eastAsia="Calibri" w:hAnsi="Cambria" w:cs="Calibri"/>
          <w:color w:val="000000"/>
          <w:u w:color="000000"/>
          <w:bdr w:val="nil"/>
          <w:lang w:val="ro-RO"/>
        </w:rPr>
        <w:t xml:space="preserve">cel puțin </w:t>
      </w:r>
      <w:r w:rsidRPr="00830532">
        <w:rPr>
          <w:rFonts w:ascii="Cambria" w:eastAsia="Calibri" w:hAnsi="Cambria" w:cs="Calibri"/>
          <w:color w:val="000000"/>
          <w:u w:color="000000"/>
          <w:bdr w:val="nil"/>
          <w:lang w:val="ro-RO"/>
        </w:rPr>
        <w:t>3 sunt raportate de către Direcția de Sănătate Publică la Institutul Național de Sănătate Publică, care pregătește raport</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anual.</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S</w:t>
      </w:r>
      <w:r w:rsidRPr="00830532">
        <w:rPr>
          <w:rFonts w:ascii="Cambria" w:eastAsia="Calibri" w:hAnsi="Cambria" w:cs="Calibri"/>
          <w:color w:val="000000"/>
          <w:u w:color="000000"/>
          <w:bdr w:val="nil"/>
          <w:lang w:val="ro-RO"/>
        </w:rPr>
        <w:t>ervicii</w:t>
      </w:r>
      <w:r>
        <w:rPr>
          <w:rFonts w:ascii="Cambria" w:eastAsia="Calibri" w:hAnsi="Cambria" w:cs="Calibri"/>
          <w:color w:val="000000"/>
          <w:u w:color="000000"/>
          <w:bdr w:val="nil"/>
          <w:lang w:val="ro-RO"/>
        </w:rPr>
        <w:t>le</w:t>
      </w:r>
      <w:r w:rsidRPr="00830532">
        <w:rPr>
          <w:rFonts w:ascii="Cambria" w:eastAsia="Calibri" w:hAnsi="Cambria" w:cs="Calibri"/>
          <w:color w:val="000000"/>
          <w:u w:color="000000"/>
          <w:bdr w:val="nil"/>
          <w:lang w:val="ro-RO"/>
        </w:rPr>
        <w:t xml:space="preserve"> de screening </w:t>
      </w:r>
      <w:r>
        <w:rPr>
          <w:rFonts w:ascii="Cambria" w:eastAsia="Calibri" w:hAnsi="Cambria" w:cs="Calibri"/>
          <w:color w:val="000000"/>
          <w:u w:color="000000"/>
          <w:bdr w:val="nil"/>
          <w:lang w:val="ro-RO"/>
        </w:rPr>
        <w:t>activ, limitate în prezent, ar putea</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crește </w:t>
      </w:r>
      <w:r w:rsidRPr="00830532">
        <w:rPr>
          <w:rFonts w:ascii="Cambria" w:eastAsia="Calibri" w:hAnsi="Cambria" w:cs="Calibri"/>
          <w:color w:val="000000"/>
          <w:u w:color="000000"/>
          <w:bdr w:val="nil"/>
          <w:lang w:val="ro-RO"/>
        </w:rPr>
        <w:t>identificarea cazurilor</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pentru grupurile la risc, cum ar fi închisorile, instituțiile social-medicale</w:t>
      </w:r>
      <w:r>
        <w:rPr>
          <w:rFonts w:ascii="Cambria" w:eastAsia="Calibri" w:hAnsi="Cambria" w:cs="Calibri"/>
          <w:color w:val="000000"/>
          <w:u w:color="000000"/>
          <w:bdr w:val="nil"/>
          <w:lang w:val="ro-RO"/>
        </w:rPr>
        <w:t>, locuințe sociale</w:t>
      </w:r>
      <w:r w:rsidRPr="00830532">
        <w:rPr>
          <w:rFonts w:ascii="Cambria" w:eastAsia="Calibri" w:hAnsi="Cambria" w:cs="Calibri"/>
          <w:color w:val="000000"/>
          <w:u w:color="000000"/>
          <w:bdr w:val="nil"/>
          <w:lang w:val="ro-RO"/>
        </w:rPr>
        <w:t xml:space="preserve"> și altele.</w:t>
      </w:r>
      <w:r>
        <w:rPr>
          <w:rFonts w:ascii="Cambria" w:eastAsia="Calibri" w:hAnsi="Cambria" w:cs="Calibri"/>
          <w:color w:val="000000"/>
          <w:u w:color="000000"/>
          <w:bdr w:val="nil"/>
          <w:lang w:val="ro-RO"/>
        </w:rPr>
        <w:t xml:space="preserve"> D</w:t>
      </w:r>
      <w:r w:rsidRPr="00830532">
        <w:rPr>
          <w:rFonts w:ascii="Cambria" w:eastAsia="Calibri" w:hAnsi="Cambria" w:cs="Calibri"/>
          <w:color w:val="000000"/>
          <w:u w:color="000000"/>
          <w:bdr w:val="nil"/>
          <w:lang w:val="ro-RO"/>
        </w:rPr>
        <w:t>epistarea TB, HIV și a hepatitei virale</w:t>
      </w:r>
      <w:r>
        <w:rPr>
          <w:rFonts w:ascii="Cambria" w:eastAsia="Calibri" w:hAnsi="Cambria" w:cs="Calibri"/>
          <w:color w:val="000000"/>
          <w:u w:color="000000"/>
          <w:bdr w:val="nil"/>
          <w:lang w:val="ro-RO"/>
        </w:rPr>
        <w:t xml:space="preserve"> B,C</w:t>
      </w:r>
      <w:r w:rsidRPr="00830532">
        <w:rPr>
          <w:rFonts w:ascii="Cambria" w:eastAsia="Calibri" w:hAnsi="Cambria" w:cs="Calibri"/>
          <w:color w:val="000000"/>
          <w:u w:color="000000"/>
          <w:bdr w:val="nil"/>
          <w:lang w:val="ro-RO"/>
        </w:rPr>
        <w:t xml:space="preserve"> ar trebui să fie asigurată tuturor persoanelor la intrarea în unitatea de detenție.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lastRenderedPageBreak/>
        <w:t xml:space="preserve">Îmbunătățirea gradului de conștientizare a simptomelor TB și </w:t>
      </w:r>
      <w:r>
        <w:rPr>
          <w:rFonts w:ascii="Cambria" w:eastAsia="Calibri" w:hAnsi="Cambria" w:cs="Calibri"/>
          <w:color w:val="000000"/>
          <w:sz w:val="20"/>
          <w:szCs w:val="20"/>
          <w:u w:color="000000"/>
          <w:bdr w:val="nil"/>
          <w:lang w:val="ro-RO"/>
        </w:rPr>
        <w:t>a</w:t>
      </w:r>
      <w:r w:rsidRPr="00830532">
        <w:rPr>
          <w:rFonts w:ascii="Cambria" w:eastAsia="Calibri" w:hAnsi="Cambria" w:cs="Calibri"/>
          <w:color w:val="000000"/>
          <w:sz w:val="20"/>
          <w:szCs w:val="20"/>
          <w:u w:color="000000"/>
          <w:bdr w:val="nil"/>
          <w:lang w:val="ro-RO"/>
        </w:rPr>
        <w:t xml:space="preserve"> serviciil</w:t>
      </w:r>
      <w:r>
        <w:rPr>
          <w:rFonts w:ascii="Cambria" w:eastAsia="Calibri" w:hAnsi="Cambria" w:cs="Calibri"/>
          <w:color w:val="000000"/>
          <w:sz w:val="20"/>
          <w:szCs w:val="20"/>
          <w:u w:color="000000"/>
          <w:bdr w:val="nil"/>
          <w:lang w:val="ro-RO"/>
        </w:rPr>
        <w:t>or</w:t>
      </w:r>
      <w:r w:rsidRPr="00830532">
        <w:rPr>
          <w:rFonts w:ascii="Cambria" w:eastAsia="Calibri" w:hAnsi="Cambria" w:cs="Calibri"/>
          <w:color w:val="000000"/>
          <w:sz w:val="20"/>
          <w:szCs w:val="20"/>
          <w:u w:color="000000"/>
          <w:bdr w:val="nil"/>
          <w:lang w:val="ro-RO"/>
        </w:rPr>
        <w:t xml:space="preserve"> TB în rândul personalului medical general, mai exact în rândul furnizorilor de asistență medicală primară prin strategia PAL.</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Crearea de programe de screening sistematic/instituțional integrate pentru TB/HIV/Hepatita C și B în închisori și în alte medii cu risc ridicat, cum ar fi locuințe sociale, instituții/adăposturi și pentru alte grupuri vulnerabile de populație.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Îmbunătățirea accesului la serviciile comunitare de screening și diagnostic pentru persoanele care locuiesc în zone izolate, prin intermediul </w:t>
      </w:r>
      <w:r>
        <w:rPr>
          <w:rFonts w:ascii="Cambria" w:eastAsia="Calibri" w:hAnsi="Cambria" w:cs="Calibri"/>
          <w:color w:val="000000"/>
          <w:sz w:val="20"/>
          <w:szCs w:val="20"/>
          <w:u w:color="000000"/>
          <w:bdr w:val="nil"/>
          <w:lang w:val="ro-RO"/>
        </w:rPr>
        <w:t>unităților</w:t>
      </w:r>
      <w:r w:rsidRPr="00830532">
        <w:rPr>
          <w:rFonts w:ascii="Cambria" w:eastAsia="Calibri" w:hAnsi="Cambria" w:cs="Calibri"/>
          <w:color w:val="000000"/>
          <w:sz w:val="20"/>
          <w:szCs w:val="20"/>
          <w:u w:color="000000"/>
          <w:bdr w:val="nil"/>
          <w:lang w:val="ro-RO"/>
        </w:rPr>
        <w:t xml:space="preserve"> mobile pentru TB</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Creșterea integrării screening-ului, diagnosticului și îngrijirilor pentru tuberculoză</w:t>
      </w:r>
      <w:r>
        <w:rPr>
          <w:rFonts w:ascii="Cambria" w:eastAsia="Calibri" w:hAnsi="Cambria" w:cs="Calibri"/>
          <w:color w:val="000000"/>
          <w:sz w:val="20"/>
          <w:szCs w:val="20"/>
          <w:u w:color="000000"/>
          <w:bdr w:val="nil"/>
          <w:lang w:val="ro-RO"/>
        </w:rPr>
        <w:t xml:space="preserve"> la nivelul fiecărui nivel de acordare a asistenței medicale</w:t>
      </w:r>
      <w:r w:rsidRPr="00830532">
        <w:rPr>
          <w:rFonts w:ascii="Cambria" w:eastAsia="Calibri" w:hAnsi="Cambria" w:cs="Calibri"/>
          <w:color w:val="000000"/>
          <w:sz w:val="20"/>
          <w:szCs w:val="2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Screeningul </w:t>
      </w:r>
      <w:r>
        <w:rPr>
          <w:rFonts w:ascii="Cambria" w:eastAsia="Calibri" w:hAnsi="Cambria" w:cs="Calibri"/>
          <w:color w:val="000000"/>
          <w:sz w:val="20"/>
          <w:szCs w:val="20"/>
          <w:u w:color="000000"/>
          <w:bdr w:val="nil"/>
          <w:lang w:val="ro-RO"/>
        </w:rPr>
        <w:t xml:space="preserve">pentru TB a </w:t>
      </w:r>
      <w:r w:rsidRPr="00830532">
        <w:rPr>
          <w:rFonts w:ascii="Cambria" w:eastAsia="Calibri" w:hAnsi="Cambria" w:cs="Calibri"/>
          <w:color w:val="000000"/>
          <w:sz w:val="20"/>
          <w:szCs w:val="20"/>
          <w:u w:color="000000"/>
          <w:bdr w:val="nil"/>
          <w:lang w:val="ro-RO"/>
        </w:rPr>
        <w:t xml:space="preserve">cadrelor medicale </w:t>
      </w:r>
      <w:r>
        <w:rPr>
          <w:rFonts w:ascii="Cambria" w:eastAsia="Calibri" w:hAnsi="Cambria" w:cs="Calibri"/>
          <w:color w:val="000000"/>
          <w:sz w:val="20"/>
          <w:szCs w:val="20"/>
          <w:u w:color="000000"/>
          <w:bdr w:val="nil"/>
          <w:lang w:val="ro-RO"/>
        </w:rPr>
        <w:t>în cadrul protocolului de</w:t>
      </w:r>
      <w:r w:rsidRPr="00830532">
        <w:rPr>
          <w:rFonts w:ascii="Cambria" w:eastAsia="Calibri" w:hAnsi="Cambria" w:cs="Calibri"/>
          <w:color w:val="000000"/>
          <w:sz w:val="20"/>
          <w:szCs w:val="20"/>
          <w:u w:color="000000"/>
          <w:bdr w:val="nil"/>
          <w:lang w:val="ro-RO"/>
        </w:rPr>
        <w:t xml:space="preserve"> verificare</w:t>
      </w:r>
      <w:r>
        <w:rPr>
          <w:rFonts w:ascii="Cambria" w:eastAsia="Calibri" w:hAnsi="Cambria" w:cs="Calibri"/>
          <w:color w:val="000000"/>
          <w:sz w:val="20"/>
          <w:szCs w:val="20"/>
          <w:u w:color="000000"/>
          <w:bdr w:val="nil"/>
          <w:lang w:val="ro-RO"/>
        </w:rPr>
        <w:t xml:space="preserve"> </w:t>
      </w:r>
      <w:r w:rsidRPr="00830532">
        <w:rPr>
          <w:rFonts w:ascii="Cambria" w:eastAsia="Calibri" w:hAnsi="Cambria" w:cs="Calibri"/>
          <w:color w:val="000000"/>
          <w:sz w:val="20"/>
          <w:szCs w:val="20"/>
          <w:u w:color="000000"/>
          <w:bdr w:val="nil"/>
          <w:lang w:val="ro-RO"/>
        </w:rPr>
        <w:t>a stării de sănătate a acestora</w:t>
      </w:r>
      <w:r>
        <w:rPr>
          <w:rFonts w:ascii="Cambria" w:eastAsia="Calibri" w:hAnsi="Cambria" w:cs="Calibri"/>
          <w:color w:val="000000"/>
          <w:sz w:val="20"/>
          <w:szCs w:val="20"/>
          <w:u w:color="000000"/>
          <w:bdr w:val="nil"/>
          <w:lang w:val="ro-RO"/>
        </w:rPr>
        <w:t>.</w:t>
      </w:r>
      <w:r w:rsidRPr="00830532">
        <w:rPr>
          <w:rFonts w:ascii="Cambria" w:eastAsia="Calibri" w:hAnsi="Cambria" w:cs="Calibri"/>
          <w:color w:val="000000"/>
          <w:sz w:val="20"/>
          <w:szCs w:val="20"/>
          <w:u w:color="000000"/>
          <w:bdr w:val="nil"/>
          <w:lang w:val="ro-RO"/>
        </w:rPr>
        <w:t xml:space="preserve"> </w:t>
      </w:r>
    </w:p>
    <w:p w:rsidR="009A7978" w:rsidRPr="00830532" w:rsidRDefault="009A7978" w:rsidP="009A7978">
      <w:p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31" w:name="_Toc80779051"/>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1.2: Îmbunătățirea rezultatelor la tratament pentru to</w:t>
      </w:r>
      <w:r>
        <w:rPr>
          <w:rFonts w:ascii="Cambria" w:eastAsia="Arial Unicode MS" w:hAnsi="Cambria" w:cs="Arial Unicode MS"/>
          <w:color w:val="C00000"/>
          <w:sz w:val="26"/>
          <w:szCs w:val="26"/>
          <w:u w:color="C00000"/>
          <w:bdr w:val="nil"/>
          <w:lang w:val="ro-RO"/>
        </w:rPr>
        <w:t xml:space="preserve">ți </w:t>
      </w:r>
      <w:r w:rsidRPr="00830532">
        <w:rPr>
          <w:rFonts w:ascii="Cambria" w:eastAsia="Arial Unicode MS" w:hAnsi="Cambria" w:cs="Arial Unicode MS"/>
          <w:color w:val="C00000"/>
          <w:sz w:val="26"/>
          <w:szCs w:val="26"/>
          <w:u w:color="C00000"/>
          <w:bdr w:val="nil"/>
          <w:lang w:val="ro-RO"/>
        </w:rPr>
        <w:t xml:space="preserve"> p</w:t>
      </w:r>
      <w:r>
        <w:rPr>
          <w:rFonts w:ascii="Cambria" w:eastAsia="Arial Unicode MS" w:hAnsi="Cambria" w:cs="Arial Unicode MS"/>
          <w:color w:val="C00000"/>
          <w:sz w:val="26"/>
          <w:szCs w:val="26"/>
          <w:u w:color="C00000"/>
          <w:bdr w:val="nil"/>
          <w:lang w:val="ro-RO"/>
        </w:rPr>
        <w:t>acienții</w:t>
      </w:r>
      <w:r w:rsidRPr="00830532">
        <w:rPr>
          <w:rFonts w:ascii="Cambria" w:eastAsia="Arial Unicode MS" w:hAnsi="Cambria" w:cs="Arial Unicode MS"/>
          <w:color w:val="C00000"/>
          <w:sz w:val="26"/>
          <w:szCs w:val="26"/>
          <w:u w:color="C00000"/>
          <w:bdr w:val="nil"/>
          <w:lang w:val="ro-RO"/>
        </w:rPr>
        <w:t xml:space="preserve"> TB, inclusiv cu TB rezistentă la medicame</w:t>
      </w:r>
      <w:r>
        <w:rPr>
          <w:rFonts w:ascii="Cambria" w:eastAsia="Arial Unicode MS" w:hAnsi="Cambria" w:cs="Arial Unicode MS"/>
          <w:color w:val="C00000"/>
          <w:sz w:val="26"/>
          <w:szCs w:val="26"/>
          <w:u w:color="C00000"/>
          <w:bdr w:val="nil"/>
          <w:lang w:val="ro-RO"/>
        </w:rPr>
        <w:t>n</w:t>
      </w:r>
      <w:r w:rsidRPr="00830532">
        <w:rPr>
          <w:rFonts w:ascii="Cambria" w:eastAsia="Arial Unicode MS" w:hAnsi="Cambria" w:cs="Arial Unicode MS"/>
          <w:color w:val="C00000"/>
          <w:sz w:val="26"/>
          <w:szCs w:val="26"/>
          <w:u w:color="C00000"/>
          <w:bdr w:val="nil"/>
          <w:lang w:val="ro-RO"/>
        </w:rPr>
        <w:t>te, și asigurarea de servicii suport pentru pacienți</w:t>
      </w:r>
      <w:bookmarkEnd w:id="31"/>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Accesul universal la tratamentul </w:t>
      </w:r>
      <w:r>
        <w:rPr>
          <w:rFonts w:ascii="Cambria" w:eastAsia="Calibri" w:hAnsi="Cambria" w:cs="Calibri"/>
          <w:color w:val="000000"/>
          <w:u w:color="000000"/>
          <w:bdr w:val="nil"/>
          <w:lang w:val="ro-RO"/>
        </w:rPr>
        <w:t xml:space="preserve">pentru </w:t>
      </w:r>
      <w:r w:rsidRPr="00830532">
        <w:rPr>
          <w:rFonts w:ascii="Cambria" w:eastAsia="Calibri" w:hAnsi="Cambria" w:cs="Calibri"/>
          <w:color w:val="000000"/>
          <w:u w:color="000000"/>
          <w:bdr w:val="nil"/>
          <w:lang w:val="ro-RO"/>
        </w:rPr>
        <w:t xml:space="preserve">TB, gratuit, de calitate și </w:t>
      </w:r>
      <w:r>
        <w:rPr>
          <w:rFonts w:ascii="Cambria" w:eastAsia="Calibri" w:hAnsi="Cambria" w:cs="Calibri"/>
          <w:color w:val="000000"/>
          <w:u w:color="000000"/>
          <w:bdr w:val="nil"/>
          <w:lang w:val="ro-RO"/>
        </w:rPr>
        <w:t>cât</w:t>
      </w:r>
      <w:r w:rsidRPr="00830532">
        <w:rPr>
          <w:rFonts w:ascii="Cambria" w:eastAsia="Calibri" w:hAnsi="Cambria" w:cs="Calibri"/>
          <w:color w:val="000000"/>
          <w:u w:color="000000"/>
          <w:bdr w:val="nil"/>
          <w:lang w:val="ro-RO"/>
        </w:rPr>
        <w:t xml:space="preserve"> mai aproape de domiciliul pacienților este un</w:t>
      </w:r>
      <w:r>
        <w:rPr>
          <w:rFonts w:ascii="Cambria" w:eastAsia="Calibri" w:hAnsi="Cambria" w:cs="Calibri"/>
          <w:color w:val="000000"/>
          <w:u w:color="000000"/>
          <w:bdr w:val="nil"/>
          <w:lang w:val="ro-RO"/>
        </w:rPr>
        <w:t xml:space="preserve"> deziderat</w:t>
      </w:r>
      <w:r w:rsidRPr="00830532">
        <w:rPr>
          <w:rFonts w:ascii="Cambria" w:eastAsia="Calibri" w:hAnsi="Cambria" w:cs="Calibri"/>
          <w:color w:val="000000"/>
          <w:u w:color="000000"/>
          <w:bdr w:val="nil"/>
          <w:lang w:val="ro-RO"/>
        </w:rPr>
        <w:t xml:space="preserve"> important al eliminării tuberculozei. România asigur</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acces</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universal la tratamentul TB prin intermediul </w:t>
      </w:r>
      <w:r>
        <w:rPr>
          <w:rFonts w:ascii="Cambria" w:eastAsia="Calibri" w:hAnsi="Cambria" w:cs="Calibri"/>
          <w:color w:val="000000"/>
          <w:u w:color="000000"/>
          <w:bdr w:val="nil"/>
          <w:lang w:val="ro-RO"/>
        </w:rPr>
        <w:t>PNPSCT</w:t>
      </w:r>
      <w:r w:rsidRPr="00830532">
        <w:rPr>
          <w:rFonts w:ascii="Cambria" w:eastAsia="Calibri" w:hAnsi="Cambria" w:cs="Calibri"/>
          <w:color w:val="000000"/>
          <w:u w:color="000000"/>
          <w:bdr w:val="nil"/>
          <w:lang w:val="ro-RO"/>
        </w:rPr>
        <w:t xml:space="preserve">, susținut de Ministerul Sănătății, Casa Națională de Asigurări de Sănătate, </w:t>
      </w:r>
      <w:r>
        <w:rPr>
          <w:rFonts w:ascii="Cambria" w:eastAsia="Calibri" w:hAnsi="Cambria" w:cs="Calibri"/>
          <w:color w:val="000000"/>
          <w:u w:color="000000"/>
          <w:bdr w:val="nil"/>
          <w:lang w:val="ro-RO"/>
        </w:rPr>
        <w:t xml:space="preserve">Ministerul Muncii și Justiției Sociale, </w:t>
      </w:r>
      <w:r w:rsidRPr="00830532">
        <w:rPr>
          <w:rFonts w:ascii="Cambria" w:eastAsia="Calibri" w:hAnsi="Cambria" w:cs="Calibri"/>
          <w:color w:val="000000"/>
          <w:u w:color="000000"/>
          <w:bdr w:val="nil"/>
          <w:lang w:val="ro-RO"/>
        </w:rPr>
        <w:t>autoritățile locale și organizații</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nonguvernamentale</w:t>
      </w:r>
      <w:r w:rsidRPr="00830532">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Schemele </w:t>
      </w:r>
      <w:r>
        <w:rPr>
          <w:rFonts w:ascii="Cambria" w:eastAsia="Calibri" w:hAnsi="Cambria" w:cs="Calibri"/>
          <w:color w:val="000000"/>
          <w:u w:color="000000"/>
          <w:bdr w:val="nil"/>
          <w:lang w:val="ro-RO"/>
        </w:rPr>
        <w:t xml:space="preserve">de </w:t>
      </w:r>
      <w:r w:rsidRPr="00830532">
        <w:rPr>
          <w:rFonts w:ascii="Cambria" w:eastAsia="Calibri" w:hAnsi="Cambria" w:cs="Calibri"/>
          <w:color w:val="000000"/>
          <w:u w:color="000000"/>
          <w:bdr w:val="nil"/>
          <w:lang w:val="ro-RO"/>
        </w:rPr>
        <w:t xml:space="preserve">tratament sunt actualizate periodic pentru a fi în conformitate cu cele mai </w:t>
      </w:r>
      <w:r>
        <w:rPr>
          <w:rFonts w:ascii="Cambria" w:eastAsia="Calibri" w:hAnsi="Cambria" w:cs="Calibri"/>
          <w:color w:val="000000"/>
          <w:u w:color="000000"/>
          <w:bdr w:val="nil"/>
          <w:lang w:val="ro-RO"/>
        </w:rPr>
        <w:t>noi</w:t>
      </w:r>
      <w:r w:rsidRPr="00830532">
        <w:rPr>
          <w:rFonts w:ascii="Cambria" w:eastAsia="Calibri" w:hAnsi="Cambria" w:cs="Calibri"/>
          <w:color w:val="000000"/>
          <w:u w:color="000000"/>
          <w:bdr w:val="nil"/>
          <w:lang w:val="ro-RO"/>
        </w:rPr>
        <w:t xml:space="preserve"> recomandări internaționale în domeniul tuberculozei, permi</w:t>
      </w:r>
      <w:r>
        <w:rPr>
          <w:rFonts w:ascii="Cambria" w:eastAsia="Calibri" w:hAnsi="Cambria" w:cs="Calibri"/>
          <w:color w:val="000000"/>
          <w:u w:color="000000"/>
          <w:bdr w:val="nil"/>
          <w:lang w:val="ro-RO"/>
        </w:rPr>
        <w:t>țând</w:t>
      </w:r>
      <w:r w:rsidRPr="00830532">
        <w:rPr>
          <w:rFonts w:ascii="Cambria" w:eastAsia="Calibri" w:hAnsi="Cambria" w:cs="Calibri"/>
          <w:color w:val="000000"/>
          <w:u w:color="000000"/>
          <w:bdr w:val="nil"/>
          <w:lang w:val="ro-RO"/>
        </w:rPr>
        <w:t xml:space="preserve"> tratarea </w:t>
      </w:r>
      <w:r>
        <w:rPr>
          <w:rFonts w:ascii="Cambria" w:eastAsia="Calibri" w:hAnsi="Cambria" w:cs="Calibri"/>
          <w:color w:val="000000"/>
          <w:u w:color="000000"/>
          <w:bdr w:val="nil"/>
          <w:lang w:val="ro-RO"/>
        </w:rPr>
        <w:t xml:space="preserve">eficientă a </w:t>
      </w:r>
      <w:r w:rsidRPr="00830532">
        <w:rPr>
          <w:rFonts w:ascii="Cambria" w:eastAsia="Calibri" w:hAnsi="Cambria" w:cs="Calibri"/>
          <w:color w:val="000000"/>
          <w:u w:color="000000"/>
          <w:bdr w:val="nil"/>
          <w:lang w:val="ro-RO"/>
        </w:rPr>
        <w:t xml:space="preserve">cazurilor de TB sensibilă și </w:t>
      </w:r>
      <w:r>
        <w:rPr>
          <w:rFonts w:ascii="Cambria" w:eastAsia="Calibri" w:hAnsi="Cambria" w:cs="Calibri"/>
          <w:color w:val="000000"/>
          <w:u w:color="000000"/>
          <w:bdr w:val="nil"/>
          <w:lang w:val="ro-RO"/>
        </w:rPr>
        <w:t>rezistentă</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 xml:space="preserve">ratamentul </w:t>
      </w:r>
      <w:r>
        <w:rPr>
          <w:rFonts w:ascii="Cambria" w:eastAsia="Calibri" w:hAnsi="Cambria" w:cs="Calibri"/>
          <w:color w:val="000000"/>
          <w:u w:color="000000"/>
          <w:bdr w:val="nil"/>
          <w:lang w:val="ro-RO"/>
        </w:rPr>
        <w:t xml:space="preserve">poate fi administrat atât în spital </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cât</w:t>
      </w:r>
      <w:r w:rsidRPr="00830532">
        <w:rPr>
          <w:rFonts w:ascii="Cambria" w:eastAsia="Calibri" w:hAnsi="Cambria" w:cs="Calibri"/>
          <w:color w:val="000000"/>
          <w:u w:color="000000"/>
          <w:bdr w:val="nil"/>
          <w:lang w:val="ro-RO"/>
        </w:rPr>
        <w:t xml:space="preserve"> și în ambulatoriu. </w:t>
      </w: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prezent, România </w:t>
      </w:r>
      <w:r>
        <w:rPr>
          <w:rFonts w:ascii="Cambria" w:eastAsia="Calibri" w:hAnsi="Cambria" w:cs="Calibri"/>
          <w:color w:val="000000"/>
          <w:u w:color="000000"/>
          <w:bdr w:val="nil"/>
          <w:lang w:val="ro-RO"/>
        </w:rPr>
        <w:t>evalu</w:t>
      </w:r>
      <w:r w:rsidRPr="00830532">
        <w:rPr>
          <w:rFonts w:ascii="Cambria" w:eastAsia="Calibri" w:hAnsi="Cambria" w:cs="Calibri"/>
          <w:color w:val="000000"/>
          <w:u w:color="000000"/>
          <w:bdr w:val="nil"/>
          <w:lang w:val="ro-RO"/>
        </w:rPr>
        <w:t>ează posibilit</w:t>
      </w:r>
      <w:r>
        <w:rPr>
          <w:rFonts w:ascii="Cambria" w:eastAsia="Calibri" w:hAnsi="Cambria" w:cs="Calibri"/>
          <w:color w:val="000000"/>
          <w:u w:color="000000"/>
          <w:bdr w:val="nil"/>
          <w:lang w:val="ro-RO"/>
        </w:rPr>
        <w:t>atea</w:t>
      </w:r>
      <w:r w:rsidRPr="00830532">
        <w:rPr>
          <w:rFonts w:ascii="Cambria" w:eastAsia="Calibri" w:hAnsi="Cambria" w:cs="Calibri"/>
          <w:color w:val="000000"/>
          <w:u w:color="000000"/>
          <w:bdr w:val="nil"/>
          <w:lang w:val="ro-RO"/>
        </w:rPr>
        <w:t xml:space="preserve"> de a introduce scheme de tratament mai scurte pentru </w:t>
      </w:r>
      <w:r>
        <w:rPr>
          <w:rFonts w:ascii="Cambria" w:eastAsia="Calibri" w:hAnsi="Cambria" w:cs="Calibri"/>
          <w:color w:val="000000"/>
          <w:u w:color="000000"/>
          <w:bdr w:val="nil"/>
          <w:lang w:val="ro-RO"/>
        </w:rPr>
        <w:t>pacienții</w:t>
      </w:r>
      <w:r w:rsidRPr="00830532">
        <w:rPr>
          <w:rFonts w:ascii="Cambria" w:eastAsia="Calibri" w:hAnsi="Cambria" w:cs="Calibri"/>
          <w:color w:val="000000"/>
          <w:u w:color="000000"/>
          <w:bdr w:val="nil"/>
          <w:lang w:val="ro-RO"/>
        </w:rPr>
        <w:t xml:space="preserve"> TB MDR. De asemenea, România explorează </w:t>
      </w:r>
      <w:r>
        <w:rPr>
          <w:rFonts w:ascii="Cambria" w:eastAsia="Calibri" w:hAnsi="Cambria" w:cs="Calibri"/>
          <w:color w:val="000000"/>
          <w:u w:color="000000"/>
          <w:bdr w:val="nil"/>
          <w:lang w:val="ro-RO"/>
        </w:rPr>
        <w:t>alte</w:t>
      </w:r>
      <w:r w:rsidRPr="00830532">
        <w:rPr>
          <w:rFonts w:ascii="Cambria" w:eastAsia="Calibri" w:hAnsi="Cambria" w:cs="Calibri"/>
          <w:color w:val="000000"/>
          <w:u w:color="000000"/>
          <w:bdr w:val="nil"/>
          <w:lang w:val="ro-RO"/>
        </w:rPr>
        <w:t xml:space="preserve"> modalități de administrare DOT fără vizite zilnice la </w:t>
      </w:r>
      <w:r>
        <w:rPr>
          <w:rFonts w:ascii="Cambria" w:eastAsia="Calibri" w:hAnsi="Cambria" w:cs="Calibri"/>
          <w:color w:val="000000"/>
          <w:u w:color="000000"/>
          <w:bdr w:val="nil"/>
          <w:lang w:val="ro-RO"/>
        </w:rPr>
        <w:t>dispensarul TB</w:t>
      </w:r>
      <w:r w:rsidRPr="00830532">
        <w:rPr>
          <w:rFonts w:ascii="Cambria" w:eastAsia="Calibri" w:hAnsi="Cambria" w:cs="Calibri"/>
          <w:color w:val="000000"/>
          <w:u w:color="000000"/>
          <w:bdr w:val="nil"/>
          <w:lang w:val="ro-RO"/>
        </w:rPr>
        <w:t xml:space="preserve">.  </w:t>
      </w: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contextul actual, este nevoie de un model centrat pe nevoile </w:t>
      </w:r>
      <w:r>
        <w:rPr>
          <w:rFonts w:ascii="Cambria" w:eastAsia="Calibri" w:hAnsi="Cambria" w:cs="Calibri"/>
          <w:color w:val="000000"/>
          <w:u w:color="000000"/>
          <w:bdr w:val="nil"/>
          <w:lang w:val="ro-RO"/>
        </w:rPr>
        <w:t xml:space="preserve">de îngrijire a </w:t>
      </w:r>
      <w:r w:rsidRPr="00830532">
        <w:rPr>
          <w:rFonts w:ascii="Cambria" w:eastAsia="Calibri" w:hAnsi="Cambria" w:cs="Calibri"/>
          <w:color w:val="000000"/>
          <w:u w:color="000000"/>
          <w:bdr w:val="nil"/>
          <w:lang w:val="ro-RO"/>
        </w:rPr>
        <w:t xml:space="preserve">pacientului </w:t>
      </w:r>
      <w:r>
        <w:rPr>
          <w:rFonts w:ascii="Cambria" w:eastAsia="Calibri" w:hAnsi="Cambria" w:cs="Calibri"/>
          <w:color w:val="000000"/>
          <w:u w:color="000000"/>
          <w:bdr w:val="nil"/>
          <w:lang w:val="ro-RO"/>
        </w:rPr>
        <w:t>cu TB, o strategie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 ce </w:t>
      </w:r>
      <w:r w:rsidRPr="00830532">
        <w:rPr>
          <w:rFonts w:ascii="Cambria" w:eastAsia="Calibri" w:hAnsi="Cambria" w:cs="Calibri"/>
          <w:color w:val="000000"/>
          <w:u w:color="000000"/>
          <w:bdr w:val="nil"/>
          <w:lang w:val="ro-RO"/>
        </w:rPr>
        <w:t>susține abordare</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 holistică a ne</w:t>
      </w:r>
      <w:r>
        <w:rPr>
          <w:rFonts w:ascii="Cambria" w:eastAsia="Calibri" w:hAnsi="Cambria" w:cs="Calibri"/>
          <w:color w:val="000000"/>
          <w:u w:color="000000"/>
          <w:bdr w:val="nil"/>
          <w:lang w:val="ro-RO"/>
        </w:rPr>
        <w:t>cesități</w:t>
      </w:r>
      <w:r w:rsidRPr="00830532">
        <w:rPr>
          <w:rFonts w:ascii="Cambria" w:eastAsia="Calibri" w:hAnsi="Cambria" w:cs="Calibri"/>
          <w:color w:val="000000"/>
          <w:u w:color="000000"/>
          <w:bdr w:val="nil"/>
          <w:lang w:val="ro-RO"/>
        </w:rPr>
        <w:t xml:space="preserve">lor pacientului, </w:t>
      </w:r>
      <w:r>
        <w:rPr>
          <w:rFonts w:ascii="Cambria" w:eastAsia="Calibri" w:hAnsi="Cambria" w:cs="Calibri"/>
          <w:color w:val="000000"/>
          <w:u w:color="000000"/>
          <w:bdr w:val="nil"/>
          <w:lang w:val="ro-RO"/>
        </w:rPr>
        <w:t xml:space="preserve">cu scopul de a crește </w:t>
      </w:r>
      <w:r w:rsidRPr="00830532">
        <w:rPr>
          <w:rFonts w:ascii="Cambria" w:eastAsia="Calibri" w:hAnsi="Cambria" w:cs="Calibri"/>
          <w:color w:val="000000"/>
          <w:u w:color="000000"/>
          <w:bdr w:val="nil"/>
          <w:lang w:val="ro-RO"/>
        </w:rPr>
        <w:t>aderenț</w:t>
      </w:r>
      <w:r>
        <w:rPr>
          <w:rFonts w:ascii="Cambria" w:eastAsia="Calibri" w:hAnsi="Cambria" w:cs="Calibri"/>
          <w:color w:val="000000"/>
          <w:u w:color="000000"/>
          <w:bdr w:val="nil"/>
          <w:lang w:val="ro-RO"/>
        </w:rPr>
        <w:t>a la tratament</w:t>
      </w:r>
      <w:r w:rsidRPr="00830532">
        <w:rPr>
          <w:rFonts w:ascii="Cambria" w:eastAsia="Calibri" w:hAnsi="Cambria" w:cs="Calibri"/>
          <w:color w:val="000000"/>
          <w:u w:color="000000"/>
          <w:bdr w:val="nil"/>
          <w:lang w:val="ro-RO"/>
        </w:rPr>
        <w:t xml:space="preserve">. </w:t>
      </w: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Succesul terapeutic pentru pacienții TB MDR este scăzut în România, prin urmare</w:t>
      </w:r>
      <w:r w:rsidRPr="00830532">
        <w:rPr>
          <w:rFonts w:ascii="Cambria" w:eastAsia="Calibri" w:hAnsi="Cambria" w:cs="Calibri"/>
          <w:color w:val="000000"/>
          <w:u w:color="000000"/>
          <w:bdr w:val="nil"/>
          <w:lang w:val="ro-RO"/>
        </w:rPr>
        <w:t xml:space="preserve"> sprijinul acordat </w:t>
      </w:r>
      <w:r>
        <w:rPr>
          <w:rFonts w:ascii="Cambria" w:eastAsia="Calibri" w:hAnsi="Cambria" w:cs="Calibri"/>
          <w:color w:val="000000"/>
          <w:u w:color="000000"/>
          <w:bdr w:val="nil"/>
          <w:lang w:val="ro-RO"/>
        </w:rPr>
        <w:t>acestora</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are</w:t>
      </w:r>
      <w:r w:rsidRPr="00830532">
        <w:rPr>
          <w:rFonts w:ascii="Cambria" w:eastAsia="Calibri" w:hAnsi="Cambria" w:cs="Calibri"/>
          <w:color w:val="000000"/>
          <w:u w:color="000000"/>
          <w:bdr w:val="nil"/>
          <w:lang w:val="ro-RO"/>
        </w:rPr>
        <w:t xml:space="preserve"> un rol foarte important </w:t>
      </w:r>
      <w:r>
        <w:rPr>
          <w:rFonts w:ascii="Cambria" w:eastAsia="Calibri" w:hAnsi="Cambria" w:cs="Calibri"/>
          <w:color w:val="000000"/>
          <w:u w:color="000000"/>
          <w:bdr w:val="nil"/>
          <w:lang w:val="ro-RO"/>
        </w:rPr>
        <w:t>atunci când se dorește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creșterea</w:t>
      </w:r>
      <w:r w:rsidRPr="00830532">
        <w:rPr>
          <w:rFonts w:ascii="Cambria" w:eastAsia="Calibri" w:hAnsi="Cambria" w:cs="Calibri"/>
          <w:color w:val="000000"/>
          <w:u w:color="000000"/>
          <w:bdr w:val="nil"/>
          <w:lang w:val="ro-RO"/>
        </w:rPr>
        <w:t xml:space="preserve"> aderenței </w:t>
      </w:r>
      <w:r>
        <w:rPr>
          <w:rFonts w:ascii="Cambria" w:eastAsia="Calibri" w:hAnsi="Cambria" w:cs="Calibri"/>
          <w:color w:val="000000"/>
          <w:u w:color="000000"/>
          <w:bdr w:val="nil"/>
          <w:lang w:val="ro-RO"/>
        </w:rPr>
        <w:t xml:space="preserve">la </w:t>
      </w:r>
      <w:r w:rsidRPr="00830532">
        <w:rPr>
          <w:rFonts w:ascii="Cambria" w:eastAsia="Calibri" w:hAnsi="Cambria" w:cs="Calibri"/>
          <w:color w:val="000000"/>
          <w:u w:color="000000"/>
          <w:bdr w:val="nil"/>
          <w:lang w:val="ro-RO"/>
        </w:rPr>
        <w:t xml:space="preserve">tratamentului și </w:t>
      </w:r>
      <w:r>
        <w:rPr>
          <w:rFonts w:ascii="Cambria" w:eastAsia="Calibri" w:hAnsi="Cambria" w:cs="Calibri"/>
          <w:color w:val="000000"/>
          <w:u w:color="000000"/>
          <w:bdr w:val="nil"/>
          <w:lang w:val="ro-RO"/>
        </w:rPr>
        <w:t>implicit a succesului terapeutic</w:t>
      </w:r>
      <w:r w:rsidRPr="00830532">
        <w:rPr>
          <w:rFonts w:ascii="Cambria" w:eastAsia="Calibri" w:hAnsi="Cambria" w:cs="Calibri"/>
          <w:color w:val="000000"/>
          <w:u w:color="000000"/>
          <w:bdr w:val="nil"/>
          <w:lang w:val="ro-RO"/>
        </w:rPr>
        <w:t xml:space="preserve">.  </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2" w:name="_Toc80779052"/>
      <w:r w:rsidRPr="00830532">
        <w:rPr>
          <w:rFonts w:ascii="Cambria" w:eastAsia="Arial Unicode MS" w:hAnsi="Cambria" w:cs="Arial Unicode MS"/>
          <w:color w:val="D40001"/>
          <w:sz w:val="24"/>
          <w:szCs w:val="24"/>
          <w:u w:color="D40001"/>
          <w:bdr w:val="nil"/>
          <w:lang w:val="ro-RO"/>
        </w:rPr>
        <w:t>Obiectiv</w:t>
      </w:r>
      <w:r>
        <w:rPr>
          <w:rFonts w:ascii="Cambria" w:eastAsia="Arial Unicode MS" w:hAnsi="Cambria" w:cs="Arial Unicode MS"/>
          <w:color w:val="D40001"/>
          <w:sz w:val="24"/>
          <w:szCs w:val="24"/>
          <w:u w:color="D40001"/>
          <w:bdr w:val="nil"/>
          <w:lang w:val="ro-RO"/>
        </w:rPr>
        <w:t>ul specific</w:t>
      </w:r>
      <w:r w:rsidRPr="00830532">
        <w:rPr>
          <w:rFonts w:ascii="Cambria" w:eastAsia="Arial Unicode MS" w:hAnsi="Cambria" w:cs="Arial Unicode MS"/>
          <w:color w:val="D40001"/>
          <w:sz w:val="24"/>
          <w:szCs w:val="24"/>
          <w:u w:color="D40001"/>
          <w:bdr w:val="nil"/>
          <w:lang w:val="ro-RO"/>
        </w:rPr>
        <w:t xml:space="preserve"> 1.2.1: Asigurarea disponibilității, calității și a accesului la medicamentele anti-TB, conform recomandărilor OMS</w:t>
      </w:r>
      <w:bookmarkEnd w:id="32"/>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ratamentul</w:t>
      </w:r>
      <w:r>
        <w:rPr>
          <w:rFonts w:ascii="Cambria" w:eastAsia="Calibri" w:hAnsi="Cambria" w:cs="Calibri"/>
          <w:color w:val="000000"/>
          <w:u w:color="000000"/>
          <w:bdr w:val="nil"/>
          <w:lang w:val="ro-RO"/>
        </w:rPr>
        <w:t xml:space="preserve"> antituberculos </w:t>
      </w:r>
      <w:r w:rsidRPr="00830532">
        <w:rPr>
          <w:rFonts w:ascii="Cambria" w:eastAsia="Calibri" w:hAnsi="Cambria" w:cs="Calibri"/>
          <w:color w:val="000000"/>
          <w:u w:color="000000"/>
          <w:bdr w:val="nil"/>
          <w:lang w:val="ro-RO"/>
        </w:rPr>
        <w:t xml:space="preserve">este </w:t>
      </w:r>
      <w:r>
        <w:rPr>
          <w:rFonts w:ascii="Cambria" w:eastAsia="Calibri" w:hAnsi="Cambria" w:cs="Calibri"/>
          <w:color w:val="000000"/>
          <w:u w:color="000000"/>
          <w:bdr w:val="nil"/>
          <w:lang w:val="ro-RO"/>
        </w:rPr>
        <w:t>gratuit</w:t>
      </w:r>
      <w:r w:rsidRPr="00830532">
        <w:rPr>
          <w:rFonts w:ascii="Cambria" w:eastAsia="Calibri" w:hAnsi="Cambria" w:cs="Calibri"/>
          <w:color w:val="000000"/>
          <w:u w:color="000000"/>
          <w:bdr w:val="nil"/>
          <w:lang w:val="ro-RO"/>
        </w:rPr>
        <w:t xml:space="preserve">, Ministerul Sănătății are responsabilitatea achiziționării medicamentelor pentru tratamentul TB. În urma obținerii autorizației naționale de punere pe piață pentru majoritatea medicamentelor utilizate în tratamentul tuberculozei, s-au înregistrat progrese semnificative în ceea ce privește disponibilitatea </w:t>
      </w:r>
      <w:r>
        <w:rPr>
          <w:rFonts w:ascii="Cambria" w:eastAsia="Calibri" w:hAnsi="Cambria" w:cs="Calibri"/>
          <w:color w:val="000000"/>
          <w:u w:color="000000"/>
          <w:bdr w:val="nil"/>
          <w:lang w:val="ro-RO"/>
        </w:rPr>
        <w:t>acestora</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Pe perioada finanțării Fondului Global, a existat un mecanism internațional de achiziție a unora dintre medicamentele antituberculoase pentru TB MDR. În prezent, medicamentele sunt achiziționate de pe piața locală respectând  </w:t>
      </w:r>
      <w:r w:rsidRPr="00830532">
        <w:rPr>
          <w:rFonts w:ascii="Cambria" w:eastAsia="Calibri" w:hAnsi="Cambria" w:cs="Calibri"/>
          <w:color w:val="000000"/>
          <w:u w:color="000000"/>
          <w:bdr w:val="nil"/>
          <w:lang w:val="ro-RO"/>
        </w:rPr>
        <w:t>reglementările naționale și europene privind achizițiile publice.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lastRenderedPageBreak/>
        <w:t xml:space="preserve">Modificările legislative, </w:t>
      </w:r>
      <w:r w:rsidRPr="00830532">
        <w:rPr>
          <w:rFonts w:ascii="Cambria" w:eastAsia="Calibri" w:hAnsi="Cambria" w:cs="Calibri"/>
          <w:color w:val="000000"/>
          <w:u w:color="000000"/>
          <w:bdr w:val="nil"/>
          <w:lang w:val="ro-RO"/>
        </w:rPr>
        <w:t>fundamental pozitive</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privind accesul la medicamente, sunt </w:t>
      </w:r>
      <w:r w:rsidRPr="00830532">
        <w:rPr>
          <w:rFonts w:ascii="Cambria" w:eastAsia="Calibri" w:hAnsi="Cambria" w:cs="Calibri"/>
          <w:color w:val="000000"/>
          <w:u w:color="000000"/>
          <w:bdr w:val="nil"/>
          <w:lang w:val="ro-RO"/>
        </w:rPr>
        <w:t xml:space="preserve">birocratice au avut </w:t>
      </w:r>
      <w:r>
        <w:rPr>
          <w:rFonts w:ascii="Cambria" w:eastAsia="Calibri" w:hAnsi="Cambria" w:cs="Calibri"/>
          <w:color w:val="000000"/>
          <w:u w:color="000000"/>
          <w:bdr w:val="nil"/>
          <w:lang w:val="ro-RO"/>
        </w:rPr>
        <w:t xml:space="preserve">uneori </w:t>
      </w:r>
      <w:r w:rsidRPr="00830532">
        <w:rPr>
          <w:rFonts w:ascii="Cambria" w:eastAsia="Calibri" w:hAnsi="Cambria" w:cs="Calibri"/>
          <w:color w:val="000000"/>
          <w:u w:color="000000"/>
          <w:bdr w:val="nil"/>
          <w:lang w:val="ro-RO"/>
        </w:rPr>
        <w:t xml:space="preserve">consecințe neașteptate: lista C2 (anexa la </w:t>
      </w:r>
      <w:r w:rsidRPr="008E612D">
        <w:rPr>
          <w:rFonts w:ascii="Cambria" w:eastAsia="Calibri" w:hAnsi="Cambria" w:cs="Calibri"/>
          <w:color w:val="000000"/>
          <w:u w:color="000000"/>
          <w:bdr w:val="nil"/>
          <w:lang w:val="ro-RO"/>
        </w:rPr>
        <w:t>Hotă</w:t>
      </w:r>
      <w:r w:rsidR="00AE3DF5" w:rsidRPr="008E612D">
        <w:rPr>
          <w:rFonts w:ascii="Cambria" w:eastAsia="Calibri" w:hAnsi="Cambria" w:cs="Calibri"/>
          <w:color w:val="000000"/>
          <w:u w:color="000000"/>
          <w:bdr w:val="nil"/>
          <w:lang w:val="ro-RO"/>
        </w:rPr>
        <w:t>rârea</w:t>
      </w:r>
      <w:r w:rsidRPr="008E612D">
        <w:rPr>
          <w:rFonts w:ascii="Cambria" w:eastAsia="Calibri" w:hAnsi="Cambria" w:cs="Calibri"/>
          <w:color w:val="000000"/>
          <w:u w:color="000000"/>
          <w:bdr w:val="nil"/>
          <w:lang w:val="ro-RO"/>
        </w:rPr>
        <w:t xml:space="preserve"> Guvern</w:t>
      </w:r>
      <w:r w:rsidR="00AE3DF5" w:rsidRPr="008E612D">
        <w:rPr>
          <w:rFonts w:ascii="Cambria" w:eastAsia="Calibri" w:hAnsi="Cambria" w:cs="Calibri"/>
          <w:color w:val="000000"/>
          <w:u w:color="000000"/>
          <w:bdr w:val="nil"/>
          <w:lang w:val="ro-RO"/>
        </w:rPr>
        <w:t>ului</w:t>
      </w:r>
      <w:r w:rsidRPr="008E612D">
        <w:rPr>
          <w:rFonts w:ascii="Cambria" w:eastAsia="Calibri" w:hAnsi="Cambria" w:cs="Calibri"/>
          <w:color w:val="000000"/>
          <w:u w:color="000000"/>
          <w:bdr w:val="nil"/>
          <w:lang w:val="ro-RO"/>
        </w:rPr>
        <w:t xml:space="preserve"> nr. 720</w:t>
      </w:r>
      <w:r w:rsidR="00AE3DF5" w:rsidRPr="008E612D">
        <w:rPr>
          <w:rFonts w:ascii="Cambria" w:eastAsia="Calibri" w:hAnsi="Cambria" w:cs="Calibri"/>
          <w:color w:val="000000"/>
          <w:u w:color="000000"/>
          <w:bdr w:val="nil"/>
          <w:lang w:val="ro-RO"/>
        </w:rPr>
        <w:t xml:space="preserve"> din</w:t>
      </w:r>
      <w:r w:rsidR="00AE3DF5">
        <w:rPr>
          <w:rFonts w:ascii="Cambria" w:eastAsia="Calibri" w:hAnsi="Cambria" w:cs="Calibri"/>
          <w:color w:val="000000"/>
          <w:u w:color="000000"/>
          <w:bdr w:val="nil"/>
          <w:lang w:val="ro-RO"/>
        </w:rPr>
        <w:t xml:space="preserve"> </w:t>
      </w:r>
      <w:r w:rsidR="008E612D">
        <w:rPr>
          <w:rFonts w:ascii="Cambria" w:eastAsia="Calibri" w:hAnsi="Cambria" w:cs="Calibri"/>
          <w:color w:val="000000"/>
          <w:u w:color="000000"/>
          <w:bdr w:val="nil"/>
          <w:lang w:val="ro-RO"/>
        </w:rPr>
        <w:t xml:space="preserve">9 iulie 2008 republicată, </w:t>
      </w:r>
      <w:r w:rsidRPr="00830532">
        <w:rPr>
          <w:rFonts w:ascii="Cambria" w:eastAsia="Calibri" w:hAnsi="Cambria" w:cs="Calibri"/>
          <w:color w:val="000000"/>
          <w:u w:color="000000"/>
          <w:bdr w:val="nil"/>
          <w:lang w:val="ro-RO"/>
        </w:rPr>
        <w:t>) cuprinde denumirile comerciale și prețurile de decontare ale medicamentelor</w:t>
      </w:r>
      <w:r>
        <w:rPr>
          <w:rFonts w:ascii="Cambria" w:eastAsia="Calibri" w:hAnsi="Cambria" w:cs="Calibri"/>
          <w:color w:val="000000"/>
          <w:u w:color="000000"/>
          <w:bdr w:val="nil"/>
          <w:lang w:val="ro-RO"/>
        </w:rPr>
        <w:t xml:space="preserve"> di</w:t>
      </w:r>
      <w:r w:rsidRPr="00830532">
        <w:rPr>
          <w:rFonts w:ascii="Cambria" w:eastAsia="Calibri" w:hAnsi="Cambria" w:cs="Calibri"/>
          <w:color w:val="000000"/>
          <w:u w:color="000000"/>
          <w:bdr w:val="nil"/>
          <w:lang w:val="ro-RO"/>
        </w:rPr>
        <w:t>n cadrul programelor naționale de sănătate</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ea</w:t>
      </w:r>
      <w:r w:rsidRPr="00830532">
        <w:rPr>
          <w:rFonts w:ascii="Cambria" w:eastAsia="Calibri" w:hAnsi="Cambria" w:cs="Calibri"/>
          <w:color w:val="000000"/>
          <w:u w:color="000000"/>
          <w:bdr w:val="nil"/>
          <w:lang w:val="ro-RO"/>
        </w:rPr>
        <w:t xml:space="preserve"> este actualizată periodic (lunar), </w:t>
      </w:r>
      <w:r>
        <w:rPr>
          <w:rFonts w:ascii="Cambria" w:eastAsia="Calibri" w:hAnsi="Cambria" w:cs="Calibri"/>
          <w:color w:val="000000"/>
          <w:u w:color="000000"/>
          <w:bdr w:val="nil"/>
          <w:lang w:val="ro-RO"/>
        </w:rPr>
        <w:t xml:space="preserve">dar </w:t>
      </w:r>
      <w:r w:rsidRPr="00830532">
        <w:rPr>
          <w:rFonts w:ascii="Cambria" w:eastAsia="Calibri" w:hAnsi="Cambria" w:cs="Calibri"/>
          <w:color w:val="000000"/>
          <w:u w:color="000000"/>
          <w:bdr w:val="nil"/>
          <w:lang w:val="ro-RO"/>
        </w:rPr>
        <w:t xml:space="preserve">nu este flexibilă în privința includerii/excluderii anumitor medicamente, în conformitate cu cele mai </w:t>
      </w:r>
      <w:r>
        <w:rPr>
          <w:rFonts w:ascii="Cambria" w:eastAsia="Calibri" w:hAnsi="Cambria" w:cs="Calibri"/>
          <w:color w:val="000000"/>
          <w:u w:color="000000"/>
          <w:bdr w:val="nil"/>
          <w:lang w:val="ro-RO"/>
        </w:rPr>
        <w:t>noi</w:t>
      </w:r>
      <w:r w:rsidRPr="00830532">
        <w:rPr>
          <w:rFonts w:ascii="Cambria" w:eastAsia="Calibri" w:hAnsi="Cambria" w:cs="Calibri"/>
          <w:color w:val="000000"/>
          <w:u w:color="000000"/>
          <w:bdr w:val="nil"/>
          <w:lang w:val="ro-RO"/>
        </w:rPr>
        <w:t xml:space="preserve"> recomandări terapeutice. </w:t>
      </w:r>
      <w:r>
        <w:rPr>
          <w:rFonts w:ascii="Cambria" w:eastAsia="Calibri" w:hAnsi="Cambria" w:cs="Calibri"/>
          <w:color w:val="000000"/>
          <w:u w:color="000000"/>
          <w:bdr w:val="nil"/>
          <w:lang w:val="ro-RO"/>
        </w:rPr>
        <w:t>F</w:t>
      </w:r>
      <w:r w:rsidRPr="00830532">
        <w:rPr>
          <w:rFonts w:ascii="Cambria" w:eastAsia="Calibri" w:hAnsi="Cambria" w:cs="Calibri"/>
          <w:color w:val="000000"/>
          <w:u w:color="000000"/>
          <w:bdr w:val="nil"/>
          <w:lang w:val="ro-RO"/>
        </w:rPr>
        <w:t xml:space="preserve">inanțarea și procedurile de achiziții </w:t>
      </w:r>
      <w:r>
        <w:rPr>
          <w:rFonts w:ascii="Cambria" w:eastAsia="Calibri" w:hAnsi="Cambria" w:cs="Calibri"/>
          <w:color w:val="000000"/>
          <w:u w:color="000000"/>
          <w:bdr w:val="nil"/>
          <w:lang w:val="ro-RO"/>
        </w:rPr>
        <w:t xml:space="preserve">necesită </w:t>
      </w:r>
      <w:r w:rsidRPr="00830532">
        <w:rPr>
          <w:rFonts w:ascii="Cambria" w:eastAsia="Calibri" w:hAnsi="Cambria" w:cs="Calibri"/>
          <w:color w:val="000000"/>
          <w:u w:color="000000"/>
          <w:bdr w:val="nil"/>
          <w:lang w:val="ro-RO"/>
        </w:rPr>
        <w:t>flexibil</w:t>
      </w:r>
      <w:r>
        <w:rPr>
          <w:rFonts w:ascii="Cambria" w:eastAsia="Calibri" w:hAnsi="Cambria" w:cs="Calibri"/>
          <w:color w:val="000000"/>
          <w:u w:color="000000"/>
          <w:bdr w:val="nil"/>
          <w:lang w:val="ro-RO"/>
        </w:rPr>
        <w:t>itate</w:t>
      </w:r>
      <w:r w:rsidRPr="00830532">
        <w:rPr>
          <w:rFonts w:ascii="Cambria" w:eastAsia="Calibri" w:hAnsi="Cambria" w:cs="Calibri"/>
          <w:color w:val="000000"/>
          <w:u w:color="000000"/>
          <w:bdr w:val="nil"/>
          <w:lang w:val="ro-RO"/>
        </w:rPr>
        <w:t xml:space="preserve"> pentru a asigura accesul </w:t>
      </w:r>
      <w:r>
        <w:rPr>
          <w:rFonts w:ascii="Cambria" w:eastAsia="Calibri" w:hAnsi="Cambria" w:cs="Calibri"/>
          <w:color w:val="000000"/>
          <w:u w:color="000000"/>
          <w:bdr w:val="nil"/>
          <w:lang w:val="ro-RO"/>
        </w:rPr>
        <w:t xml:space="preserve">mai rapid al </w:t>
      </w:r>
      <w:r w:rsidRPr="00830532">
        <w:rPr>
          <w:rFonts w:ascii="Cambria" w:eastAsia="Calibri" w:hAnsi="Cambria" w:cs="Calibri"/>
          <w:color w:val="000000"/>
          <w:u w:color="000000"/>
          <w:bdr w:val="nil"/>
          <w:lang w:val="ro-RO"/>
        </w:rPr>
        <w:t xml:space="preserve">pacienților la tratamente inovatoare. Ca atare: </w:t>
      </w:r>
    </w:p>
    <w:p w:rsidR="009A7978" w:rsidRPr="00830532" w:rsidRDefault="009A7978" w:rsidP="009A7978">
      <w:pPr>
        <w:numPr>
          <w:ilvl w:val="0"/>
          <w:numId w:val="25"/>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Unele medicamente încă sunt păstrate în lista C2, deși au fost excluse din lista medicamentelor esențiale a OMS (kanamicină, ofloxacină, ciprofloxacină, capreomicină). </w:t>
      </w:r>
    </w:p>
    <w:p w:rsidR="009A7978" w:rsidRPr="0053603D" w:rsidRDefault="009A7978" w:rsidP="009A7978">
      <w:pPr>
        <w:numPr>
          <w:ilvl w:val="0"/>
          <w:numId w:val="25"/>
        </w:num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sidRPr="0053603D">
        <w:rPr>
          <w:rFonts w:ascii="Cambria" w:eastAsia="Calibri" w:hAnsi="Cambria" w:cs="Calibri"/>
          <w:color w:val="000000"/>
          <w:u w:color="000000"/>
          <w:bdr w:val="nil"/>
          <w:lang w:val="ro-RO"/>
        </w:rPr>
        <w:t>Alte medicamente recomandate în ghiduri internaționale nu sunt incluse în listă, deoarece nu au autorizație de punere pe piață în România (de exemplu, clofazimina).</w:t>
      </w:r>
    </w:p>
    <w:p w:rsidR="009A7978" w:rsidRPr="0053603D" w:rsidRDefault="009A7978" w:rsidP="009A7978">
      <w:pPr>
        <w:numPr>
          <w:ilvl w:val="0"/>
          <w:numId w:val="25"/>
        </w:num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sidRPr="0053603D">
        <w:rPr>
          <w:rFonts w:ascii="Cambria" w:eastAsia="Calibri" w:hAnsi="Cambria" w:cs="Calibri"/>
          <w:color w:val="000000"/>
          <w:u w:color="000000"/>
          <w:bdr w:val="nil"/>
          <w:lang w:val="ro-RO"/>
        </w:rPr>
        <w:t>În plus, mecanismul actual de achiziție a medicamentelor TB prezintă unele dezavantaje, cu impact negativ asupra disponibilității acestora în schemele de tratament. De exemplu, furnizorii care au semnat contracte-cadru cu Ministerul Sănătății, pot fi, din diverse motive, în situația de a nu putea onora solicitările angajate, iar spitalele nu pot achiziționa medicamente din alte surse în acestor contracte-cadru.</w:t>
      </w:r>
    </w:p>
    <w:p w:rsidR="009A7978" w:rsidRPr="00074C7C" w:rsidRDefault="009A7978" w:rsidP="009A7978">
      <w:pPr>
        <w:numPr>
          <w:ilvl w:val="0"/>
          <w:numId w:val="25"/>
        </w:num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sidRPr="00074C7C">
        <w:rPr>
          <w:rFonts w:ascii="Cambria" w:eastAsia="Calibri" w:hAnsi="Cambria" w:cs="Calibri"/>
          <w:color w:val="000000"/>
          <w:u w:color="000000"/>
          <w:bdr w:val="nil"/>
          <w:lang w:val="ro-RO"/>
        </w:rPr>
        <w:t xml:space="preserve">O altă problemă care reduce disponibilitatea medicamentelor pentru TB MDR este costul ridicat al acestora pe piața locală, reglementările actuale legislative nu permit achiziționarea lor la un preț mai mic. Sunt necesare modificări de legislație care să crească accesibilitatea la tratament prin scăderea prețului medicamentelor. </w:t>
      </w:r>
    </w:p>
    <w:p w:rsidR="009A7978" w:rsidRPr="00074C7C" w:rsidRDefault="009A7978" w:rsidP="009A7978">
      <w:pPr>
        <w:numPr>
          <w:ilvl w:val="0"/>
          <w:numId w:val="25"/>
        </w:num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 xml:space="preserve">Identificarea de </w:t>
      </w:r>
      <w:r w:rsidRPr="00074C7C">
        <w:rPr>
          <w:rFonts w:ascii="Cambria" w:eastAsia="Calibri" w:hAnsi="Cambria" w:cs="Calibri"/>
          <w:color w:val="000000"/>
          <w:u w:color="000000"/>
          <w:bdr w:val="nil"/>
          <w:lang w:val="ro-RO"/>
        </w:rPr>
        <w:t>micobacterii atipice (NTM/MOTT)</w:t>
      </w:r>
      <w:r>
        <w:rPr>
          <w:rFonts w:ascii="Cambria" w:eastAsia="Calibri" w:hAnsi="Cambria" w:cs="Calibri"/>
          <w:color w:val="000000"/>
          <w:u w:color="000000"/>
          <w:bdr w:val="nil"/>
          <w:lang w:val="ro-RO"/>
        </w:rPr>
        <w:t xml:space="preserve"> se face in laboratoarele de micobacteriologie, iar</w:t>
      </w:r>
      <w:r w:rsidRPr="00074C7C">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stabilirea schemei de </w:t>
      </w:r>
      <w:r w:rsidRPr="00074C7C">
        <w:rPr>
          <w:rFonts w:ascii="Cambria" w:eastAsia="Calibri" w:hAnsi="Cambria" w:cs="Calibri"/>
          <w:color w:val="000000"/>
          <w:u w:color="000000"/>
          <w:bdr w:val="nil"/>
          <w:lang w:val="ro-RO"/>
        </w:rPr>
        <w:t xml:space="preserve">tratament </w:t>
      </w:r>
      <w:r>
        <w:rPr>
          <w:rFonts w:ascii="Cambria" w:eastAsia="Calibri" w:hAnsi="Cambria" w:cs="Calibri"/>
          <w:color w:val="000000"/>
          <w:u w:color="000000"/>
          <w:bdr w:val="nil"/>
          <w:lang w:val="ro-RO"/>
        </w:rPr>
        <w:t xml:space="preserve">(asociere de antibiotice – macrolid, quinolonă, </w:t>
      </w:r>
      <w:r w:rsidRPr="00074C7C">
        <w:rPr>
          <w:rFonts w:ascii="Cambria" w:eastAsia="Calibri" w:hAnsi="Cambria" w:cs="Calibri"/>
          <w:color w:val="000000"/>
          <w:u w:color="000000"/>
          <w:bdr w:val="nil"/>
          <w:lang w:val="ro-RO"/>
        </w:rPr>
        <w:t>doxiciclină, amikacină, imipenem, cefoxitină, rifabutin</w:t>
      </w:r>
      <w:r>
        <w:rPr>
          <w:rFonts w:ascii="Cambria" w:eastAsia="Calibri" w:hAnsi="Cambria" w:cs="Calibri"/>
          <w:color w:val="000000"/>
          <w:u w:color="000000"/>
          <w:bdr w:val="nil"/>
          <w:lang w:val="ro-RO"/>
        </w:rPr>
        <w:t>) revine pneumologului</w:t>
      </w:r>
      <w:r w:rsidRPr="00074C7C">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 Unele din aceste medicamente nu sunt incluse in lista C2, prin urmare nu sunt asigurate gratuit. În cadrul registrului național de tuberculoză, evidența acestor pacienți trebuie diferențiată de restul pacienților cu tuberculoză.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Actualizarea </w:t>
      </w:r>
      <w:r>
        <w:rPr>
          <w:rFonts w:ascii="Cambria" w:eastAsia="Calibri" w:hAnsi="Cambria" w:cs="Calibri"/>
          <w:color w:val="000000"/>
          <w:sz w:val="20"/>
          <w:szCs w:val="20"/>
          <w:u w:color="000000"/>
          <w:bdr w:val="nil"/>
          <w:lang w:val="ro-RO"/>
        </w:rPr>
        <w:t xml:space="preserve">periodică a </w:t>
      </w:r>
      <w:r w:rsidRPr="00830532">
        <w:rPr>
          <w:rFonts w:ascii="Cambria" w:eastAsia="Calibri" w:hAnsi="Cambria" w:cs="Calibri"/>
          <w:color w:val="000000"/>
          <w:sz w:val="20"/>
          <w:szCs w:val="20"/>
          <w:u w:color="000000"/>
          <w:bdr w:val="nil"/>
          <w:lang w:val="ro-RO"/>
        </w:rPr>
        <w:t>ghidurilor naționale în conformitate cu recomand</w:t>
      </w:r>
      <w:r>
        <w:rPr>
          <w:rFonts w:ascii="Cambria" w:eastAsia="Calibri" w:hAnsi="Cambria" w:cs="Calibri"/>
          <w:color w:val="000000"/>
          <w:sz w:val="20"/>
          <w:szCs w:val="20"/>
          <w:u w:color="000000"/>
          <w:bdr w:val="nil"/>
          <w:lang w:val="ro-RO"/>
        </w:rPr>
        <w:t>ările</w:t>
      </w:r>
      <w:r w:rsidRPr="00830532">
        <w:rPr>
          <w:rFonts w:ascii="Cambria" w:eastAsia="Calibri" w:hAnsi="Cambria" w:cs="Calibri"/>
          <w:color w:val="000000"/>
          <w:sz w:val="20"/>
          <w:szCs w:val="20"/>
          <w:u w:color="000000"/>
          <w:bdr w:val="nil"/>
          <w:lang w:val="ro-RO"/>
        </w:rPr>
        <w:t xml:space="preserve"> OMS și includerea </w:t>
      </w:r>
      <w:r>
        <w:rPr>
          <w:rFonts w:ascii="Cambria" w:eastAsia="Calibri" w:hAnsi="Cambria" w:cs="Calibri"/>
          <w:color w:val="000000"/>
          <w:sz w:val="20"/>
          <w:szCs w:val="20"/>
          <w:u w:color="000000"/>
          <w:bdr w:val="nil"/>
          <w:lang w:val="ro-RO"/>
        </w:rPr>
        <w:t>facilă a schemelor terapeutice</w:t>
      </w:r>
      <w:r w:rsidRPr="00830532">
        <w:rPr>
          <w:rFonts w:ascii="Cambria" w:eastAsia="Calibri" w:hAnsi="Cambria" w:cs="Calibri"/>
          <w:color w:val="000000"/>
          <w:sz w:val="20"/>
          <w:szCs w:val="20"/>
          <w:u w:color="000000"/>
          <w:bdr w:val="nil"/>
          <w:lang w:val="ro-RO"/>
        </w:rPr>
        <w:t xml:space="preserve"> în program</w:t>
      </w:r>
      <w:r>
        <w:rPr>
          <w:rFonts w:ascii="Cambria" w:eastAsia="Calibri" w:hAnsi="Cambria" w:cs="Calibri"/>
          <w:color w:val="000000"/>
          <w:sz w:val="20"/>
          <w:szCs w:val="20"/>
          <w:u w:color="000000"/>
          <w:bdr w:val="nil"/>
          <w:lang w:val="ro-RO"/>
        </w:rPr>
        <w:t>ul</w:t>
      </w:r>
      <w:r w:rsidRPr="00830532">
        <w:rPr>
          <w:rFonts w:ascii="Cambria" w:eastAsia="Calibri" w:hAnsi="Cambria" w:cs="Calibri"/>
          <w:color w:val="000000"/>
          <w:sz w:val="20"/>
          <w:szCs w:val="20"/>
          <w:u w:color="000000"/>
          <w:bdr w:val="nil"/>
          <w:lang w:val="ro-RO"/>
        </w:rPr>
        <w:t xml:space="preserve"> național.</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Pr>
          <w:rFonts w:ascii="Cambria" w:eastAsia="Calibri" w:hAnsi="Cambria" w:cs="Calibri"/>
          <w:color w:val="000000"/>
          <w:sz w:val="20"/>
          <w:szCs w:val="20"/>
          <w:u w:color="000000"/>
          <w:bdr w:val="nil"/>
          <w:lang w:val="ro-RO"/>
        </w:rPr>
        <w:t>R</w:t>
      </w:r>
      <w:r w:rsidRPr="00830532">
        <w:rPr>
          <w:rFonts w:ascii="Cambria" w:eastAsia="Calibri" w:hAnsi="Cambria" w:cs="Calibri"/>
          <w:color w:val="000000"/>
          <w:sz w:val="20"/>
          <w:szCs w:val="20"/>
          <w:u w:color="000000"/>
          <w:bdr w:val="nil"/>
          <w:lang w:val="ro-RO"/>
        </w:rPr>
        <w:t xml:space="preserve">evizuirea </w:t>
      </w:r>
      <w:r>
        <w:rPr>
          <w:rFonts w:ascii="Cambria" w:eastAsia="Calibri" w:hAnsi="Cambria" w:cs="Calibri"/>
          <w:color w:val="000000"/>
          <w:sz w:val="20"/>
          <w:szCs w:val="20"/>
          <w:u w:color="000000"/>
          <w:bdr w:val="nil"/>
          <w:lang w:val="ro-RO"/>
        </w:rPr>
        <w:t xml:space="preserve">periodică a </w:t>
      </w:r>
      <w:r w:rsidRPr="00830532">
        <w:rPr>
          <w:rFonts w:ascii="Cambria" w:eastAsia="Calibri" w:hAnsi="Cambria" w:cs="Calibri"/>
          <w:color w:val="000000"/>
          <w:sz w:val="20"/>
          <w:szCs w:val="20"/>
          <w:u w:color="000000"/>
          <w:bdr w:val="nil"/>
          <w:lang w:val="ro-RO"/>
        </w:rPr>
        <w:t xml:space="preserve">reglementărilor </w:t>
      </w:r>
      <w:r>
        <w:rPr>
          <w:rFonts w:ascii="Cambria" w:eastAsia="Calibri" w:hAnsi="Cambria" w:cs="Calibri"/>
          <w:color w:val="000000"/>
          <w:sz w:val="20"/>
          <w:szCs w:val="20"/>
          <w:u w:color="000000"/>
          <w:bdr w:val="nil"/>
          <w:lang w:val="ro-RO"/>
        </w:rPr>
        <w:t>pentru</w:t>
      </w:r>
      <w:r w:rsidRPr="00830532">
        <w:rPr>
          <w:rFonts w:ascii="Cambria" w:eastAsia="Calibri" w:hAnsi="Cambria" w:cs="Calibri"/>
          <w:color w:val="000000"/>
          <w:sz w:val="20"/>
          <w:szCs w:val="20"/>
          <w:u w:color="000000"/>
          <w:bdr w:val="nil"/>
          <w:lang w:val="ro-RO"/>
        </w:rPr>
        <w:t xml:space="preserve"> achiziți</w:t>
      </w:r>
      <w:r>
        <w:rPr>
          <w:rFonts w:ascii="Cambria" w:eastAsia="Calibri" w:hAnsi="Cambria" w:cs="Calibri"/>
          <w:color w:val="000000"/>
          <w:sz w:val="20"/>
          <w:szCs w:val="20"/>
          <w:u w:color="000000"/>
          <w:bdr w:val="nil"/>
          <w:lang w:val="ro-RO"/>
        </w:rPr>
        <w:t>a</w:t>
      </w:r>
      <w:r w:rsidRPr="00830532">
        <w:rPr>
          <w:rFonts w:ascii="Cambria" w:eastAsia="Calibri" w:hAnsi="Cambria" w:cs="Calibri"/>
          <w:color w:val="000000"/>
          <w:sz w:val="20"/>
          <w:szCs w:val="20"/>
          <w:u w:color="000000"/>
          <w:bdr w:val="nil"/>
          <w:lang w:val="ro-RO"/>
        </w:rPr>
        <w:t xml:space="preserve"> constantă și </w:t>
      </w:r>
      <w:r>
        <w:rPr>
          <w:rFonts w:ascii="Cambria" w:eastAsia="Calibri" w:hAnsi="Cambria" w:cs="Calibri"/>
          <w:color w:val="000000"/>
          <w:sz w:val="20"/>
          <w:szCs w:val="20"/>
          <w:u w:color="000000"/>
          <w:bdr w:val="nil"/>
          <w:lang w:val="ro-RO"/>
        </w:rPr>
        <w:t>rapidă</w:t>
      </w:r>
      <w:r w:rsidRPr="00830532">
        <w:rPr>
          <w:rFonts w:ascii="Cambria" w:eastAsia="Calibri" w:hAnsi="Cambria" w:cs="Calibri"/>
          <w:color w:val="000000"/>
          <w:sz w:val="20"/>
          <w:szCs w:val="20"/>
          <w:u w:color="000000"/>
          <w:bdr w:val="nil"/>
          <w:lang w:val="ro-RO"/>
        </w:rPr>
        <w:t xml:space="preserve"> a medicamentelor TB</w:t>
      </w:r>
      <w:r>
        <w:rPr>
          <w:rFonts w:ascii="Cambria" w:eastAsia="Calibri" w:hAnsi="Cambria" w:cs="Calibri"/>
          <w:color w:val="000000"/>
          <w:sz w:val="20"/>
          <w:szCs w:val="20"/>
          <w:u w:color="000000"/>
          <w:bdr w:val="nil"/>
          <w:lang w:val="ro-RO"/>
        </w:rPr>
        <w:t>,</w:t>
      </w:r>
      <w:r w:rsidRPr="00830532">
        <w:rPr>
          <w:rFonts w:ascii="Cambria" w:eastAsia="Calibri" w:hAnsi="Cambria" w:cs="Calibri"/>
          <w:color w:val="000000"/>
          <w:sz w:val="20"/>
          <w:szCs w:val="20"/>
          <w:u w:color="000000"/>
          <w:bdr w:val="nil"/>
          <w:lang w:val="ro-RO"/>
        </w:rPr>
        <w:t xml:space="preserve"> a </w:t>
      </w:r>
      <w:r>
        <w:rPr>
          <w:rFonts w:ascii="Cambria" w:eastAsia="Calibri" w:hAnsi="Cambria" w:cs="Calibri"/>
          <w:color w:val="000000"/>
          <w:sz w:val="20"/>
          <w:szCs w:val="20"/>
          <w:u w:color="000000"/>
          <w:bdr w:val="nil"/>
          <w:lang w:val="ro-RO"/>
        </w:rPr>
        <w:t>reactivilor</w:t>
      </w:r>
      <w:r w:rsidRPr="00830532">
        <w:rPr>
          <w:rFonts w:ascii="Cambria" w:eastAsia="Calibri" w:hAnsi="Cambria" w:cs="Calibri"/>
          <w:color w:val="000000"/>
          <w:sz w:val="20"/>
          <w:szCs w:val="20"/>
          <w:u w:color="000000"/>
          <w:bdr w:val="nil"/>
          <w:lang w:val="ro-RO"/>
        </w:rPr>
        <w:t xml:space="preserve"> </w:t>
      </w:r>
      <w:r>
        <w:rPr>
          <w:rFonts w:ascii="Cambria" w:eastAsia="Calibri" w:hAnsi="Cambria" w:cs="Calibri"/>
          <w:color w:val="000000"/>
          <w:sz w:val="20"/>
          <w:szCs w:val="20"/>
          <w:u w:color="000000"/>
          <w:bdr w:val="nil"/>
          <w:lang w:val="ro-RO"/>
        </w:rPr>
        <w:t xml:space="preserve">și a materialelor sanitare </w:t>
      </w:r>
      <w:r w:rsidRPr="00830532">
        <w:rPr>
          <w:rFonts w:ascii="Cambria" w:eastAsia="Calibri" w:hAnsi="Cambria" w:cs="Calibri"/>
          <w:color w:val="000000"/>
          <w:sz w:val="20"/>
          <w:szCs w:val="20"/>
          <w:u w:color="000000"/>
          <w:bdr w:val="nil"/>
          <w:lang w:val="ro-RO"/>
        </w:rPr>
        <w:t>de laborator.</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Pr>
          <w:rFonts w:ascii="Cambria" w:eastAsia="Calibri" w:hAnsi="Cambria" w:cs="Calibri"/>
          <w:color w:val="000000"/>
          <w:sz w:val="20"/>
          <w:szCs w:val="20"/>
          <w:u w:color="000000"/>
          <w:bdr w:val="nil"/>
          <w:lang w:val="ro-RO"/>
        </w:rPr>
        <w:t>G</w:t>
      </w:r>
      <w:r w:rsidRPr="00830532">
        <w:rPr>
          <w:rFonts w:ascii="Cambria" w:eastAsia="Calibri" w:hAnsi="Cambria" w:cs="Calibri"/>
          <w:color w:val="000000"/>
          <w:sz w:val="20"/>
          <w:szCs w:val="20"/>
          <w:u w:color="000000"/>
          <w:bdr w:val="nil"/>
          <w:lang w:val="ro-RO"/>
        </w:rPr>
        <w:t>estion</w:t>
      </w:r>
      <w:r>
        <w:rPr>
          <w:rFonts w:ascii="Cambria" w:eastAsia="Calibri" w:hAnsi="Cambria" w:cs="Calibri"/>
          <w:color w:val="000000"/>
          <w:sz w:val="20"/>
          <w:szCs w:val="20"/>
          <w:u w:color="000000"/>
          <w:bdr w:val="nil"/>
          <w:lang w:val="ro-RO"/>
        </w:rPr>
        <w:t>area</w:t>
      </w:r>
      <w:r w:rsidRPr="00830532">
        <w:rPr>
          <w:rFonts w:ascii="Cambria" w:eastAsia="Calibri" w:hAnsi="Cambria" w:cs="Calibri"/>
          <w:color w:val="000000"/>
          <w:sz w:val="20"/>
          <w:szCs w:val="20"/>
          <w:u w:color="000000"/>
          <w:bdr w:val="nil"/>
          <w:lang w:val="ro-RO"/>
        </w:rPr>
        <w:t xml:space="preserve"> eficient</w:t>
      </w:r>
      <w:r>
        <w:rPr>
          <w:rFonts w:ascii="Cambria" w:eastAsia="Calibri" w:hAnsi="Cambria" w:cs="Calibri"/>
          <w:color w:val="000000"/>
          <w:sz w:val="20"/>
          <w:szCs w:val="20"/>
          <w:u w:color="000000"/>
          <w:bdr w:val="nil"/>
          <w:lang w:val="ro-RO"/>
        </w:rPr>
        <w:t>ă</w:t>
      </w:r>
      <w:r w:rsidRPr="00830532">
        <w:rPr>
          <w:rFonts w:ascii="Cambria" w:eastAsia="Calibri" w:hAnsi="Cambria" w:cs="Calibri"/>
          <w:color w:val="000000"/>
          <w:sz w:val="20"/>
          <w:szCs w:val="20"/>
          <w:u w:color="000000"/>
          <w:bdr w:val="nil"/>
          <w:lang w:val="ro-RO"/>
        </w:rPr>
        <w:t xml:space="preserve"> a medicamentelor </w:t>
      </w:r>
      <w:r>
        <w:rPr>
          <w:rFonts w:ascii="Cambria" w:eastAsia="Calibri" w:hAnsi="Cambria" w:cs="Calibri"/>
          <w:color w:val="000000"/>
          <w:sz w:val="20"/>
          <w:szCs w:val="20"/>
          <w:u w:color="000000"/>
          <w:bdr w:val="nil"/>
          <w:lang w:val="ro-RO"/>
        </w:rPr>
        <w:t>anti</w:t>
      </w:r>
      <w:r w:rsidRPr="00830532">
        <w:rPr>
          <w:rFonts w:ascii="Cambria" w:eastAsia="Calibri" w:hAnsi="Cambria" w:cs="Calibri"/>
          <w:color w:val="000000"/>
          <w:sz w:val="20"/>
          <w:szCs w:val="20"/>
          <w:u w:color="000000"/>
          <w:bdr w:val="nil"/>
          <w:lang w:val="ro-RO"/>
        </w:rPr>
        <w:t>TB (</w:t>
      </w:r>
      <w:r>
        <w:rPr>
          <w:rFonts w:ascii="Cambria" w:eastAsia="Calibri" w:hAnsi="Cambria" w:cs="Calibri"/>
          <w:color w:val="000000"/>
          <w:sz w:val="20"/>
          <w:szCs w:val="20"/>
          <w:u w:color="000000"/>
          <w:bdr w:val="nil"/>
          <w:lang w:val="ro-RO"/>
        </w:rPr>
        <w:t>aprovizionare constantă, asigurare de stocuri,</w:t>
      </w:r>
      <w:r w:rsidRPr="00830532">
        <w:rPr>
          <w:rFonts w:ascii="Cambria" w:eastAsia="Calibri" w:hAnsi="Cambria" w:cs="Calibri"/>
          <w:color w:val="000000"/>
          <w:sz w:val="20"/>
          <w:szCs w:val="20"/>
          <w:u w:color="000000"/>
          <w:bdr w:val="nil"/>
          <w:lang w:val="ro-RO"/>
        </w:rPr>
        <w:t xml:space="preserve"> transfer</w:t>
      </w:r>
      <w:r>
        <w:rPr>
          <w:rFonts w:ascii="Cambria" w:eastAsia="Calibri" w:hAnsi="Cambria" w:cs="Calibri"/>
          <w:color w:val="000000"/>
          <w:sz w:val="20"/>
          <w:szCs w:val="20"/>
          <w:u w:color="000000"/>
          <w:bdr w:val="nil"/>
          <w:lang w:val="ro-RO"/>
        </w:rPr>
        <w:t xml:space="preserve"> de medicamente antiTB </w:t>
      </w:r>
      <w:r w:rsidRPr="00830532">
        <w:rPr>
          <w:rFonts w:ascii="Cambria" w:eastAsia="Calibri" w:hAnsi="Cambria" w:cs="Calibri"/>
          <w:color w:val="000000"/>
          <w:sz w:val="20"/>
          <w:szCs w:val="20"/>
          <w:u w:color="000000"/>
          <w:bdr w:val="nil"/>
          <w:lang w:val="ro-RO"/>
        </w:rPr>
        <w:t>între unități).</w:t>
      </w:r>
    </w:p>
    <w:p w:rsidR="009A7978" w:rsidRPr="00830532" w:rsidRDefault="009A7978" w:rsidP="009A7978">
      <w:p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3" w:name="_Toc80779053"/>
      <w:r w:rsidRPr="00830532">
        <w:rPr>
          <w:rFonts w:ascii="Cambria" w:eastAsia="Arial Unicode MS" w:hAnsi="Cambria" w:cs="Arial Unicode MS"/>
          <w:color w:val="D40001"/>
          <w:sz w:val="24"/>
          <w:szCs w:val="24"/>
          <w:u w:color="D40001"/>
          <w:bdr w:val="nil"/>
          <w:lang w:val="ro-RO"/>
        </w:rPr>
        <w:t>Obiectivul</w:t>
      </w:r>
      <w:r>
        <w:rPr>
          <w:rFonts w:ascii="Cambria" w:eastAsia="Arial Unicode MS" w:hAnsi="Cambria" w:cs="Arial Unicode MS"/>
          <w:color w:val="D40001"/>
          <w:sz w:val="24"/>
          <w:szCs w:val="24"/>
          <w:u w:color="D40001"/>
          <w:bdr w:val="nil"/>
          <w:lang w:val="ro-RO"/>
        </w:rPr>
        <w:t xml:space="preserve"> specific</w:t>
      </w:r>
      <w:r w:rsidRPr="00830532">
        <w:rPr>
          <w:rFonts w:ascii="Cambria" w:eastAsia="Arial Unicode MS" w:hAnsi="Cambria" w:cs="Arial Unicode MS"/>
          <w:color w:val="D40001"/>
          <w:sz w:val="24"/>
          <w:szCs w:val="24"/>
          <w:u w:color="D40001"/>
          <w:bdr w:val="nil"/>
          <w:lang w:val="ro-RO"/>
        </w:rPr>
        <w:t xml:space="preserve"> 1.2.2: Asigurarea monitorizării tratamentului, gestionarea reacțiilor adverse la medicamente și a comorbidităților</w:t>
      </w:r>
      <w:bookmarkEnd w:id="33"/>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 xml:space="preserve">ratamentul </w:t>
      </w:r>
      <w:r>
        <w:rPr>
          <w:rFonts w:ascii="Cambria" w:eastAsia="Calibri" w:hAnsi="Cambria" w:cs="Calibri"/>
          <w:color w:val="000000"/>
          <w:u w:color="000000"/>
          <w:bdr w:val="nil"/>
          <w:lang w:val="ro-RO"/>
        </w:rPr>
        <w:t xml:space="preserve">pentru tuberculoză, </w:t>
      </w:r>
      <w:r w:rsidRPr="00830532">
        <w:rPr>
          <w:rFonts w:ascii="Cambria" w:eastAsia="Calibri" w:hAnsi="Cambria" w:cs="Calibri"/>
          <w:color w:val="000000"/>
          <w:u w:color="000000"/>
          <w:bdr w:val="nil"/>
          <w:lang w:val="ro-RO"/>
        </w:rPr>
        <w:t>în special pentru TB rezistentă</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este</w:t>
      </w:r>
      <w:r>
        <w:rPr>
          <w:rFonts w:ascii="Cambria" w:eastAsia="Calibri" w:hAnsi="Cambria" w:cs="Calibri"/>
          <w:color w:val="000000"/>
          <w:u w:color="000000"/>
          <w:bdr w:val="nil"/>
          <w:lang w:val="ro-RO"/>
        </w:rPr>
        <w:t xml:space="preserve"> uneori </w:t>
      </w:r>
      <w:r w:rsidRPr="00830532">
        <w:rPr>
          <w:rFonts w:ascii="Cambria" w:eastAsia="Calibri" w:hAnsi="Cambria" w:cs="Calibri"/>
          <w:color w:val="000000"/>
          <w:u w:color="000000"/>
          <w:bdr w:val="nil"/>
          <w:lang w:val="ro-RO"/>
        </w:rPr>
        <w:t xml:space="preserve">dificil </w:t>
      </w:r>
      <w:r>
        <w:rPr>
          <w:rFonts w:ascii="Cambria" w:eastAsia="Calibri" w:hAnsi="Cambria" w:cs="Calibri"/>
          <w:color w:val="000000"/>
          <w:u w:color="000000"/>
          <w:bdr w:val="nil"/>
          <w:lang w:val="ro-RO"/>
        </w:rPr>
        <w:t>de tolerat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ducând la scăderea</w:t>
      </w:r>
      <w:r w:rsidRPr="00830532">
        <w:rPr>
          <w:rFonts w:ascii="Cambria" w:eastAsia="Calibri" w:hAnsi="Cambria" w:cs="Calibri"/>
          <w:color w:val="000000"/>
          <w:u w:color="000000"/>
          <w:bdr w:val="nil"/>
          <w:lang w:val="ro-RO"/>
        </w:rPr>
        <w:t xml:space="preserve"> aderenț</w:t>
      </w:r>
      <w:r>
        <w:rPr>
          <w:rFonts w:ascii="Cambria" w:eastAsia="Calibri" w:hAnsi="Cambria" w:cs="Calibri"/>
          <w:color w:val="000000"/>
          <w:u w:color="000000"/>
          <w:bdr w:val="nil"/>
          <w:lang w:val="ro-RO"/>
        </w:rPr>
        <w:t>ei</w:t>
      </w:r>
      <w:r w:rsidRPr="00830532">
        <w:rPr>
          <w:rFonts w:ascii="Cambria" w:eastAsia="Calibri" w:hAnsi="Cambria" w:cs="Calibri"/>
          <w:color w:val="000000"/>
          <w:u w:color="000000"/>
          <w:bdr w:val="nil"/>
          <w:lang w:val="ro-RO"/>
        </w:rPr>
        <w:t xml:space="preserve">. Recomandările </w:t>
      </w:r>
      <w:r>
        <w:rPr>
          <w:rFonts w:ascii="Cambria" w:eastAsia="Calibri" w:hAnsi="Cambria" w:cs="Calibri"/>
          <w:color w:val="000000"/>
          <w:u w:color="000000"/>
          <w:bdr w:val="nil"/>
          <w:lang w:val="ro-RO"/>
        </w:rPr>
        <w:t>actuale</w:t>
      </w:r>
      <w:r w:rsidRPr="00830532">
        <w:rPr>
          <w:rFonts w:ascii="Cambria" w:eastAsia="Calibri" w:hAnsi="Cambria" w:cs="Calibri"/>
          <w:color w:val="000000"/>
          <w:u w:color="000000"/>
          <w:bdr w:val="nil"/>
          <w:lang w:val="ro-RO"/>
        </w:rPr>
        <w:t xml:space="preserve"> oferă detalii </w:t>
      </w:r>
      <w:r>
        <w:rPr>
          <w:rFonts w:ascii="Cambria" w:eastAsia="Calibri" w:hAnsi="Cambria" w:cs="Calibri"/>
          <w:color w:val="000000"/>
          <w:u w:color="000000"/>
          <w:bdr w:val="nil"/>
          <w:lang w:val="ro-RO"/>
        </w:rPr>
        <w:t>despre</w:t>
      </w:r>
      <w:r w:rsidRPr="00830532">
        <w:rPr>
          <w:rFonts w:ascii="Cambria" w:eastAsia="Calibri" w:hAnsi="Cambria" w:cs="Calibri"/>
          <w:color w:val="000000"/>
          <w:u w:color="000000"/>
          <w:bdr w:val="nil"/>
          <w:lang w:val="ro-RO"/>
        </w:rPr>
        <w:t xml:space="preserve"> efect</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secundar, </w:t>
      </w:r>
      <w:r>
        <w:rPr>
          <w:rFonts w:ascii="Cambria" w:eastAsia="Calibri" w:hAnsi="Cambria" w:cs="Calibri"/>
          <w:color w:val="000000"/>
          <w:u w:color="000000"/>
          <w:bdr w:val="nil"/>
          <w:lang w:val="ro-RO"/>
        </w:rPr>
        <w:t xml:space="preserve">uneori </w:t>
      </w:r>
      <w:r w:rsidRPr="00830532">
        <w:rPr>
          <w:rFonts w:ascii="Cambria" w:eastAsia="Calibri" w:hAnsi="Cambria" w:cs="Calibri"/>
          <w:color w:val="000000"/>
          <w:u w:color="000000"/>
          <w:bdr w:val="nil"/>
          <w:lang w:val="ro-RO"/>
        </w:rPr>
        <w:t xml:space="preserve">în funcție de clasa de medicamente, </w:t>
      </w:r>
      <w:r>
        <w:rPr>
          <w:rFonts w:ascii="Cambria" w:eastAsia="Calibri" w:hAnsi="Cambria" w:cs="Calibri"/>
          <w:color w:val="000000"/>
          <w:u w:color="000000"/>
          <w:bdr w:val="nil"/>
          <w:lang w:val="ro-RO"/>
        </w:rPr>
        <w:t xml:space="preserve">precum </w:t>
      </w:r>
      <w:r w:rsidRPr="00830532">
        <w:rPr>
          <w:rFonts w:ascii="Cambria" w:eastAsia="Calibri" w:hAnsi="Cambria" w:cs="Calibri"/>
          <w:color w:val="000000"/>
          <w:u w:color="000000"/>
          <w:bdr w:val="nil"/>
          <w:lang w:val="ro-RO"/>
        </w:rPr>
        <w:t xml:space="preserve">și </w:t>
      </w:r>
      <w:r>
        <w:rPr>
          <w:rFonts w:ascii="Cambria" w:eastAsia="Calibri" w:hAnsi="Cambria" w:cs="Calibri"/>
          <w:color w:val="000000"/>
          <w:u w:color="000000"/>
          <w:bdr w:val="nil"/>
          <w:lang w:val="ro-RO"/>
        </w:rPr>
        <w:t>modalitatea de</w:t>
      </w:r>
      <w:r w:rsidRPr="00830532">
        <w:rPr>
          <w:rFonts w:ascii="Cambria" w:eastAsia="Calibri" w:hAnsi="Cambria" w:cs="Calibri"/>
          <w:color w:val="000000"/>
          <w:u w:color="000000"/>
          <w:bdr w:val="nil"/>
          <w:lang w:val="ro-RO"/>
        </w:rPr>
        <w:t xml:space="preserve"> gestion</w:t>
      </w:r>
      <w:r>
        <w:rPr>
          <w:rFonts w:ascii="Cambria" w:eastAsia="Calibri" w:hAnsi="Cambria" w:cs="Calibri"/>
          <w:color w:val="000000"/>
          <w:u w:color="000000"/>
          <w:bdr w:val="nil"/>
          <w:lang w:val="ro-RO"/>
        </w:rPr>
        <w:t>are a</w:t>
      </w:r>
      <w:r w:rsidRPr="00830532">
        <w:rPr>
          <w:rFonts w:ascii="Cambria" w:eastAsia="Calibri" w:hAnsi="Cambria" w:cs="Calibri"/>
          <w:color w:val="000000"/>
          <w:u w:color="000000"/>
          <w:bdr w:val="nil"/>
          <w:lang w:val="ro-RO"/>
        </w:rPr>
        <w:t xml:space="preserve"> acestora.</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xperiența medicilor </w:t>
      </w:r>
      <w:r>
        <w:rPr>
          <w:rFonts w:ascii="Cambria" w:eastAsia="Calibri" w:hAnsi="Cambria" w:cs="Calibri"/>
          <w:color w:val="000000"/>
          <w:u w:color="000000"/>
          <w:bdr w:val="nil"/>
          <w:lang w:val="ro-RO"/>
        </w:rPr>
        <w:t xml:space="preserve">care nu tratează frecvent TB MDR </w:t>
      </w:r>
      <w:r w:rsidRPr="00830532">
        <w:rPr>
          <w:rFonts w:ascii="Cambria" w:eastAsia="Calibri" w:hAnsi="Cambria" w:cs="Calibri"/>
          <w:color w:val="000000"/>
          <w:u w:color="000000"/>
          <w:bdr w:val="nil"/>
          <w:lang w:val="ro-RO"/>
        </w:rPr>
        <w:t>este limitată</w:t>
      </w:r>
      <w:r w:rsidRPr="0080473D">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atunci când administrează noile scheme de tratament.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ipul și frecvența reacțiilor adverse</w:t>
      </w:r>
      <w:r w:rsidRPr="001B52A1">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n</w:t>
      </w:r>
      <w:r w:rsidRPr="00830532">
        <w:rPr>
          <w:rFonts w:ascii="Cambria" w:eastAsia="Calibri" w:hAnsi="Cambria" w:cs="Calibri"/>
          <w:color w:val="000000"/>
          <w:u w:color="000000"/>
          <w:bdr w:val="nil"/>
          <w:lang w:val="ro-RO"/>
        </w:rPr>
        <w:t>u se colectează în mod sistematic deși sistemul electronic permite introducerea acestora. Fișele de farmacovigilență se completează sporadic</w:t>
      </w:r>
      <w:r>
        <w:rPr>
          <w:rFonts w:ascii="Cambria" w:eastAsia="Calibri" w:hAnsi="Cambria" w:cs="Calibri"/>
          <w:color w:val="000000"/>
          <w:u w:color="000000"/>
          <w:bdr w:val="nil"/>
          <w:lang w:val="ro-RO"/>
        </w:rPr>
        <w:t>, uneori</w:t>
      </w:r>
      <w:r w:rsidRPr="00830532">
        <w:rPr>
          <w:rFonts w:ascii="Cambria" w:eastAsia="Calibri" w:hAnsi="Cambria" w:cs="Calibri"/>
          <w:color w:val="000000"/>
          <w:u w:color="000000"/>
          <w:bdr w:val="nil"/>
          <w:lang w:val="ro-RO"/>
        </w:rPr>
        <w:t xml:space="preserve"> medicii nu sunt interesați să </w:t>
      </w:r>
      <w:r>
        <w:rPr>
          <w:rFonts w:ascii="Cambria" w:eastAsia="Calibri" w:hAnsi="Cambria" w:cs="Calibri"/>
          <w:color w:val="000000"/>
          <w:u w:color="000000"/>
          <w:bdr w:val="nil"/>
          <w:lang w:val="ro-RO"/>
        </w:rPr>
        <w:t>trimită</w:t>
      </w:r>
      <w:r w:rsidRPr="00830532">
        <w:rPr>
          <w:rFonts w:ascii="Cambria" w:eastAsia="Calibri" w:hAnsi="Cambria" w:cs="Calibri"/>
          <w:color w:val="000000"/>
          <w:u w:color="000000"/>
          <w:bdr w:val="nil"/>
          <w:lang w:val="ro-RO"/>
        </w:rPr>
        <w:t xml:space="preserve"> date</w:t>
      </w:r>
      <w:r>
        <w:rPr>
          <w:rFonts w:ascii="Cambria" w:eastAsia="Calibri" w:hAnsi="Cambria" w:cs="Calibri"/>
          <w:color w:val="000000"/>
          <w:u w:color="000000"/>
          <w:bdr w:val="nil"/>
          <w:lang w:val="ro-RO"/>
        </w:rPr>
        <w:t xml:space="preserve"> despre</w:t>
      </w:r>
      <w:r w:rsidRPr="00830532">
        <w:rPr>
          <w:rFonts w:ascii="Cambria" w:eastAsia="Calibri" w:hAnsi="Cambria" w:cs="Calibri"/>
          <w:color w:val="000000"/>
          <w:u w:color="000000"/>
          <w:bdr w:val="nil"/>
          <w:lang w:val="ro-RO"/>
        </w:rPr>
        <w:t xml:space="preserve"> efectele secundare ale medicamentelor anti-TB. </w:t>
      </w:r>
      <w:r>
        <w:rPr>
          <w:rFonts w:ascii="Cambria" w:eastAsia="Calibri" w:hAnsi="Cambria" w:cs="Calibri"/>
          <w:color w:val="000000"/>
          <w:u w:color="000000"/>
          <w:bdr w:val="nil"/>
          <w:lang w:val="ro-RO"/>
        </w:rPr>
        <w:t>Sunt necesare</w:t>
      </w:r>
      <w:r w:rsidRPr="00830532">
        <w:rPr>
          <w:rFonts w:ascii="Cambria" w:eastAsia="Calibri" w:hAnsi="Cambria" w:cs="Calibri"/>
          <w:color w:val="000000"/>
          <w:u w:color="000000"/>
          <w:bdr w:val="nil"/>
          <w:lang w:val="ro-RO"/>
        </w:rPr>
        <w:t xml:space="preserve"> instruiri regulate pentru a reaminti medicilor tipurile de efecte secundare și importanța monitorizării acestora.</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Pr>
          <w:rFonts w:ascii="Cambria" w:eastAsia="Calibri" w:hAnsi="Cambria" w:cs="Calibri"/>
          <w:color w:val="000000"/>
          <w:sz w:val="20"/>
          <w:szCs w:val="20"/>
          <w:u w:color="000000"/>
          <w:bdr w:val="nil"/>
          <w:lang w:val="ro-RO"/>
        </w:rPr>
        <w:lastRenderedPageBreak/>
        <w:t xml:space="preserve">Crearea unei aplicații informatice </w:t>
      </w:r>
      <w:r w:rsidRPr="006F5F93">
        <w:rPr>
          <w:rFonts w:ascii="Cambria" w:eastAsia="Calibri" w:hAnsi="Cambria" w:cs="Calibri"/>
          <w:color w:val="000000"/>
          <w:sz w:val="20"/>
          <w:szCs w:val="20"/>
          <w:u w:color="000000"/>
          <w:bdr w:val="nil"/>
          <w:lang w:val="ro-RO"/>
        </w:rPr>
        <w:t xml:space="preserve">pentru monitorizare </w:t>
      </w:r>
      <w:r w:rsidRPr="00830532">
        <w:rPr>
          <w:rFonts w:ascii="Cambria" w:eastAsia="Calibri" w:hAnsi="Cambria" w:cs="Calibri"/>
          <w:color w:val="000000"/>
          <w:sz w:val="20"/>
          <w:szCs w:val="20"/>
          <w:u w:color="000000"/>
          <w:bdr w:val="nil"/>
          <w:lang w:val="ro-RO"/>
        </w:rPr>
        <w:t>sistematică și</w:t>
      </w:r>
      <w:r>
        <w:rPr>
          <w:rFonts w:ascii="Cambria" w:eastAsia="Calibri" w:hAnsi="Cambria" w:cs="Calibri"/>
          <w:color w:val="000000"/>
          <w:sz w:val="20"/>
          <w:szCs w:val="20"/>
          <w:u w:color="000000"/>
          <w:bdr w:val="nil"/>
          <w:lang w:val="ro-RO"/>
        </w:rPr>
        <w:t xml:space="preserve"> în timp real </w:t>
      </w:r>
      <w:r w:rsidRPr="006F5F93">
        <w:rPr>
          <w:rFonts w:ascii="Cambria" w:eastAsia="Calibri" w:hAnsi="Cambria" w:cs="Calibri"/>
          <w:color w:val="000000"/>
          <w:sz w:val="20"/>
          <w:szCs w:val="20"/>
          <w:u w:color="000000"/>
          <w:bdr w:val="nil"/>
          <w:lang w:val="ro-RO"/>
        </w:rPr>
        <w:t xml:space="preserve">a tratamentului </w:t>
      </w:r>
      <w:r>
        <w:rPr>
          <w:rFonts w:ascii="Cambria" w:eastAsia="Calibri" w:hAnsi="Cambria" w:cs="Calibri"/>
          <w:color w:val="000000"/>
          <w:sz w:val="20"/>
          <w:szCs w:val="20"/>
          <w:u w:color="000000"/>
          <w:bdr w:val="nil"/>
          <w:lang w:val="ro-RO"/>
        </w:rPr>
        <w:t>TB</w:t>
      </w:r>
      <w:r w:rsidRPr="00830532">
        <w:rPr>
          <w:rFonts w:ascii="Cambria" w:eastAsia="Calibri" w:hAnsi="Cambria" w:cs="Calibri"/>
          <w:color w:val="000000"/>
          <w:sz w:val="20"/>
          <w:szCs w:val="20"/>
          <w:u w:color="000000"/>
          <w:bdr w:val="nil"/>
          <w:lang w:val="ro-RO"/>
        </w:rPr>
        <w:t xml:space="preserve">.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Pr>
          <w:rFonts w:ascii="Cambria" w:eastAsia="Calibri" w:hAnsi="Cambria" w:cs="Calibri"/>
          <w:color w:val="000000"/>
          <w:sz w:val="20"/>
          <w:szCs w:val="20"/>
          <w:u w:color="000000"/>
          <w:bdr w:val="nil"/>
          <w:lang w:val="ro-RO"/>
        </w:rPr>
        <w:t xml:space="preserve">Dezvoltarea unei platforme pentru </w:t>
      </w:r>
      <w:r w:rsidRPr="00830532">
        <w:rPr>
          <w:rFonts w:ascii="Cambria" w:eastAsia="Calibri" w:hAnsi="Cambria" w:cs="Calibri"/>
          <w:color w:val="000000"/>
          <w:sz w:val="20"/>
          <w:szCs w:val="20"/>
          <w:u w:color="000000"/>
          <w:bdr w:val="nil"/>
          <w:lang w:val="ro-RO"/>
        </w:rPr>
        <w:t xml:space="preserve">feedback și discuții între pneumologi </w:t>
      </w:r>
      <w:r>
        <w:rPr>
          <w:rFonts w:ascii="Cambria" w:eastAsia="Calibri" w:hAnsi="Cambria" w:cs="Calibri"/>
          <w:color w:val="000000"/>
          <w:sz w:val="20"/>
          <w:szCs w:val="20"/>
          <w:u w:color="000000"/>
          <w:bdr w:val="nil"/>
          <w:lang w:val="ro-RO"/>
        </w:rPr>
        <w:t xml:space="preserve">pentru </w:t>
      </w:r>
      <w:r w:rsidRPr="00830532">
        <w:rPr>
          <w:rFonts w:ascii="Cambria" w:eastAsia="Calibri" w:hAnsi="Cambria" w:cs="Calibri"/>
          <w:color w:val="000000"/>
          <w:sz w:val="20"/>
          <w:szCs w:val="20"/>
          <w:u w:color="000000"/>
          <w:bdr w:val="nil"/>
          <w:lang w:val="ro-RO"/>
        </w:rPr>
        <w:t>gestion</w:t>
      </w:r>
      <w:r>
        <w:rPr>
          <w:rFonts w:ascii="Cambria" w:eastAsia="Calibri" w:hAnsi="Cambria" w:cs="Calibri"/>
          <w:color w:val="000000"/>
          <w:sz w:val="20"/>
          <w:szCs w:val="20"/>
          <w:u w:color="000000"/>
          <w:bdr w:val="nil"/>
          <w:lang w:val="ro-RO"/>
        </w:rPr>
        <w:t>area</w:t>
      </w:r>
      <w:r w:rsidRPr="00830532">
        <w:rPr>
          <w:rFonts w:ascii="Cambria" w:eastAsia="Calibri" w:hAnsi="Cambria" w:cs="Calibri"/>
          <w:color w:val="000000"/>
          <w:sz w:val="20"/>
          <w:szCs w:val="20"/>
          <w:u w:color="000000"/>
          <w:bdr w:val="nil"/>
          <w:lang w:val="ro-RO"/>
        </w:rPr>
        <w:t xml:space="preserve"> reacțiilor adverse</w:t>
      </w:r>
      <w:r>
        <w:rPr>
          <w:rFonts w:ascii="Cambria" w:eastAsia="Calibri" w:hAnsi="Cambria" w:cs="Calibri"/>
          <w:color w:val="000000"/>
          <w:sz w:val="20"/>
          <w:szCs w:val="20"/>
          <w:u w:color="000000"/>
          <w:bdr w:val="nil"/>
          <w:lang w:val="ro-RO"/>
        </w:rPr>
        <w:t xml:space="preserve"> și monitorizarea tratamentului TB</w:t>
      </w:r>
      <w:r w:rsidRPr="00830532">
        <w:rPr>
          <w:rFonts w:ascii="Cambria" w:eastAsia="Calibri" w:hAnsi="Cambria" w:cs="Calibri"/>
          <w:color w:val="000000"/>
          <w:sz w:val="20"/>
          <w:szCs w:val="20"/>
          <w:u w:color="000000"/>
          <w:bdr w:val="nil"/>
          <w:lang w:val="ro-RO"/>
        </w:rPr>
        <w:t>.</w:t>
      </w:r>
    </w:p>
    <w:p w:rsidR="009A7978" w:rsidRPr="00830532" w:rsidRDefault="009A7978" w:rsidP="009A7978">
      <w:pPr>
        <w:pBdr>
          <w:top w:val="nil"/>
          <w:left w:val="nil"/>
          <w:bottom w:val="nil"/>
          <w:right w:val="nil"/>
          <w:between w:val="nil"/>
          <w:bar w:val="nil"/>
        </w:pBdr>
        <w:spacing w:after="0" w:line="240" w:lineRule="auto"/>
        <w:rPr>
          <w:rFonts w:ascii="Cambria" w:eastAsia="Avenir Book" w:hAnsi="Cambria" w:cs="Avenir Book"/>
          <w:color w:val="000000"/>
          <w:sz w:val="24"/>
          <w:szCs w:val="24"/>
          <w:u w:color="D40001"/>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4" w:name="_Toc80779054"/>
      <w:r w:rsidRPr="00830532">
        <w:rPr>
          <w:rFonts w:ascii="Cambria" w:eastAsia="Arial Unicode MS" w:hAnsi="Cambria" w:cs="Arial Unicode MS"/>
          <w:color w:val="D40001"/>
          <w:sz w:val="24"/>
          <w:szCs w:val="24"/>
          <w:u w:color="D40001"/>
          <w:bdr w:val="nil"/>
          <w:lang w:val="ro-RO"/>
        </w:rPr>
        <w:t>Obiectiv</w:t>
      </w:r>
      <w:r>
        <w:rPr>
          <w:rFonts w:ascii="Cambria" w:eastAsia="Arial Unicode MS" w:hAnsi="Cambria" w:cs="Arial Unicode MS"/>
          <w:color w:val="D40001"/>
          <w:sz w:val="24"/>
          <w:szCs w:val="24"/>
          <w:u w:color="D40001"/>
          <w:bdr w:val="nil"/>
          <w:lang w:val="ro-RO"/>
        </w:rPr>
        <w:t>ul specific</w:t>
      </w:r>
      <w:r w:rsidRPr="00830532">
        <w:rPr>
          <w:rFonts w:ascii="Cambria" w:eastAsia="Arial Unicode MS" w:hAnsi="Cambria" w:cs="Arial Unicode MS"/>
          <w:color w:val="D40001"/>
          <w:sz w:val="24"/>
          <w:szCs w:val="24"/>
          <w:u w:color="D40001"/>
          <w:bdr w:val="nil"/>
          <w:lang w:val="ro-RO"/>
        </w:rPr>
        <w:t xml:space="preserve"> 1.2.3</w:t>
      </w:r>
      <w:r w:rsidRPr="00850834">
        <w:rPr>
          <w:rFonts w:ascii="Cambria" w:eastAsia="Arial Unicode MS" w:hAnsi="Cambria" w:cs="Arial Unicode MS"/>
          <w:color w:val="D40001"/>
          <w:sz w:val="24"/>
          <w:szCs w:val="24"/>
          <w:u w:color="D40001"/>
          <w:bdr w:val="nil"/>
          <w:lang w:val="ro-RO"/>
        </w:rPr>
        <w:t>: Îmbunătățirea aderenței și a rezultatelor tratamentului, în special pentru TB MDR/XDR, prin susținerea modelului de îngrijiri centrat</w:t>
      </w:r>
      <w:r>
        <w:rPr>
          <w:rFonts w:ascii="Cambria" w:eastAsia="Arial Unicode MS" w:hAnsi="Cambria" w:cs="Arial Unicode MS"/>
          <w:color w:val="D40001"/>
          <w:sz w:val="24"/>
          <w:szCs w:val="24"/>
          <w:u w:color="D40001"/>
          <w:bdr w:val="nil"/>
          <w:lang w:val="ro-RO"/>
        </w:rPr>
        <w:t>e</w:t>
      </w:r>
      <w:r w:rsidRPr="00850834">
        <w:rPr>
          <w:rFonts w:ascii="Cambria" w:eastAsia="Arial Unicode MS" w:hAnsi="Cambria" w:cs="Arial Unicode MS"/>
          <w:color w:val="D40001"/>
          <w:sz w:val="24"/>
          <w:szCs w:val="24"/>
          <w:u w:color="D40001"/>
          <w:bdr w:val="nil"/>
          <w:lang w:val="ro-RO"/>
        </w:rPr>
        <w:t xml:space="preserve"> pe pacient</w:t>
      </w:r>
      <w:bookmarkEnd w:id="34"/>
      <w:r w:rsidRPr="00830532">
        <w:rPr>
          <w:rFonts w:ascii="Cambria" w:eastAsia="Arial Unicode MS" w:hAnsi="Cambria" w:cs="Arial Unicode MS"/>
          <w:color w:val="D40001"/>
          <w:sz w:val="24"/>
          <w:szCs w:val="24"/>
          <w:u w:color="D40001"/>
          <w:bdr w:val="nil"/>
          <w:lang w:val="ro-RO"/>
        </w:rPr>
        <w:t xml:space="preserve"> </w:t>
      </w:r>
    </w:p>
    <w:p w:rsidR="009A7978" w:rsidRPr="00AA76BA" w:rsidRDefault="009A7978" w:rsidP="009A7978">
      <w:pPr>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Conform Legii Tuberculozei nr. 302</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2018, pacienți</w:t>
      </w:r>
      <w:r>
        <w:rPr>
          <w:rFonts w:ascii="Cambria" w:eastAsia="Calibri" w:hAnsi="Cambria" w:cs="Calibri"/>
          <w:color w:val="000000"/>
          <w:u w:color="000000"/>
          <w:bdr w:val="nil"/>
          <w:lang w:val="ro-RO"/>
        </w:rPr>
        <w:t>i</w:t>
      </w:r>
      <w:r w:rsidRPr="00830532">
        <w:rPr>
          <w:rFonts w:ascii="Cambria" w:eastAsia="Calibri" w:hAnsi="Cambria" w:cs="Calibri"/>
          <w:color w:val="000000"/>
          <w:u w:color="000000"/>
          <w:bdr w:val="nil"/>
          <w:lang w:val="ro-RO"/>
        </w:rPr>
        <w:t xml:space="preserve"> TB </w:t>
      </w:r>
      <w:r>
        <w:rPr>
          <w:rFonts w:ascii="Cambria" w:eastAsia="Calibri" w:hAnsi="Cambria" w:cs="Calibri"/>
          <w:color w:val="000000"/>
          <w:u w:color="000000"/>
          <w:bdr w:val="nil"/>
          <w:lang w:val="ro-RO"/>
        </w:rPr>
        <w:t>au</w:t>
      </w:r>
      <w:r w:rsidRPr="00830532">
        <w:rPr>
          <w:rFonts w:ascii="Cambria" w:eastAsia="Calibri" w:hAnsi="Cambria" w:cs="Calibri"/>
          <w:color w:val="000000"/>
          <w:u w:color="000000"/>
          <w:bdr w:val="nil"/>
          <w:lang w:val="ro-RO"/>
        </w:rPr>
        <w:t xml:space="preserve"> acces garant</w:t>
      </w:r>
      <w:r>
        <w:rPr>
          <w:rFonts w:ascii="Cambria" w:eastAsia="Calibri" w:hAnsi="Cambria" w:cs="Calibri"/>
          <w:color w:val="000000"/>
          <w:u w:color="000000"/>
          <w:bdr w:val="nil"/>
          <w:lang w:val="ro-RO"/>
        </w:rPr>
        <w:t>at</w:t>
      </w:r>
      <w:r w:rsidRPr="00830532">
        <w:rPr>
          <w:rFonts w:ascii="Cambria" w:eastAsia="Calibri" w:hAnsi="Cambria" w:cs="Calibri"/>
          <w:color w:val="000000"/>
          <w:u w:color="000000"/>
          <w:bdr w:val="nil"/>
          <w:lang w:val="ro-RO"/>
        </w:rPr>
        <w:t xml:space="preserve"> la servicii medicale pentru prevenirea, diagnostic</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și tratarea tuberculozei, la servicii psihologice și sociale</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 xml:space="preserve"> și la indemnizații alimentare lunare. Conform Art.15 din prezenta lege, pacientul diagnosticat cu TB </w:t>
      </w:r>
      <w:r>
        <w:rPr>
          <w:rFonts w:ascii="Cambria" w:eastAsia="Calibri" w:hAnsi="Cambria" w:cs="Calibri"/>
          <w:color w:val="000000"/>
          <w:u w:color="000000"/>
          <w:bdr w:val="nil"/>
          <w:lang w:val="ro-RO"/>
        </w:rPr>
        <w:t>primește</w:t>
      </w:r>
      <w:r w:rsidRPr="00830532">
        <w:rPr>
          <w:rFonts w:ascii="Cambria" w:eastAsia="Calibri" w:hAnsi="Cambria" w:cs="Calibri"/>
          <w:color w:val="000000"/>
          <w:u w:color="000000"/>
          <w:bdr w:val="nil"/>
          <w:lang w:val="ro-RO"/>
        </w:rPr>
        <w:t xml:space="preserve"> o indemnizație lunară pentru hrană pe întreaga perioadă a tratamentului în ambulatoriu, cu scopul de a respecta tratamentul, indemnizație ce este oferită din bugetul de stat, prin bugetul Ministerului Muncii și al Justiției Sociale. </w:t>
      </w:r>
      <w:r w:rsidRPr="00FF0B82">
        <w:rPr>
          <w:rFonts w:ascii="Cambria" w:eastAsia="Calibri" w:hAnsi="Cambria" w:cs="Calibri"/>
          <w:color w:val="000000"/>
          <w:u w:color="000000"/>
          <w:bdr w:val="nil"/>
          <w:lang w:val="ro-RO"/>
        </w:rPr>
        <w:t>Cuantumul indemnizației lunare de hrană cuvenite persoanelor diagnosticate cu tuberculoză, tratate în ambulatoriu, se stabilește pe baza nivelului alocațiilor de hrană pentru consumurile colective prevăzute în </w:t>
      </w:r>
      <w:hyperlink r:id="rId9" w:anchor="p-272898158" w:tgtFrame="_blank" w:history="1">
        <w:r w:rsidRPr="00FF0B82">
          <w:rPr>
            <w:rFonts w:ascii="Cambria" w:eastAsia="Calibri" w:hAnsi="Cambria" w:cs="Calibri"/>
            <w:color w:val="000000"/>
            <w:u w:color="000000"/>
            <w:bdr w:val="nil"/>
            <w:lang w:val="ro-RO"/>
          </w:rPr>
          <w:t>anexa</w:t>
        </w:r>
      </w:hyperlink>
      <w:r w:rsidRPr="00FF0B82">
        <w:rPr>
          <w:rFonts w:ascii="Cambria" w:eastAsia="Calibri" w:hAnsi="Cambria" w:cs="Calibri"/>
          <w:color w:val="000000"/>
          <w:u w:color="000000"/>
          <w:bdr w:val="nil"/>
          <w:lang w:val="ro-RO"/>
        </w:rPr>
        <w:t> la Hotărârea Guvernului nr. 429/2008</w:t>
      </w:r>
      <w:r>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doptarea </w:t>
      </w:r>
      <w:r>
        <w:rPr>
          <w:rFonts w:ascii="Cambria" w:eastAsia="Calibri" w:hAnsi="Cambria" w:cs="Calibri"/>
          <w:color w:val="000000"/>
          <w:u w:color="000000"/>
          <w:bdr w:val="nil"/>
          <w:lang w:val="ro-RO"/>
        </w:rPr>
        <w:t xml:space="preserve">de </w:t>
      </w:r>
      <w:r w:rsidRPr="00830532">
        <w:rPr>
          <w:rFonts w:ascii="Cambria" w:eastAsia="Calibri" w:hAnsi="Cambria" w:cs="Calibri"/>
          <w:color w:val="000000"/>
          <w:u w:color="000000"/>
          <w:bdr w:val="nil"/>
          <w:lang w:val="ro-RO"/>
        </w:rPr>
        <w:t xml:space="preserve">servicii inovatoare </w:t>
      </w:r>
      <w:r>
        <w:rPr>
          <w:rFonts w:ascii="Cambria" w:eastAsia="Calibri" w:hAnsi="Cambria" w:cs="Calibri"/>
          <w:color w:val="000000"/>
          <w:u w:color="000000"/>
          <w:bdr w:val="nil"/>
          <w:lang w:val="ro-RO"/>
        </w:rPr>
        <w:t xml:space="preserve">în TB cu opțiuni noi de tratament, care au permis un grad </w:t>
      </w:r>
      <w:r w:rsidRPr="00830532">
        <w:rPr>
          <w:rFonts w:ascii="Cambria" w:eastAsia="Calibri" w:hAnsi="Cambria" w:cs="Calibri"/>
          <w:color w:val="000000"/>
          <w:u w:color="000000"/>
          <w:bdr w:val="nil"/>
          <w:lang w:val="ro-RO"/>
        </w:rPr>
        <w:t>sporit de confort</w:t>
      </w:r>
      <w:r>
        <w:rPr>
          <w:rFonts w:ascii="Cambria" w:eastAsia="Calibri" w:hAnsi="Cambria" w:cs="Calibri"/>
          <w:color w:val="000000"/>
          <w:u w:color="000000"/>
          <w:bdr w:val="nil"/>
          <w:lang w:val="ro-RO"/>
        </w:rPr>
        <w:t xml:space="preserve">, mai ales pentru pacienții cu afecțiuni cronice, </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vor face</w:t>
      </w:r>
      <w:r w:rsidRPr="00830532">
        <w:rPr>
          <w:rFonts w:ascii="Cambria" w:eastAsia="Calibri" w:hAnsi="Cambria" w:cs="Calibri"/>
          <w:color w:val="000000"/>
          <w:u w:color="000000"/>
          <w:bdr w:val="nil"/>
          <w:lang w:val="ro-RO"/>
        </w:rPr>
        <w:t xml:space="preserve"> posibilă concentrarea asupra nevoilor pacientului, reducerea costurilor tratamentului și îmbunătățirea rezultatelor </w:t>
      </w:r>
      <w:r>
        <w:rPr>
          <w:rFonts w:ascii="Cambria" w:eastAsia="Calibri" w:hAnsi="Cambria" w:cs="Calibri"/>
          <w:color w:val="000000"/>
          <w:u w:color="000000"/>
          <w:bdr w:val="nil"/>
          <w:lang w:val="ro-RO"/>
        </w:rPr>
        <w:t>acestuia</w:t>
      </w:r>
      <w:r w:rsidRPr="00830532">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S</w:t>
      </w:r>
      <w:r w:rsidRPr="00830532">
        <w:rPr>
          <w:rFonts w:ascii="Cambria" w:eastAsia="Calibri" w:hAnsi="Cambria" w:cs="Calibri"/>
          <w:color w:val="000000"/>
          <w:u w:color="000000"/>
          <w:bdr w:val="nil"/>
          <w:lang w:val="ro-RO"/>
        </w:rPr>
        <w:t xml:space="preserve">oluțiile </w:t>
      </w:r>
      <w:r>
        <w:rPr>
          <w:rFonts w:ascii="Cambria" w:eastAsia="Calibri" w:hAnsi="Cambria" w:cs="Calibri"/>
          <w:color w:val="000000"/>
          <w:u w:color="000000"/>
          <w:bdr w:val="nil"/>
          <w:lang w:val="ro-RO"/>
        </w:rPr>
        <w:t xml:space="preserve">actuale propuse </w:t>
      </w:r>
      <w:r w:rsidRPr="00830532">
        <w:rPr>
          <w:rFonts w:ascii="Cambria" w:eastAsia="Calibri" w:hAnsi="Cambria" w:cs="Calibri"/>
          <w:color w:val="000000"/>
          <w:u w:color="000000"/>
          <w:bdr w:val="nil"/>
          <w:lang w:val="ro-RO"/>
        </w:rPr>
        <w:t xml:space="preserve">pentru </w:t>
      </w:r>
      <w:r>
        <w:rPr>
          <w:rFonts w:ascii="Cambria" w:eastAsia="Calibri" w:hAnsi="Cambria" w:cs="Calibri"/>
          <w:color w:val="000000"/>
          <w:u w:color="000000"/>
          <w:bdr w:val="nil"/>
          <w:lang w:val="ro-RO"/>
        </w:rPr>
        <w:t xml:space="preserve">monitorizarea </w:t>
      </w:r>
      <w:r w:rsidRPr="00830532">
        <w:rPr>
          <w:rFonts w:ascii="Cambria" w:eastAsia="Calibri" w:hAnsi="Cambria" w:cs="Calibri"/>
          <w:color w:val="000000"/>
          <w:u w:color="000000"/>
          <w:bdr w:val="nil"/>
          <w:lang w:val="ro-RO"/>
        </w:rPr>
        <w:t xml:space="preserve">la distanță </w:t>
      </w:r>
      <w:r>
        <w:rPr>
          <w:rFonts w:ascii="Cambria" w:eastAsia="Calibri" w:hAnsi="Cambria" w:cs="Calibri"/>
          <w:color w:val="000000"/>
          <w:u w:color="000000"/>
          <w:bdr w:val="nil"/>
          <w:lang w:val="ro-RO"/>
        </w:rPr>
        <w:t xml:space="preserve">a </w:t>
      </w:r>
      <w:r w:rsidRPr="00830532">
        <w:rPr>
          <w:rFonts w:ascii="Cambria" w:eastAsia="Calibri" w:hAnsi="Cambria" w:cs="Calibri"/>
          <w:color w:val="000000"/>
          <w:u w:color="000000"/>
          <w:bdr w:val="nil"/>
          <w:lang w:val="ro-RO"/>
        </w:rPr>
        <w:t>aderenț</w:t>
      </w:r>
      <w:r>
        <w:rPr>
          <w:rFonts w:ascii="Cambria" w:eastAsia="Calibri" w:hAnsi="Cambria" w:cs="Calibri"/>
          <w:color w:val="000000"/>
          <w:u w:color="000000"/>
          <w:bdr w:val="nil"/>
          <w:lang w:val="ro-RO"/>
        </w:rPr>
        <w:t xml:space="preserve">ei </w:t>
      </w:r>
      <w:r w:rsidRPr="00830532">
        <w:rPr>
          <w:rFonts w:ascii="Cambria" w:eastAsia="Calibri" w:hAnsi="Cambria" w:cs="Calibri"/>
          <w:color w:val="000000"/>
          <w:u w:color="000000"/>
          <w:bdr w:val="nil"/>
          <w:lang w:val="ro-RO"/>
        </w:rPr>
        <w:t xml:space="preserve">permit pacienților să beneficieze de DOT fără să se deplaseze zilnic la unitatea sanitară. </w:t>
      </w:r>
      <w:r>
        <w:rPr>
          <w:rFonts w:ascii="Cambria" w:eastAsia="Calibri" w:hAnsi="Cambria" w:cs="Calibri"/>
          <w:color w:val="000000"/>
          <w:u w:color="000000"/>
          <w:bdr w:val="nil"/>
          <w:lang w:val="ro-RO"/>
        </w:rPr>
        <w:t>De</w:t>
      </w:r>
      <w:r w:rsidRPr="00830532">
        <w:rPr>
          <w:rFonts w:ascii="Cambria" w:eastAsia="Calibri" w:hAnsi="Cambria" w:cs="Calibri"/>
          <w:color w:val="000000"/>
          <w:u w:color="000000"/>
          <w:bdr w:val="nil"/>
          <w:lang w:val="ro-RO"/>
        </w:rPr>
        <w:t xml:space="preserve"> exempl</w:t>
      </w:r>
      <w:r>
        <w:rPr>
          <w:rFonts w:ascii="Cambria" w:eastAsia="Calibri" w:hAnsi="Cambria" w:cs="Calibri"/>
          <w:color w:val="000000"/>
          <w:u w:color="000000"/>
          <w:bdr w:val="nil"/>
          <w:lang w:val="ro-RO"/>
        </w:rPr>
        <w:t>u,</w:t>
      </w:r>
      <w:r w:rsidRPr="00830532">
        <w:rPr>
          <w:rFonts w:ascii="Cambria" w:eastAsia="Calibri" w:hAnsi="Cambria" w:cs="Calibri"/>
          <w:color w:val="000000"/>
          <w:u w:color="000000"/>
          <w:bdr w:val="nil"/>
          <w:lang w:val="ro-RO"/>
        </w:rPr>
        <w:t xml:space="preserve"> „One Impact”</w:t>
      </w:r>
      <w:r>
        <w:rPr>
          <w:rFonts w:ascii="Cambria" w:eastAsia="Calibri" w:hAnsi="Cambria" w:cs="Calibri"/>
          <w:color w:val="000000"/>
          <w:u w:color="000000"/>
          <w:bdr w:val="nil"/>
          <w:lang w:val="ro-RO"/>
        </w:rPr>
        <w:t xml:space="preserve"> și </w:t>
      </w:r>
      <w:r w:rsidRPr="00830532">
        <w:rPr>
          <w:rFonts w:ascii="Cambria" w:eastAsia="Calibri" w:hAnsi="Cambria" w:cs="Calibri"/>
          <w:color w:val="000000"/>
          <w:u w:color="000000"/>
          <w:bdr w:val="nil"/>
          <w:lang w:val="ro-RO"/>
        </w:rPr>
        <w:t>„Wisepill”</w:t>
      </w:r>
      <w:r>
        <w:rPr>
          <w:rFonts w:ascii="Cambria" w:eastAsia="Calibri" w:hAnsi="Cambria" w:cs="Calibri"/>
          <w:color w:val="000000"/>
          <w:u w:color="000000"/>
          <w:bdr w:val="nil"/>
          <w:lang w:val="ro-RO"/>
        </w:rPr>
        <w:t xml:space="preserve"> sunt</w:t>
      </w:r>
      <w:r w:rsidRPr="00830532">
        <w:rPr>
          <w:rFonts w:ascii="Cambria" w:eastAsia="Calibri" w:hAnsi="Cambria" w:cs="Calibri"/>
          <w:color w:val="000000"/>
          <w:u w:color="000000"/>
          <w:bdr w:val="nil"/>
          <w:lang w:val="ro-RO"/>
        </w:rPr>
        <w:t xml:space="preserve"> soluți</w:t>
      </w:r>
      <w:r>
        <w:rPr>
          <w:rFonts w:ascii="Cambria" w:eastAsia="Calibri" w:hAnsi="Cambria" w:cs="Calibri"/>
          <w:color w:val="000000"/>
          <w:u w:color="000000"/>
          <w:bdr w:val="nil"/>
          <w:lang w:val="ro-RO"/>
        </w:rPr>
        <w:t>i</w:t>
      </w:r>
      <w:r w:rsidRPr="00830532">
        <w:rPr>
          <w:rFonts w:ascii="Cambria" w:eastAsia="Calibri" w:hAnsi="Cambria" w:cs="Calibri"/>
          <w:color w:val="000000"/>
          <w:u w:color="000000"/>
          <w:bdr w:val="nil"/>
          <w:lang w:val="ro-RO"/>
        </w:rPr>
        <w:t xml:space="preserve"> digital</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pentru </w:t>
      </w:r>
      <w:r>
        <w:rPr>
          <w:rFonts w:ascii="Cambria" w:eastAsia="Calibri" w:hAnsi="Cambria" w:cs="Calibri"/>
          <w:color w:val="000000"/>
          <w:u w:color="000000"/>
          <w:bdr w:val="nil"/>
          <w:lang w:val="ro-RO"/>
        </w:rPr>
        <w:t>observarea</w:t>
      </w:r>
      <w:r w:rsidRPr="00830532">
        <w:rPr>
          <w:rFonts w:ascii="Cambria" w:eastAsia="Calibri" w:hAnsi="Cambria" w:cs="Calibri"/>
          <w:color w:val="000000"/>
          <w:u w:color="000000"/>
          <w:bdr w:val="nil"/>
          <w:lang w:val="ro-RO"/>
        </w:rPr>
        <w:t xml:space="preserve"> direct</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la distanță</w:t>
      </w:r>
      <w:r>
        <w:rPr>
          <w:rFonts w:ascii="Cambria" w:eastAsia="Calibri" w:hAnsi="Cambria" w:cs="Calibri"/>
          <w:color w:val="000000"/>
          <w:u w:color="000000"/>
          <w:bdr w:val="nil"/>
          <w:lang w:val="ro-RO"/>
        </w:rPr>
        <w:t xml:space="preserve"> a tratamentului</w:t>
      </w:r>
      <w:r w:rsidRPr="00830532">
        <w:rPr>
          <w:rFonts w:ascii="Cambria" w:eastAsia="Calibri" w:hAnsi="Cambria" w:cs="Calibri"/>
          <w:color w:val="000000"/>
          <w:u w:color="000000"/>
          <w:bdr w:val="nil"/>
          <w:lang w:val="ro-RO"/>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M</w:t>
      </w:r>
      <w:r w:rsidRPr="00830532">
        <w:rPr>
          <w:rFonts w:ascii="Cambria" w:eastAsia="Calibri" w:hAnsi="Cambria" w:cs="Calibri"/>
          <w:color w:val="000000"/>
          <w:u w:color="000000"/>
          <w:bdr w:val="nil"/>
          <w:lang w:val="ro-RO"/>
        </w:rPr>
        <w:t>odelul de îngrijire în ambulatoriu</w:t>
      </w:r>
      <w:r>
        <w:rPr>
          <w:rFonts w:ascii="Cambria" w:eastAsia="Calibri" w:hAnsi="Cambria" w:cs="Calibri"/>
          <w:color w:val="000000"/>
          <w:u w:color="000000"/>
          <w:bdr w:val="nil"/>
          <w:lang w:val="ro-RO"/>
        </w:rPr>
        <w:t xml:space="preserve"> va permite </w:t>
      </w:r>
      <w:r w:rsidRPr="00830532">
        <w:rPr>
          <w:rFonts w:ascii="Cambria" w:eastAsia="Calibri" w:hAnsi="Cambria" w:cs="Calibri"/>
          <w:color w:val="000000"/>
          <w:u w:color="000000"/>
          <w:bdr w:val="nil"/>
          <w:lang w:val="ro-RO"/>
        </w:rPr>
        <w:t>pacienți</w:t>
      </w:r>
      <w:r>
        <w:rPr>
          <w:rFonts w:ascii="Cambria" w:eastAsia="Calibri" w:hAnsi="Cambria" w:cs="Calibri"/>
          <w:color w:val="000000"/>
          <w:u w:color="000000"/>
          <w:bdr w:val="nil"/>
          <w:lang w:val="ro-RO"/>
        </w:rPr>
        <w:t>lor</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să beneficieze de</w:t>
      </w:r>
      <w:r w:rsidRPr="00830532">
        <w:rPr>
          <w:rFonts w:ascii="Cambria" w:eastAsia="Calibri" w:hAnsi="Cambria" w:cs="Calibri"/>
          <w:color w:val="000000"/>
          <w:u w:color="000000"/>
          <w:bdr w:val="nil"/>
          <w:lang w:val="ro-RO"/>
        </w:rPr>
        <w:t xml:space="preserve"> servici</w:t>
      </w:r>
      <w:r>
        <w:rPr>
          <w:rFonts w:ascii="Cambria" w:eastAsia="Calibri" w:hAnsi="Cambria" w:cs="Calibri"/>
          <w:color w:val="000000"/>
          <w:u w:color="000000"/>
          <w:bdr w:val="nil"/>
          <w:lang w:val="ro-RO"/>
        </w:rPr>
        <w:t>i</w:t>
      </w:r>
      <w:r w:rsidRPr="00830532">
        <w:rPr>
          <w:rFonts w:ascii="Cambria" w:eastAsia="Calibri" w:hAnsi="Cambria" w:cs="Calibri"/>
          <w:color w:val="000000"/>
          <w:u w:color="000000"/>
          <w:bdr w:val="nil"/>
          <w:lang w:val="ro-RO"/>
        </w:rPr>
        <w:t xml:space="preserve"> medicale </w:t>
      </w:r>
      <w:r>
        <w:rPr>
          <w:rFonts w:ascii="Cambria" w:eastAsia="Calibri" w:hAnsi="Cambria" w:cs="Calibri"/>
          <w:color w:val="000000"/>
          <w:u w:color="000000"/>
          <w:bdr w:val="nil"/>
          <w:lang w:val="ro-RO"/>
        </w:rPr>
        <w:t>cât mai</w:t>
      </w:r>
      <w:r w:rsidRPr="00830532">
        <w:rPr>
          <w:rFonts w:ascii="Cambria" w:eastAsia="Calibri" w:hAnsi="Cambria" w:cs="Calibri"/>
          <w:color w:val="000000"/>
          <w:u w:color="000000"/>
          <w:bdr w:val="nil"/>
          <w:lang w:val="ro-RO"/>
        </w:rPr>
        <w:t xml:space="preserve"> aproape de </w:t>
      </w:r>
      <w:r>
        <w:rPr>
          <w:rFonts w:ascii="Cambria" w:eastAsia="Calibri" w:hAnsi="Cambria" w:cs="Calibri"/>
          <w:color w:val="000000"/>
          <w:u w:color="000000"/>
          <w:bdr w:val="nil"/>
          <w:lang w:val="ro-RO"/>
        </w:rPr>
        <w:t>domiciliu</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Acesta</w:t>
      </w:r>
      <w:r w:rsidRPr="00830532">
        <w:rPr>
          <w:rFonts w:ascii="Cambria" w:eastAsia="Calibri" w:hAnsi="Cambria" w:cs="Calibri"/>
          <w:color w:val="000000"/>
          <w:u w:color="000000"/>
          <w:bdr w:val="nil"/>
          <w:lang w:val="ro-RO"/>
        </w:rPr>
        <w:t xml:space="preserve"> trebuie susținut de echipe multidisciplinare </w:t>
      </w:r>
      <w:r>
        <w:rPr>
          <w:rFonts w:ascii="Cambria" w:eastAsia="Calibri" w:hAnsi="Cambria" w:cs="Calibri"/>
          <w:color w:val="000000"/>
          <w:u w:color="000000"/>
          <w:bdr w:val="nil"/>
          <w:lang w:val="ro-RO"/>
        </w:rPr>
        <w:t>care pot</w:t>
      </w:r>
      <w:r w:rsidRPr="00830532">
        <w:rPr>
          <w:rFonts w:ascii="Cambria" w:eastAsia="Calibri" w:hAnsi="Cambria" w:cs="Calibri"/>
          <w:color w:val="000000"/>
          <w:u w:color="000000"/>
          <w:bdr w:val="nil"/>
          <w:lang w:val="ro-RO"/>
        </w:rPr>
        <w:t xml:space="preserve"> gestiona caz</w:t>
      </w:r>
      <w:r>
        <w:rPr>
          <w:rFonts w:ascii="Cambria" w:eastAsia="Calibri" w:hAnsi="Cambria" w:cs="Calibri"/>
          <w:color w:val="000000"/>
          <w:u w:color="000000"/>
          <w:bdr w:val="nil"/>
          <w:lang w:val="ro-RO"/>
        </w:rPr>
        <w:t>ul eficient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Se pot obține</w:t>
      </w:r>
      <w:r w:rsidRPr="00830532">
        <w:rPr>
          <w:rFonts w:ascii="Cambria" w:eastAsia="Calibri" w:hAnsi="Cambria" w:cs="Calibri"/>
          <w:color w:val="000000"/>
          <w:u w:color="000000"/>
          <w:bdr w:val="nil"/>
          <w:lang w:val="ro-RO"/>
        </w:rPr>
        <w:t xml:space="preserve"> rezultate la tratament similare cu ale tratamentului din spital, asigurând respectarea drepturilor pacientului și o calitate a vieții mai bună. </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conomii</w:t>
      </w:r>
      <w:r>
        <w:rPr>
          <w:rFonts w:ascii="Cambria" w:eastAsia="Calibri" w:hAnsi="Cambria" w:cs="Calibri"/>
          <w:color w:val="000000"/>
          <w:u w:color="000000"/>
          <w:bdr w:val="nil"/>
          <w:lang w:val="ro-RO"/>
        </w:rPr>
        <w:t>le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din scăderea costurilor de spitalizare </w:t>
      </w:r>
      <w:r w:rsidRPr="00830532">
        <w:rPr>
          <w:rFonts w:ascii="Cambria" w:eastAsia="Calibri" w:hAnsi="Cambria" w:cs="Calibri"/>
          <w:color w:val="000000"/>
          <w:u w:color="000000"/>
          <w:bdr w:val="nil"/>
          <w:lang w:val="ro-RO"/>
        </w:rPr>
        <w:t xml:space="preserve">pot finanța servicii de asistență socială pentru pacienții cu TB. În prezent, se desfășoară un proiect pilot </w:t>
      </w:r>
      <w:r>
        <w:rPr>
          <w:rFonts w:ascii="Cambria" w:eastAsia="Calibri" w:hAnsi="Cambria" w:cs="Calibri"/>
          <w:color w:val="000000"/>
          <w:u w:color="000000"/>
          <w:bdr w:val="nil"/>
          <w:lang w:val="ro-RO"/>
        </w:rPr>
        <w:t>ce urmărește</w:t>
      </w:r>
      <w:r w:rsidRPr="00830532">
        <w:rPr>
          <w:rFonts w:ascii="Cambria" w:eastAsia="Calibri" w:hAnsi="Cambria" w:cs="Calibri"/>
          <w:color w:val="000000"/>
          <w:u w:color="000000"/>
          <w:bdr w:val="nil"/>
          <w:lang w:val="ro-RO"/>
        </w:rPr>
        <w:t xml:space="preserve"> validarea </w:t>
      </w:r>
      <w:r>
        <w:rPr>
          <w:rFonts w:ascii="Cambria" w:eastAsia="Calibri" w:hAnsi="Cambria" w:cs="Calibri"/>
          <w:color w:val="000000"/>
          <w:u w:color="000000"/>
          <w:bdr w:val="nil"/>
          <w:lang w:val="ro-RO"/>
        </w:rPr>
        <w:t>acestui model, conform căruia</w:t>
      </w:r>
      <w:r w:rsidRPr="00830532">
        <w:rPr>
          <w:rFonts w:ascii="Cambria" w:eastAsia="Calibri" w:hAnsi="Cambria" w:cs="Calibri"/>
          <w:color w:val="000000"/>
          <w:u w:color="000000"/>
          <w:bdr w:val="nil"/>
          <w:lang w:val="ro-RO"/>
        </w:rPr>
        <w:t xml:space="preserve"> sunt fezabile diagnostic</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și trata</w:t>
      </w:r>
      <w:r>
        <w:rPr>
          <w:rFonts w:ascii="Cambria" w:eastAsia="Calibri" w:hAnsi="Cambria" w:cs="Calibri"/>
          <w:color w:val="000000"/>
          <w:u w:color="000000"/>
          <w:bdr w:val="nil"/>
          <w:lang w:val="ro-RO"/>
        </w:rPr>
        <w:t>mentul</w:t>
      </w:r>
      <w:r w:rsidRPr="00830532">
        <w:rPr>
          <w:rFonts w:ascii="Cambria" w:eastAsia="Calibri" w:hAnsi="Cambria" w:cs="Calibri"/>
          <w:color w:val="000000"/>
          <w:u w:color="000000"/>
          <w:bdr w:val="nil"/>
          <w:lang w:val="ro-RO"/>
        </w:rPr>
        <w:t xml:space="preserve"> pacienților cu TB în dispensarele de pn</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umoftiziologie, evitând </w:t>
      </w:r>
      <w:r>
        <w:rPr>
          <w:rFonts w:ascii="Cambria" w:eastAsia="Calibri" w:hAnsi="Cambria" w:cs="Calibri"/>
          <w:color w:val="000000"/>
          <w:u w:color="000000"/>
          <w:bdr w:val="nil"/>
          <w:lang w:val="ro-RO"/>
        </w:rPr>
        <w:t xml:space="preserve">astfel </w:t>
      </w:r>
      <w:r w:rsidRPr="00830532">
        <w:rPr>
          <w:rFonts w:ascii="Cambria" w:eastAsia="Calibri" w:hAnsi="Cambria" w:cs="Calibri"/>
          <w:color w:val="000000"/>
          <w:u w:color="000000"/>
          <w:bdr w:val="nil"/>
          <w:lang w:val="ro-RO"/>
        </w:rPr>
        <w:t xml:space="preserve">internările ce nu sunt necesare. </w:t>
      </w:r>
    </w:p>
    <w:p w:rsidR="009A7978" w:rsidRPr="00830532" w:rsidRDefault="009A7978" w:rsidP="009A7978">
      <w:pPr>
        <w:pBdr>
          <w:top w:val="nil"/>
          <w:left w:val="nil"/>
          <w:bottom w:val="nil"/>
          <w:right w:val="nil"/>
          <w:between w:val="nil"/>
          <w:bar w:val="nil"/>
        </w:pBdr>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România, rata de succes pentru TB MDR a crescut, dar </w:t>
      </w:r>
      <w:r>
        <w:rPr>
          <w:rFonts w:ascii="Cambria" w:eastAsia="Calibri" w:hAnsi="Cambria" w:cs="Calibri"/>
          <w:color w:val="000000"/>
          <w:u w:color="000000"/>
          <w:bdr w:val="nil"/>
          <w:lang w:val="ro-RO"/>
        </w:rPr>
        <w:t>se menține sub</w:t>
      </w:r>
      <w:r w:rsidRPr="00830532">
        <w:rPr>
          <w:rFonts w:ascii="Cambria" w:eastAsia="Calibri" w:hAnsi="Cambria" w:cs="Calibri"/>
          <w:color w:val="000000"/>
          <w:u w:color="000000"/>
          <w:bdr w:val="nil"/>
          <w:lang w:val="ro-RO"/>
        </w:rPr>
        <w:t xml:space="preserve"> media din Regiunea Europeană a OMS. Pentru a crește </w:t>
      </w:r>
      <w:r>
        <w:rPr>
          <w:rFonts w:ascii="Cambria" w:eastAsia="Calibri" w:hAnsi="Cambria" w:cs="Calibri"/>
          <w:color w:val="000000"/>
          <w:u w:color="000000"/>
          <w:bdr w:val="nil"/>
          <w:lang w:val="ro-RO"/>
        </w:rPr>
        <w:t>acest indicator</w:t>
      </w:r>
      <w:r w:rsidRPr="00830532">
        <w:rPr>
          <w:rFonts w:ascii="Cambria" w:eastAsia="Calibri" w:hAnsi="Cambria" w:cs="Calibri"/>
          <w:color w:val="000000"/>
          <w:u w:color="000000"/>
          <w:bdr w:val="nil"/>
          <w:lang w:val="ro-RO"/>
        </w:rPr>
        <w:t xml:space="preserve"> este nevoie de un context favorabil care să abordeze mai mulți factori determinanți precum: test</w:t>
      </w:r>
      <w:r>
        <w:rPr>
          <w:rFonts w:ascii="Cambria" w:eastAsia="Calibri" w:hAnsi="Cambria" w:cs="Calibri"/>
          <w:color w:val="000000"/>
          <w:u w:color="000000"/>
          <w:bdr w:val="nil"/>
          <w:lang w:val="ro-RO"/>
        </w:rPr>
        <w:t>area</w:t>
      </w:r>
      <w:r w:rsidRPr="00830532">
        <w:rPr>
          <w:rFonts w:ascii="Cambria" w:eastAsia="Calibri" w:hAnsi="Cambria" w:cs="Calibri"/>
          <w:color w:val="000000"/>
          <w:u w:color="000000"/>
          <w:bdr w:val="nil"/>
          <w:lang w:val="ro-RO"/>
        </w:rPr>
        <w:t xml:space="preserve"> genetic</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rapid</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pentru </w:t>
      </w:r>
      <w:r w:rsidRPr="00830532">
        <w:rPr>
          <w:rFonts w:ascii="Cambria" w:eastAsia="Calibri" w:hAnsi="Cambria" w:cs="Calibri"/>
          <w:color w:val="000000"/>
          <w:u w:color="000000"/>
          <w:bdr w:val="nil"/>
          <w:lang w:val="ro-RO"/>
        </w:rPr>
        <w:t xml:space="preserve">identificarea tulpinilor rezistente, confirmarea fenotipică prin ABG-uri pe medii lichide, disponibilitatea schemelor de tratament recomandate de OMS și, în special, implementarea schemelor scurte, </w:t>
      </w:r>
      <w:r>
        <w:rPr>
          <w:rFonts w:ascii="Cambria" w:eastAsia="Calibri" w:hAnsi="Cambria" w:cs="Calibri"/>
          <w:color w:val="000000"/>
          <w:u w:color="000000"/>
          <w:bdr w:val="nil"/>
          <w:lang w:val="ro-RO"/>
        </w:rPr>
        <w:t>cu</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reducerea duratei de</w:t>
      </w:r>
      <w:r w:rsidRPr="00830532">
        <w:rPr>
          <w:rFonts w:ascii="Cambria" w:eastAsia="Calibri" w:hAnsi="Cambria" w:cs="Calibri"/>
          <w:color w:val="000000"/>
          <w:u w:color="000000"/>
          <w:bdr w:val="nil"/>
          <w:lang w:val="ro-RO"/>
        </w:rPr>
        <w:t xml:space="preserve"> intern</w:t>
      </w:r>
      <w:r>
        <w:rPr>
          <w:rFonts w:ascii="Cambria" w:eastAsia="Calibri" w:hAnsi="Cambria" w:cs="Calibri"/>
          <w:color w:val="000000"/>
          <w:u w:color="000000"/>
          <w:bdr w:val="nil"/>
          <w:lang w:val="ro-RO"/>
        </w:rPr>
        <w:t>are</w:t>
      </w:r>
      <w:r w:rsidRPr="00830532">
        <w:rPr>
          <w:rFonts w:ascii="Cambria" w:eastAsia="Calibri" w:hAnsi="Cambria" w:cs="Calibri"/>
          <w:color w:val="000000"/>
          <w:u w:color="000000"/>
          <w:bdr w:val="nil"/>
          <w:lang w:val="ro-RO"/>
        </w:rPr>
        <w:t xml:space="preserve">, asigurarea serviciilor de sprijin psihologic și social pentru susținerea aderenței la tratament. </w:t>
      </w:r>
      <w:r>
        <w:rPr>
          <w:rFonts w:ascii="Cambria" w:eastAsia="Calibri" w:hAnsi="Cambria" w:cs="Calibri"/>
          <w:color w:val="000000"/>
          <w:u w:color="000000"/>
          <w:bdr w:val="nil"/>
          <w:lang w:val="ro-RO"/>
        </w:rPr>
        <w:t>Prin urmare,</w:t>
      </w:r>
      <w:r w:rsidRPr="00830532">
        <w:rPr>
          <w:rFonts w:ascii="Cambria" w:eastAsia="Calibri" w:hAnsi="Cambria" w:cs="Calibri"/>
          <w:color w:val="000000"/>
          <w:u w:color="000000"/>
          <w:bdr w:val="nil"/>
          <w:lang w:val="ro-RO"/>
        </w:rPr>
        <w:t xml:space="preserve"> este nevoie de </w:t>
      </w:r>
      <w:r>
        <w:rPr>
          <w:rFonts w:ascii="Cambria" w:eastAsia="Calibri" w:hAnsi="Cambria" w:cs="Calibri"/>
          <w:color w:val="000000"/>
          <w:u w:color="000000"/>
          <w:bdr w:val="nil"/>
          <w:lang w:val="ro-RO"/>
        </w:rPr>
        <w:t>identificarea</w:t>
      </w:r>
      <w:r w:rsidRPr="00830532">
        <w:rPr>
          <w:rFonts w:ascii="Cambria" w:eastAsia="Calibri" w:hAnsi="Cambria" w:cs="Calibri"/>
          <w:color w:val="000000"/>
          <w:u w:color="000000"/>
          <w:bdr w:val="nil"/>
          <w:lang w:val="ro-RO"/>
        </w:rPr>
        <w:t xml:space="preserve"> unor soluții pentru </w:t>
      </w:r>
      <w:r>
        <w:rPr>
          <w:rFonts w:ascii="Cambria" w:eastAsia="Calibri" w:hAnsi="Cambria" w:cs="Calibri"/>
          <w:color w:val="000000"/>
          <w:u w:color="000000"/>
          <w:bdr w:val="nil"/>
          <w:lang w:val="ro-RO"/>
        </w:rPr>
        <w:t xml:space="preserve">depășirea </w:t>
      </w:r>
      <w:r w:rsidRPr="00830532">
        <w:rPr>
          <w:rFonts w:ascii="Cambria" w:eastAsia="Calibri" w:hAnsi="Cambria" w:cs="Calibri"/>
          <w:color w:val="000000"/>
          <w:u w:color="000000"/>
          <w:bdr w:val="nil"/>
          <w:lang w:val="ro-RO"/>
        </w:rPr>
        <w:t>barierel</w:t>
      </w:r>
      <w:r>
        <w:rPr>
          <w:rFonts w:ascii="Cambria" w:eastAsia="Calibri" w:hAnsi="Cambria" w:cs="Calibri"/>
          <w:color w:val="000000"/>
          <w:u w:color="000000"/>
          <w:bdr w:val="nil"/>
          <w:lang w:val="ro-RO"/>
        </w:rPr>
        <w:t>or</w:t>
      </w:r>
      <w:r w:rsidRPr="00830532">
        <w:rPr>
          <w:rFonts w:ascii="Cambria" w:eastAsia="Calibri" w:hAnsi="Cambria" w:cs="Calibri"/>
          <w:color w:val="000000"/>
          <w:u w:color="000000"/>
          <w:bdr w:val="nil"/>
          <w:lang w:val="ro-RO"/>
        </w:rPr>
        <w:t xml:space="preserve"> actuale, de la aprobarea rapidă a schemelor recomandate de OMS, rezolvarea problemelor legate de autorizațiile de punere pe piață a noilor medicamente și achiziționarea acestora, până la disponibilitatea efectivă a acestora în farmaciile cu circuit închis din spitale</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Fiecare caz este analizat de către </w:t>
      </w:r>
      <w:r w:rsidRPr="00830532">
        <w:rPr>
          <w:rFonts w:ascii="Cambria" w:eastAsia="Calibri" w:hAnsi="Cambria" w:cs="Calibri"/>
          <w:color w:val="000000"/>
          <w:u w:color="000000"/>
          <w:bdr w:val="nil"/>
          <w:lang w:val="ro-RO"/>
        </w:rPr>
        <w:t>Comisi</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 MDR </w:t>
      </w:r>
      <w:r>
        <w:rPr>
          <w:rFonts w:ascii="Cambria" w:eastAsia="Calibri" w:hAnsi="Cambria" w:cs="Calibri"/>
          <w:color w:val="000000"/>
          <w:u w:color="000000"/>
          <w:bdr w:val="nil"/>
          <w:lang w:val="ro-RO"/>
        </w:rPr>
        <w:t>care</w:t>
      </w:r>
      <w:r w:rsidRPr="00830532">
        <w:rPr>
          <w:rFonts w:ascii="Cambria" w:eastAsia="Calibri" w:hAnsi="Cambria" w:cs="Calibri"/>
          <w:color w:val="000000"/>
          <w:u w:color="000000"/>
          <w:bdr w:val="nil"/>
          <w:lang w:val="ro-RO"/>
        </w:rPr>
        <w:t xml:space="preserve"> recomandă scheme de tratament </w:t>
      </w:r>
      <w:r>
        <w:rPr>
          <w:rFonts w:ascii="Cambria" w:eastAsia="Calibri" w:hAnsi="Cambria" w:cs="Calibri"/>
          <w:color w:val="000000"/>
          <w:u w:color="000000"/>
          <w:bdr w:val="nil"/>
          <w:lang w:val="ro-RO"/>
        </w:rPr>
        <w:t>conform ghidurilor naționale și internaționale</w:t>
      </w:r>
      <w:r w:rsidRPr="00830532">
        <w:rPr>
          <w:rFonts w:ascii="Cambria" w:eastAsia="Calibri" w:hAnsi="Cambria" w:cs="Calibri"/>
          <w:color w:val="00000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Elaborarea/actualizarea recomandărilor naționale pentru </w:t>
      </w:r>
      <w:r>
        <w:rPr>
          <w:rFonts w:ascii="Cambria" w:eastAsia="Calibri" w:hAnsi="Cambria" w:cs="Calibri"/>
          <w:color w:val="000000"/>
          <w:sz w:val="20"/>
          <w:szCs w:val="20"/>
          <w:u w:color="000000"/>
          <w:bdr w:val="nil"/>
          <w:lang w:val="ro-RO"/>
        </w:rPr>
        <w:t>modelul de îngrijire</w:t>
      </w:r>
      <w:r w:rsidRPr="00830532">
        <w:rPr>
          <w:rFonts w:ascii="Cambria" w:eastAsia="Calibri" w:hAnsi="Cambria" w:cs="Calibri"/>
          <w:color w:val="000000"/>
          <w:sz w:val="20"/>
          <w:szCs w:val="20"/>
          <w:u w:color="000000"/>
          <w:bdr w:val="nil"/>
          <w:lang w:val="ro-RO"/>
        </w:rPr>
        <w:t xml:space="preserve"> în ambulatoriu</w:t>
      </w:r>
      <w:r>
        <w:rPr>
          <w:rFonts w:ascii="Cambria" w:eastAsia="Calibri" w:hAnsi="Cambria" w:cs="Calibri"/>
          <w:color w:val="000000"/>
          <w:sz w:val="20"/>
          <w:szCs w:val="20"/>
          <w:u w:color="000000"/>
          <w:bdr w:val="nil"/>
          <w:lang w:val="ro-RO"/>
        </w:rPr>
        <w:t xml:space="preserve"> pentru pacientul cu TB,</w:t>
      </w:r>
      <w:r w:rsidRPr="00830532">
        <w:rPr>
          <w:rFonts w:ascii="Cambria" w:eastAsia="Calibri" w:hAnsi="Cambria" w:cs="Calibri"/>
          <w:color w:val="000000"/>
          <w:sz w:val="20"/>
          <w:szCs w:val="20"/>
          <w:u w:color="000000"/>
          <w:bdr w:val="nil"/>
          <w:lang w:val="ro-RO"/>
        </w:rPr>
        <w:t xml:space="preserve"> în conformitate cu recomandările OMS.</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lastRenderedPageBreak/>
        <w:t xml:space="preserve">Operaționalizarea infrastructurii serviciilor multidisciplinare medico-psiho-sociale  necesare </w:t>
      </w:r>
      <w:r>
        <w:rPr>
          <w:rFonts w:ascii="Cambria" w:eastAsia="Calibri" w:hAnsi="Cambria" w:cs="Calibri"/>
          <w:color w:val="000000"/>
          <w:sz w:val="20"/>
          <w:szCs w:val="20"/>
          <w:u w:color="000000"/>
          <w:bdr w:val="nil"/>
          <w:lang w:val="ro-RO"/>
        </w:rPr>
        <w:t>susținerii</w:t>
      </w:r>
      <w:r w:rsidRPr="00830532">
        <w:rPr>
          <w:rFonts w:ascii="Cambria" w:eastAsia="Calibri" w:hAnsi="Cambria" w:cs="Calibri"/>
          <w:color w:val="000000"/>
          <w:sz w:val="20"/>
          <w:szCs w:val="20"/>
          <w:u w:color="000000"/>
          <w:bdr w:val="nil"/>
          <w:lang w:val="ro-RO"/>
        </w:rPr>
        <w:t xml:space="preserve"> modelului de îngrijire în ambulatoriu (TB sensibilă și </w:t>
      </w:r>
      <w:r>
        <w:rPr>
          <w:rFonts w:ascii="Cambria" w:eastAsia="Calibri" w:hAnsi="Cambria" w:cs="Calibri"/>
          <w:color w:val="000000"/>
          <w:sz w:val="20"/>
          <w:szCs w:val="20"/>
          <w:u w:color="000000"/>
          <w:bdr w:val="nil"/>
          <w:lang w:val="ro-RO"/>
        </w:rPr>
        <w:t>rezistentă</w:t>
      </w:r>
      <w:r w:rsidRPr="00830532">
        <w:rPr>
          <w:rFonts w:ascii="Cambria" w:eastAsia="Calibri" w:hAnsi="Cambria" w:cs="Calibri"/>
          <w:color w:val="000000"/>
          <w:sz w:val="20"/>
          <w:szCs w:val="2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Operaționalizarea </w:t>
      </w:r>
      <w:r>
        <w:rPr>
          <w:rFonts w:ascii="Cambria" w:eastAsia="Calibri" w:hAnsi="Cambria" w:cs="Calibri"/>
          <w:color w:val="000000"/>
          <w:sz w:val="20"/>
          <w:szCs w:val="20"/>
          <w:u w:color="000000"/>
          <w:bdr w:val="nil"/>
          <w:lang w:val="ro-RO"/>
        </w:rPr>
        <w:t>relațiilor cu</w:t>
      </w:r>
      <w:r w:rsidRPr="00830532">
        <w:rPr>
          <w:rFonts w:ascii="Cambria" w:eastAsia="Calibri" w:hAnsi="Cambria" w:cs="Calibri"/>
          <w:color w:val="000000"/>
          <w:sz w:val="20"/>
          <w:szCs w:val="20"/>
          <w:u w:color="000000"/>
          <w:bdr w:val="nil"/>
          <w:lang w:val="ro-RO"/>
        </w:rPr>
        <w:t xml:space="preserve"> medici</w:t>
      </w:r>
      <w:r>
        <w:rPr>
          <w:rFonts w:ascii="Cambria" w:eastAsia="Calibri" w:hAnsi="Cambria" w:cs="Calibri"/>
          <w:color w:val="000000"/>
          <w:sz w:val="20"/>
          <w:szCs w:val="20"/>
          <w:u w:color="000000"/>
          <w:bdr w:val="nil"/>
          <w:lang w:val="ro-RO"/>
        </w:rPr>
        <w:t>i</w:t>
      </w:r>
      <w:r w:rsidRPr="00830532">
        <w:rPr>
          <w:rFonts w:ascii="Cambria" w:eastAsia="Calibri" w:hAnsi="Cambria" w:cs="Calibri"/>
          <w:color w:val="000000"/>
          <w:sz w:val="20"/>
          <w:szCs w:val="20"/>
          <w:u w:color="000000"/>
          <w:bdr w:val="nil"/>
          <w:lang w:val="ro-RO"/>
        </w:rPr>
        <w:t xml:space="preserve"> de familie și </w:t>
      </w:r>
      <w:r>
        <w:rPr>
          <w:rFonts w:ascii="Cambria" w:eastAsia="Calibri" w:hAnsi="Cambria" w:cs="Calibri"/>
          <w:color w:val="000000"/>
          <w:sz w:val="20"/>
          <w:szCs w:val="20"/>
          <w:u w:color="000000"/>
          <w:bdr w:val="nil"/>
          <w:lang w:val="ro-RO"/>
        </w:rPr>
        <w:t>cu</w:t>
      </w:r>
      <w:r w:rsidRPr="00830532">
        <w:rPr>
          <w:rFonts w:ascii="Cambria" w:eastAsia="Calibri" w:hAnsi="Cambria" w:cs="Calibri"/>
          <w:color w:val="000000"/>
          <w:sz w:val="20"/>
          <w:szCs w:val="20"/>
          <w:u w:color="000000"/>
          <w:bdr w:val="nil"/>
          <w:lang w:val="ro-RO"/>
        </w:rPr>
        <w:t xml:space="preserve"> servicii</w:t>
      </w:r>
      <w:r>
        <w:rPr>
          <w:rFonts w:ascii="Cambria" w:eastAsia="Calibri" w:hAnsi="Cambria" w:cs="Calibri"/>
          <w:color w:val="000000"/>
          <w:sz w:val="20"/>
          <w:szCs w:val="20"/>
          <w:u w:color="000000"/>
          <w:bdr w:val="nil"/>
          <w:lang w:val="ro-RO"/>
        </w:rPr>
        <w:t>le</w:t>
      </w:r>
      <w:r w:rsidRPr="00830532">
        <w:rPr>
          <w:rFonts w:ascii="Cambria" w:eastAsia="Calibri" w:hAnsi="Cambria" w:cs="Calibri"/>
          <w:color w:val="000000"/>
          <w:sz w:val="20"/>
          <w:szCs w:val="20"/>
          <w:u w:color="000000"/>
          <w:bdr w:val="nil"/>
          <w:lang w:val="ro-RO"/>
        </w:rPr>
        <w:t xml:space="preserve"> </w:t>
      </w:r>
      <w:r>
        <w:rPr>
          <w:rFonts w:ascii="Cambria" w:eastAsia="Calibri" w:hAnsi="Cambria" w:cs="Calibri"/>
          <w:color w:val="000000"/>
          <w:sz w:val="20"/>
          <w:szCs w:val="20"/>
          <w:u w:color="000000"/>
          <w:bdr w:val="nil"/>
          <w:lang w:val="ro-RO"/>
        </w:rPr>
        <w:t>de asistență</w:t>
      </w:r>
      <w:r w:rsidRPr="00830532">
        <w:rPr>
          <w:rFonts w:ascii="Cambria" w:eastAsia="Calibri" w:hAnsi="Cambria" w:cs="Calibri"/>
          <w:color w:val="000000"/>
          <w:sz w:val="20"/>
          <w:szCs w:val="20"/>
          <w:u w:color="000000"/>
          <w:bdr w:val="nil"/>
          <w:lang w:val="ro-RO"/>
        </w:rPr>
        <w:t xml:space="preserve"> comunitar</w:t>
      </w:r>
      <w:r>
        <w:rPr>
          <w:rFonts w:ascii="Cambria" w:eastAsia="Calibri" w:hAnsi="Cambria" w:cs="Calibri"/>
          <w:color w:val="000000"/>
          <w:sz w:val="20"/>
          <w:szCs w:val="20"/>
          <w:u w:color="000000"/>
          <w:bdr w:val="nil"/>
          <w:lang w:val="ro-RO"/>
        </w:rPr>
        <w:t>ă</w:t>
      </w:r>
      <w:r w:rsidRPr="00830532">
        <w:rPr>
          <w:rFonts w:ascii="Cambria" w:eastAsia="Calibri" w:hAnsi="Cambria" w:cs="Calibri"/>
          <w:color w:val="000000"/>
          <w:sz w:val="20"/>
          <w:szCs w:val="20"/>
          <w:u w:color="000000"/>
          <w:bdr w:val="nil"/>
          <w:lang w:val="ro-RO"/>
        </w:rPr>
        <w:t xml:space="preserve"> </w:t>
      </w:r>
      <w:r>
        <w:rPr>
          <w:rFonts w:ascii="Cambria" w:eastAsia="Calibri" w:hAnsi="Cambria" w:cs="Calibri"/>
          <w:color w:val="000000"/>
          <w:sz w:val="20"/>
          <w:szCs w:val="20"/>
          <w:u w:color="000000"/>
          <w:bdr w:val="nil"/>
          <w:lang w:val="ro-RO"/>
        </w:rPr>
        <w:t>pentru</w:t>
      </w:r>
      <w:r w:rsidRPr="00830532">
        <w:rPr>
          <w:rFonts w:ascii="Cambria" w:eastAsia="Calibri" w:hAnsi="Cambria" w:cs="Calibri"/>
          <w:color w:val="000000"/>
          <w:sz w:val="20"/>
          <w:szCs w:val="20"/>
          <w:u w:color="000000"/>
          <w:bdr w:val="nil"/>
          <w:lang w:val="ro-RO"/>
        </w:rPr>
        <w:t xml:space="preserve"> administr</w:t>
      </w:r>
      <w:r>
        <w:rPr>
          <w:rFonts w:ascii="Cambria" w:eastAsia="Calibri" w:hAnsi="Cambria" w:cs="Calibri"/>
          <w:color w:val="000000"/>
          <w:sz w:val="20"/>
          <w:szCs w:val="20"/>
          <w:u w:color="000000"/>
          <w:bdr w:val="nil"/>
          <w:lang w:val="ro-RO"/>
        </w:rPr>
        <w:t>area direct observat a tratamentului TB</w:t>
      </w:r>
      <w:r w:rsidRPr="00830532">
        <w:rPr>
          <w:rFonts w:ascii="Cambria" w:eastAsia="Calibri" w:hAnsi="Cambria" w:cs="Calibri"/>
          <w:color w:val="000000"/>
          <w:sz w:val="20"/>
          <w:szCs w:val="2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Implementarea </w:t>
      </w:r>
      <w:r>
        <w:rPr>
          <w:rFonts w:ascii="Cambria" w:eastAsia="Calibri" w:hAnsi="Cambria" w:cs="Calibri"/>
          <w:color w:val="000000"/>
          <w:sz w:val="20"/>
          <w:szCs w:val="20"/>
          <w:u w:color="000000"/>
          <w:bdr w:val="nil"/>
          <w:lang w:val="ro-RO"/>
        </w:rPr>
        <w:t xml:space="preserve">soluțiilor digitale de monitorizare a tratamentului TB </w:t>
      </w:r>
      <w:r w:rsidRPr="00830532">
        <w:rPr>
          <w:rFonts w:ascii="Cambria" w:eastAsia="Calibri" w:hAnsi="Cambria" w:cs="Calibri"/>
          <w:color w:val="000000"/>
          <w:sz w:val="20"/>
          <w:szCs w:val="20"/>
          <w:u w:color="000000"/>
          <w:bdr w:val="nil"/>
          <w:lang w:val="ro-RO"/>
        </w:rPr>
        <w:t>(apeluri telefonice de reamintire pentru administrarea tratamentului, aplicații pe telefon, VOT).</w:t>
      </w:r>
    </w:p>
    <w:p w:rsidR="009A7978" w:rsidRPr="00830532" w:rsidRDefault="009A7978" w:rsidP="009A7978">
      <w:pPr>
        <w:pBdr>
          <w:top w:val="nil"/>
          <w:left w:val="nil"/>
          <w:bottom w:val="nil"/>
          <w:right w:val="nil"/>
          <w:between w:val="nil"/>
          <w:bar w:val="nil"/>
        </w:pBdr>
        <w:spacing w:before="120" w:after="60" w:line="240" w:lineRule="auto"/>
        <w:ind w:left="681"/>
        <w:jc w:val="both"/>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5" w:name="_Toc80779055"/>
      <w:r w:rsidRPr="00830532">
        <w:rPr>
          <w:rFonts w:ascii="Cambria" w:eastAsia="Arial Unicode MS" w:hAnsi="Cambria" w:cs="Arial Unicode MS"/>
          <w:color w:val="D40001"/>
          <w:sz w:val="24"/>
          <w:szCs w:val="24"/>
          <w:u w:color="D40001"/>
          <w:bdr w:val="nil"/>
          <w:lang w:val="ro-RO"/>
        </w:rPr>
        <w:t>Obiectiv</w:t>
      </w:r>
      <w:r>
        <w:rPr>
          <w:rFonts w:ascii="Cambria" w:eastAsia="Arial Unicode MS" w:hAnsi="Cambria" w:cs="Arial Unicode MS"/>
          <w:color w:val="D40001"/>
          <w:sz w:val="24"/>
          <w:szCs w:val="24"/>
          <w:u w:color="D40001"/>
          <w:bdr w:val="nil"/>
          <w:lang w:val="ro-RO"/>
        </w:rPr>
        <w:t>ul specific</w:t>
      </w:r>
      <w:r w:rsidRPr="00830532">
        <w:rPr>
          <w:rFonts w:ascii="Cambria" w:eastAsia="Arial Unicode MS" w:hAnsi="Cambria" w:cs="Arial Unicode MS"/>
          <w:color w:val="D40001"/>
          <w:sz w:val="24"/>
          <w:szCs w:val="24"/>
          <w:u w:color="D40001"/>
          <w:bdr w:val="nil"/>
          <w:lang w:val="ro-RO"/>
        </w:rPr>
        <w:t xml:space="preserve"> 1.2.4: Activități colaborative în domeniul TB/HIV/HCV și managementul comorbidităților</w:t>
      </w:r>
      <w:bookmarkEnd w:id="35"/>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Pacienții cu TB și HIV beneficiază de teste și tratament finanțate integral de stat</w:t>
      </w:r>
      <w:r w:rsidRPr="00830532">
        <w:rPr>
          <w:rFonts w:ascii="Cambria" w:eastAsia="Avenir Book" w:hAnsi="Cambria" w:cs="Avenir Book"/>
          <w:color w:val="000000"/>
          <w:u w:color="000000"/>
          <w:bdr w:val="nil"/>
          <w:vertAlign w:val="superscript"/>
          <w:lang w:val="ro-RO"/>
        </w:rPr>
        <w:footnoteReference w:id="9"/>
      </w:r>
      <w:r w:rsidRPr="00830532">
        <w:rPr>
          <w:rFonts w:ascii="Cambria" w:eastAsia="Calibri" w:hAnsi="Cambria" w:cs="Calibri"/>
          <w:color w:val="000000"/>
          <w:u w:color="000000"/>
          <w:bdr w:val="nil"/>
          <w:lang w:val="ro-RO"/>
        </w:rPr>
        <w:t xml:space="preserve">. </w:t>
      </w:r>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Conform Programului Național de Supraveghere şi Control al Bolilor Transmisibile Prioritare, supravegherea epidemiologică a TB şi HIV trebuie să fie comună, ca urmare a colaborării dintre rețelele de supraveghere a TB şi HIV/SIDA. În plus, aceste rețele furnizează informații trimestriale și anuale privind situația epidemiologică. Pe lângă asigurarea diagnosticului şi a tratamentului pentru pacienții cu tuberculoză pulmonară, Programul Național de Prevenire, Supraveghere și Control al Tuberculozei (PNPSCT) efectuează testarea HIV pentru pacienții cu TB confirmată, prin intermediul serviciilor de sănătate publică, cu resurse din Programul Național de Prevenire, Supraveghere și Control a infecției HIV/SIDA</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Prin urmare, este necesară consolidarea programului de prevenire pentru a asigura identificarea timpurie a cazurilor de TB pulmonară, pentru ca acestea să poată fi incluse în programele naționale şi să beneficieze de diagnostic, tratament şi testare HIV/SIDA.</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Chimioprofilaxia pentru TB se recomandă pentru anumite grupuri la risc</w:t>
      </w:r>
      <w:r w:rsidRPr="00D33915">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 xml:space="preserve">crescut de </w:t>
      </w:r>
      <w:r>
        <w:rPr>
          <w:rFonts w:ascii="Cambria" w:eastAsia="Calibri" w:hAnsi="Cambria" w:cs="Calibri"/>
          <w:color w:val="000000"/>
          <w:u w:color="000000"/>
          <w:bdr w:val="nil"/>
          <w:lang w:val="ro-RO"/>
        </w:rPr>
        <w:t>îmbolnăvire cu</w:t>
      </w:r>
      <w:r w:rsidRPr="00830532">
        <w:rPr>
          <w:rFonts w:ascii="Cambria" w:eastAsia="Calibri" w:hAnsi="Cambria" w:cs="Calibri"/>
          <w:color w:val="000000"/>
          <w:u w:color="000000"/>
          <w:bdr w:val="nil"/>
          <w:lang w:val="ro-RO"/>
        </w:rPr>
        <w:t xml:space="preserve"> tuberculoz</w:t>
      </w:r>
      <w:r>
        <w:rPr>
          <w:rFonts w:ascii="Cambria" w:eastAsia="Calibri" w:hAnsi="Cambria" w:cs="Calibri"/>
          <w:color w:val="000000"/>
          <w:u w:color="000000"/>
          <w:bdr w:val="nil"/>
          <w:lang w:val="ro-RO"/>
        </w:rPr>
        <w:t>ă: c</w:t>
      </w:r>
      <w:r w:rsidRPr="00830532">
        <w:rPr>
          <w:rFonts w:ascii="Cambria" w:eastAsia="Calibri" w:hAnsi="Cambria" w:cs="Calibri"/>
          <w:color w:val="000000"/>
          <w:u w:color="000000"/>
          <w:bdr w:val="nil"/>
          <w:lang w:val="ro-RO"/>
        </w:rPr>
        <w:t>ontacți din grupa de vârstă 0-19 ani, infecție HIV, imunodeficiențe congenitale, boli sau afecțiuni cu deficiență imună permanentă sau temporară sau care necesită tratament cu imunosupresoare, cortizon, citostatice.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Conform Hotărârii Guvernului nr. 1028/2014 privind aprobarea Strategiei naț</w:t>
      </w:r>
      <w:r>
        <w:rPr>
          <w:rFonts w:ascii="Cambria" w:eastAsia="Calibri" w:hAnsi="Cambria" w:cs="Calibri"/>
          <w:color w:val="000000"/>
          <w:u w:color="000000"/>
          <w:bdr w:val="nil"/>
          <w:lang w:val="ro-RO"/>
        </w:rPr>
        <w:t>ionale de sănătate</w:t>
      </w:r>
      <w:r w:rsidRPr="00830532">
        <w:rPr>
          <w:rFonts w:ascii="Cambria" w:eastAsia="Calibri" w:hAnsi="Cambria" w:cs="Calibri"/>
          <w:color w:val="000000"/>
          <w:u w:color="000000"/>
          <w:bdr w:val="nil"/>
          <w:lang w:val="ro-RO"/>
        </w:rPr>
        <w:t xml:space="preserve"> 20</w:t>
      </w:r>
      <w:r>
        <w:rPr>
          <w:rFonts w:ascii="Cambria" w:eastAsia="Calibri" w:hAnsi="Cambria" w:cs="Calibri"/>
          <w:color w:val="000000"/>
          <w:u w:color="000000"/>
          <w:bdr w:val="nil"/>
          <w:lang w:val="ro-RO"/>
        </w:rPr>
        <w:t>14 - 2020 și Planului de acțiuni</w:t>
      </w:r>
      <w:r w:rsidRPr="00830532">
        <w:rPr>
          <w:rFonts w:ascii="Cambria" w:eastAsia="Calibri" w:hAnsi="Cambria" w:cs="Calibri"/>
          <w:color w:val="000000"/>
          <w:u w:color="000000"/>
          <w:bdr w:val="nil"/>
          <w:lang w:val="ro-RO"/>
        </w:rPr>
        <w:t xml:space="preserve"> pentru </w:t>
      </w:r>
      <w:r>
        <w:rPr>
          <w:rFonts w:ascii="Cambria" w:eastAsia="Calibri" w:hAnsi="Cambria" w:cs="Calibri"/>
          <w:color w:val="000000"/>
          <w:u w:color="000000"/>
          <w:bdr w:val="nil"/>
          <w:lang w:val="ro-RO"/>
        </w:rPr>
        <w:t xml:space="preserve">pentru perioada </w:t>
      </w:r>
      <w:r w:rsidRPr="00830532">
        <w:rPr>
          <w:rFonts w:ascii="Cambria" w:eastAsia="Calibri" w:hAnsi="Cambria" w:cs="Calibri"/>
          <w:color w:val="000000"/>
          <w:u w:color="000000"/>
          <w:bdr w:val="nil"/>
          <w:lang w:val="ro-RO"/>
        </w:rPr>
        <w:t xml:space="preserve">2014 </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2020</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pentru punerea în aplicare a Strategiei naționale, una dintre ținte este creșterea capacității de diagnostic de laborator pentru TB și TB MDR și prin asigurarea accesului universal la diagnostic de calitate, conform standardelor internaționale și prin abordarea confecției HIV-TB, în privința diagnosticului și tratamentului corespunzătoare.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În prezent, medicamentele pentru tratamentul ambulatoriu al pacienților cu HIV/SIDA şi TB provin de la farmaciile cu circuit închis din cadrul unității sanitare în care se desfășoară aceste programe, conform prescripției medicale sau a registrului de prescripții medicale. În cadrul de reglementare sunt prevăzute mecanisme de colaborare între cele două programe, însă pentru a stabili un punct de referință inițial pentru acțiunile de îmbunătățire a rezultatelor tratamentului pentru co-infecția TB/HIV este nevoie de colectarea indicatorilor care măsoară amploarea și intensitatea diagnosticului TB în rândul pacienților cu HIV, indicatori care măsoară accesul la diagnosticul TB a persoanelor care trăiesc cu HIV, precum și indicatori specifici pentru monitorizarea și evaluarea progresului activităților de colaborare la nivel național.</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lastRenderedPageBreak/>
        <w:t>Trebuie evidențiat faptul că, în lume și în Europa, există o povar</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 xml:space="preserve"> crescută cauzată de hepatita virală. Conform unui sondaj național din România, prevalența HCV în rândul populației adulte este de 3,2%, iar HBV este de 4,4%, valori ce sunt aproape de două ori mai mari decât media regională.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2016, țările din regiunea europeană a OMS au adoptat un plan de răspuns pentru hepatita virală, iar acum obiectivul este eliminarea HCV până în 2030, împreună cu TB și HIV. Din punct de vedere al prevenirii, detectării, asigurării tratamentului și al rezultatelor tratamentului, s-a dovedit că abordarea integrată a acestor trei boli este eficientă. Ca urmare a intersecționalității acestor boli, adesea populația cu risc prezintă factori de risc pentru toate cele 3 boli.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Datorită faptului că tot mai multe țări adoptă recomandările OMS privind accesul universal la tratamentul HCV, există tot mai multe posibilități de a aborda provocările complexe în materie de sănătate și la nivel de țară. În România, testarea HCV este gratuită din 2018, la recomandarea medicului, există programe pilot privind tratamentul </w:t>
      </w:r>
      <w:r>
        <w:rPr>
          <w:rFonts w:ascii="Cambria" w:eastAsia="Calibri" w:hAnsi="Cambria" w:cs="Calibri"/>
          <w:color w:val="000000"/>
          <w:u w:color="000000"/>
          <w:bdr w:val="nil"/>
          <w:lang w:val="ro-RO"/>
        </w:rPr>
        <w:t xml:space="preserve">HCV </w:t>
      </w:r>
      <w:r w:rsidRPr="00830532">
        <w:rPr>
          <w:rFonts w:ascii="Cambria" w:eastAsia="Calibri" w:hAnsi="Cambria" w:cs="Calibri"/>
          <w:color w:val="000000"/>
          <w:u w:color="000000"/>
          <w:bdr w:val="nil"/>
          <w:lang w:val="ro-RO"/>
        </w:rPr>
        <w:t>în 4 regiuni ale țării</w:t>
      </w:r>
      <w:r w:rsidRPr="00830532">
        <w:rPr>
          <w:rFonts w:ascii="Cambria" w:eastAsia="Avenir Book" w:hAnsi="Cambria" w:cs="Avenir Book"/>
          <w:color w:val="000000"/>
          <w:u w:color="000000"/>
          <w:bdr w:val="nil"/>
          <w:vertAlign w:val="superscript"/>
          <w:lang w:val="ro-RO"/>
        </w:rPr>
        <w:footnoteReference w:id="10"/>
      </w:r>
      <w:r w:rsidRPr="00830532">
        <w:rPr>
          <w:rFonts w:ascii="Cambria" w:eastAsia="Calibri" w:hAnsi="Cambria" w:cs="Calibri"/>
          <w:color w:val="000000"/>
          <w:u w:color="000000"/>
          <w:bdr w:val="nil"/>
          <w:lang w:val="ro-RO"/>
        </w:rPr>
        <w:t xml:space="preserve">. Începând cu 2017, peste 12.000 de pacienți cu hepatită C, aparținând unor grupuri selectate, au fost tratați cu antivirale cu acțiune directă (DAA), dublând astfel numărul pacienților tratați în 2015. România are în plan efectuarea unui efort major </w:t>
      </w:r>
      <w:r>
        <w:rPr>
          <w:rFonts w:ascii="Cambria" w:eastAsia="Calibri" w:hAnsi="Cambria" w:cs="Calibri"/>
          <w:color w:val="000000"/>
          <w:u w:color="000000"/>
          <w:bdr w:val="nil"/>
          <w:lang w:val="ro-RO"/>
        </w:rPr>
        <w:t xml:space="preserve">cu fonduri interne </w:t>
      </w:r>
      <w:r w:rsidRPr="00830532">
        <w:rPr>
          <w:rFonts w:ascii="Cambria" w:eastAsia="Calibri" w:hAnsi="Cambria" w:cs="Calibri"/>
          <w:color w:val="000000"/>
          <w:u w:color="000000"/>
          <w:bdr w:val="nil"/>
          <w:lang w:val="ro-RO"/>
        </w:rPr>
        <w:t xml:space="preserve">pentru a extinde rata de acoperire a tratamentului la toți cei </w:t>
      </w:r>
      <w:r>
        <w:rPr>
          <w:rFonts w:ascii="Cambria" w:eastAsia="Calibri" w:hAnsi="Cambria" w:cs="Calibri"/>
          <w:color w:val="000000"/>
          <w:u w:color="000000"/>
          <w:bdr w:val="nil"/>
          <w:lang w:val="ro-RO"/>
        </w:rPr>
        <w:t>bolnavi</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numar </w:t>
      </w:r>
      <w:r w:rsidRPr="00830532">
        <w:rPr>
          <w:rFonts w:ascii="Cambria" w:eastAsia="Calibri" w:hAnsi="Cambria" w:cs="Calibri"/>
          <w:color w:val="000000"/>
          <w:u w:color="000000"/>
          <w:bdr w:val="nil"/>
          <w:lang w:val="ro-RO"/>
        </w:rPr>
        <w:t>estimat la peste 500.000</w:t>
      </w:r>
      <w:r>
        <w:rPr>
          <w:rFonts w:ascii="Cambria" w:eastAsia="Calibri" w:hAnsi="Cambria" w:cs="Calibri"/>
          <w:color w:val="000000"/>
          <w:u w:color="000000"/>
          <w:bdr w:val="nil"/>
          <w:lang w:val="ro-RO"/>
        </w:rPr>
        <w:t xml:space="preserve"> cazuri.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Creșterea screening</w:t>
      </w:r>
      <w:r>
        <w:rPr>
          <w:rFonts w:ascii="Cambria" w:eastAsia="Calibri" w:hAnsi="Cambria" w:cs="Calibri"/>
          <w:color w:val="000000"/>
          <w:u w:color="000000"/>
          <w:bdr w:val="nil"/>
          <w:lang w:val="ro-RO"/>
        </w:rPr>
        <w:t>ului</w:t>
      </w:r>
      <w:r w:rsidRPr="00830532">
        <w:rPr>
          <w:rFonts w:ascii="Cambria" w:eastAsia="Calibri" w:hAnsi="Cambria" w:cs="Calibri"/>
          <w:color w:val="000000"/>
          <w:u w:color="000000"/>
          <w:bdr w:val="nil"/>
          <w:lang w:val="ro-RO"/>
        </w:rPr>
        <w:t xml:space="preserve"> și </w:t>
      </w:r>
      <w:r>
        <w:rPr>
          <w:rFonts w:ascii="Cambria" w:eastAsia="Calibri" w:hAnsi="Cambria" w:cs="Calibri"/>
          <w:color w:val="000000"/>
          <w:u w:color="000000"/>
          <w:bdr w:val="nil"/>
          <w:lang w:val="ro-RO"/>
        </w:rPr>
        <w:t xml:space="preserve">a </w:t>
      </w:r>
      <w:r w:rsidRPr="00830532">
        <w:rPr>
          <w:rFonts w:ascii="Cambria" w:eastAsia="Calibri" w:hAnsi="Cambria" w:cs="Calibri"/>
          <w:color w:val="000000"/>
          <w:u w:color="000000"/>
          <w:bdr w:val="nil"/>
          <w:lang w:val="ro-RO"/>
        </w:rPr>
        <w:t>test</w:t>
      </w:r>
      <w:r>
        <w:rPr>
          <w:rFonts w:ascii="Cambria" w:eastAsia="Calibri" w:hAnsi="Cambria" w:cs="Calibri"/>
          <w:color w:val="000000"/>
          <w:u w:color="000000"/>
          <w:bdr w:val="nil"/>
          <w:lang w:val="ro-RO"/>
        </w:rPr>
        <w:t>ă</w:t>
      </w:r>
      <w:r w:rsidRPr="00830532">
        <w:rPr>
          <w:rFonts w:ascii="Cambria" w:eastAsia="Calibri" w:hAnsi="Cambria" w:cs="Calibri"/>
          <w:color w:val="000000"/>
          <w:u w:color="000000"/>
          <w:bdr w:val="nil"/>
          <w:lang w:val="ro-RO"/>
        </w:rPr>
        <w:t>r</w:t>
      </w:r>
      <w:r>
        <w:rPr>
          <w:rFonts w:ascii="Cambria" w:eastAsia="Calibri" w:hAnsi="Cambria" w:cs="Calibri"/>
          <w:color w:val="000000"/>
          <w:u w:color="000000"/>
          <w:bdr w:val="nil"/>
          <w:lang w:val="ro-RO"/>
        </w:rPr>
        <w:t>ii</w:t>
      </w:r>
      <w:r w:rsidRPr="00830532">
        <w:rPr>
          <w:rFonts w:ascii="Cambria" w:eastAsia="Calibri" w:hAnsi="Cambria" w:cs="Calibri"/>
          <w:color w:val="000000"/>
          <w:u w:color="000000"/>
          <w:bdr w:val="nil"/>
          <w:lang w:val="ro-RO"/>
        </w:rPr>
        <w:t xml:space="preserve"> prin eforturi comune în cadrul acestor 3 boli, precum și sprijinul în materie de </w:t>
      </w:r>
      <w:r>
        <w:rPr>
          <w:rFonts w:ascii="Cambria" w:eastAsia="Calibri" w:hAnsi="Cambria" w:cs="Calibri"/>
          <w:color w:val="000000"/>
          <w:u w:color="000000"/>
          <w:bdr w:val="nil"/>
          <w:lang w:val="ro-RO"/>
        </w:rPr>
        <w:t>monitorizare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vor asigura</w:t>
      </w:r>
      <w:r w:rsidRPr="00830532">
        <w:rPr>
          <w:rFonts w:ascii="Cambria" w:eastAsia="Calibri" w:hAnsi="Cambria" w:cs="Calibri"/>
          <w:color w:val="000000"/>
          <w:u w:color="000000"/>
          <w:bdr w:val="nil"/>
          <w:lang w:val="ro-RO"/>
        </w:rPr>
        <w:t xml:space="preserve"> creșterea </w:t>
      </w:r>
      <w:r>
        <w:rPr>
          <w:rFonts w:ascii="Cambria" w:eastAsia="Calibri" w:hAnsi="Cambria" w:cs="Calibri"/>
          <w:color w:val="000000"/>
          <w:u w:color="000000"/>
          <w:bdr w:val="nil"/>
          <w:lang w:val="ro-RO"/>
        </w:rPr>
        <w:t xml:space="preserve">numărului de pacienți tratați, </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cu </w:t>
      </w:r>
      <w:r w:rsidRPr="00830532">
        <w:rPr>
          <w:rFonts w:ascii="Cambria" w:eastAsia="Calibri" w:hAnsi="Cambria" w:cs="Calibri"/>
          <w:color w:val="000000"/>
          <w:u w:color="000000"/>
          <w:bdr w:val="nil"/>
          <w:lang w:val="ro-RO"/>
        </w:rPr>
        <w:t>îmbunătă</w:t>
      </w:r>
      <w:r>
        <w:rPr>
          <w:rFonts w:ascii="Cambria" w:eastAsia="Calibri" w:hAnsi="Cambria" w:cs="Calibri"/>
          <w:color w:val="000000"/>
          <w:u w:color="000000"/>
          <w:bdr w:val="nil"/>
          <w:lang w:val="ro-RO"/>
        </w:rPr>
        <w:t xml:space="preserve">țirea stării de </w:t>
      </w:r>
      <w:r w:rsidRPr="00830532">
        <w:rPr>
          <w:rFonts w:ascii="Cambria" w:eastAsia="Calibri" w:hAnsi="Cambria" w:cs="Calibri"/>
          <w:color w:val="000000"/>
          <w:u w:color="000000"/>
          <w:bdr w:val="nil"/>
          <w:lang w:val="ro-RO"/>
        </w:rPr>
        <w:t>sănătate</w:t>
      </w:r>
      <w:r>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 xml:space="preserve">a </w:t>
      </w:r>
      <w:r>
        <w:rPr>
          <w:rFonts w:ascii="Cambria" w:eastAsia="Calibri" w:hAnsi="Cambria" w:cs="Calibri"/>
          <w:color w:val="000000"/>
          <w:u w:color="000000"/>
          <w:bdr w:val="nil"/>
          <w:lang w:val="ro-RO"/>
        </w:rPr>
        <w:t xml:space="preserve">acestora și cu obținerea de </w:t>
      </w:r>
      <w:r w:rsidRPr="00830532">
        <w:rPr>
          <w:rFonts w:ascii="Cambria" w:eastAsia="Calibri" w:hAnsi="Cambria" w:cs="Calibri"/>
          <w:color w:val="000000"/>
          <w:u w:color="000000"/>
          <w:bdr w:val="nil"/>
          <w:lang w:val="ro-RO"/>
        </w:rPr>
        <w:t xml:space="preserve">economii. </w:t>
      </w:r>
    </w:p>
    <w:p w:rsidR="009A7978" w:rsidRPr="00797FF7"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797FF7">
        <w:rPr>
          <w:rFonts w:ascii="Cambria" w:eastAsia="Calibri" w:hAnsi="Cambria" w:cs="Calibri"/>
          <w:color w:val="000000"/>
          <w:sz w:val="20"/>
          <w:szCs w:val="20"/>
          <w:u w:color="000000"/>
          <w:bdr w:val="nil"/>
          <w:lang w:val="ro-RO"/>
        </w:rPr>
        <w:t xml:space="preserve">Elaborarea unui program comun de screening și tratament pentru TB/HIV/HCV și asigurarea accesului pentru un număr tot mai mare de persoane </w:t>
      </w:r>
      <w:r>
        <w:rPr>
          <w:rFonts w:ascii="Cambria" w:eastAsia="Calibri" w:hAnsi="Cambria" w:cs="Calibri"/>
          <w:color w:val="000000"/>
          <w:sz w:val="20"/>
          <w:szCs w:val="20"/>
          <w:u w:color="000000"/>
          <w:bdr w:val="nil"/>
          <w:lang w:val="ro-RO"/>
        </w:rPr>
        <w:t>care efectuează</w:t>
      </w:r>
      <w:r w:rsidRPr="00797FF7">
        <w:rPr>
          <w:rFonts w:ascii="Cambria" w:eastAsia="Calibri" w:hAnsi="Cambria" w:cs="Calibri"/>
          <w:color w:val="000000"/>
          <w:sz w:val="20"/>
          <w:szCs w:val="20"/>
          <w:u w:color="000000"/>
          <w:bdr w:val="nil"/>
          <w:lang w:val="ro-RO"/>
        </w:rPr>
        <w:t xml:space="preserve"> screening integrat </w:t>
      </w:r>
      <w:r>
        <w:rPr>
          <w:rFonts w:ascii="Cambria" w:eastAsia="Calibri" w:hAnsi="Cambria" w:cs="Calibri"/>
          <w:color w:val="000000"/>
          <w:sz w:val="20"/>
          <w:szCs w:val="20"/>
          <w:u w:color="000000"/>
          <w:bdr w:val="nil"/>
          <w:lang w:val="ro-RO"/>
        </w:rPr>
        <w:t>în</w:t>
      </w:r>
      <w:r w:rsidRPr="00797FF7">
        <w:rPr>
          <w:rFonts w:ascii="Cambria" w:eastAsia="Calibri" w:hAnsi="Cambria" w:cs="Calibri"/>
          <w:color w:val="000000"/>
          <w:sz w:val="20"/>
          <w:szCs w:val="20"/>
          <w:u w:color="000000"/>
          <w:bdr w:val="nil"/>
          <w:lang w:val="ro-RO"/>
        </w:rPr>
        <w:t xml:space="preserve"> punctul de îngrijire. </w:t>
      </w:r>
    </w:p>
    <w:p w:rsidR="009A7978" w:rsidRPr="00797FF7"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797FF7">
        <w:rPr>
          <w:rFonts w:ascii="Cambria" w:eastAsia="Calibri" w:hAnsi="Cambria" w:cs="Calibri"/>
          <w:color w:val="000000"/>
          <w:sz w:val="20"/>
          <w:szCs w:val="20"/>
          <w:u w:color="000000"/>
          <w:bdr w:val="nil"/>
          <w:lang w:val="ro-RO"/>
        </w:rPr>
        <w:t xml:space="preserve">Asigurarea accesului pacienților TB la screening şi testare pentru HIV şi HCV; în mod similar, asigurarea efectuării în mod regulat a screening-ului pentru TB </w:t>
      </w:r>
      <w:r>
        <w:rPr>
          <w:rFonts w:ascii="Cambria" w:eastAsia="Calibri" w:hAnsi="Cambria" w:cs="Calibri"/>
          <w:color w:val="000000"/>
          <w:sz w:val="20"/>
          <w:szCs w:val="20"/>
          <w:u w:color="000000"/>
          <w:bdr w:val="nil"/>
          <w:lang w:val="ro-RO"/>
        </w:rPr>
        <w:t>pentru</w:t>
      </w:r>
      <w:r w:rsidRPr="00797FF7">
        <w:rPr>
          <w:rFonts w:ascii="Cambria" w:eastAsia="Calibri" w:hAnsi="Cambria" w:cs="Calibri"/>
          <w:color w:val="000000"/>
          <w:sz w:val="20"/>
          <w:szCs w:val="20"/>
          <w:u w:color="000000"/>
          <w:bdr w:val="nil"/>
          <w:lang w:val="ro-RO"/>
        </w:rPr>
        <w:t xml:space="preserve"> persoanele care trăiesc cu HIV, precum și testarea şi tratamentul pentru ITBL,  după caz.</w:t>
      </w:r>
    </w:p>
    <w:p w:rsidR="009A7978" w:rsidRPr="00797FF7"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797FF7">
        <w:rPr>
          <w:rFonts w:ascii="Cambria" w:eastAsia="Calibri" w:hAnsi="Cambria" w:cs="Calibri"/>
          <w:color w:val="000000"/>
          <w:sz w:val="20"/>
          <w:szCs w:val="20"/>
          <w:u w:color="000000"/>
          <w:bdr w:val="nil"/>
          <w:lang w:val="ro-RO"/>
        </w:rPr>
        <w:t xml:space="preserve">Asigurarea operaționalizării managementului comun a cazurilor </w:t>
      </w:r>
      <w:r>
        <w:rPr>
          <w:rFonts w:ascii="Cambria" w:eastAsia="Calibri" w:hAnsi="Cambria" w:cs="Calibri"/>
          <w:color w:val="000000"/>
          <w:sz w:val="20"/>
          <w:szCs w:val="20"/>
          <w:u w:color="000000"/>
          <w:bdr w:val="nil"/>
          <w:lang w:val="ro-RO"/>
        </w:rPr>
        <w:t>cu</w:t>
      </w:r>
      <w:r w:rsidRPr="00797FF7">
        <w:rPr>
          <w:rFonts w:ascii="Cambria" w:eastAsia="Calibri" w:hAnsi="Cambria" w:cs="Calibri"/>
          <w:color w:val="000000"/>
          <w:sz w:val="20"/>
          <w:szCs w:val="20"/>
          <w:u w:color="000000"/>
          <w:bdr w:val="nil"/>
          <w:lang w:val="ro-RO"/>
        </w:rPr>
        <w:t xml:space="preserve"> TB-HIV prin abord</w:t>
      </w:r>
      <w:r>
        <w:rPr>
          <w:rFonts w:ascii="Cambria" w:eastAsia="Calibri" w:hAnsi="Cambria" w:cs="Calibri"/>
          <w:color w:val="000000"/>
          <w:sz w:val="20"/>
          <w:szCs w:val="20"/>
          <w:u w:color="000000"/>
          <w:bdr w:val="nil"/>
          <w:lang w:val="ro-RO"/>
        </w:rPr>
        <w:t>area</w:t>
      </w:r>
      <w:r w:rsidRPr="00797FF7">
        <w:rPr>
          <w:rFonts w:ascii="Cambria" w:eastAsia="Calibri" w:hAnsi="Cambria" w:cs="Calibri"/>
          <w:color w:val="000000"/>
          <w:sz w:val="20"/>
          <w:szCs w:val="20"/>
          <w:u w:color="000000"/>
          <w:bdr w:val="nil"/>
          <w:lang w:val="ro-RO"/>
        </w:rPr>
        <w:t xml:space="preserve"> interdisciplinar</w:t>
      </w:r>
      <w:r>
        <w:rPr>
          <w:rFonts w:ascii="Cambria" w:eastAsia="Calibri" w:hAnsi="Cambria" w:cs="Calibri"/>
          <w:color w:val="000000"/>
          <w:sz w:val="20"/>
          <w:szCs w:val="20"/>
          <w:u w:color="000000"/>
          <w:bdr w:val="nil"/>
          <w:lang w:val="ro-RO"/>
        </w:rPr>
        <w:t>ă</w:t>
      </w:r>
      <w:r w:rsidRPr="00797FF7">
        <w:rPr>
          <w:rFonts w:ascii="Cambria" w:eastAsia="Calibri" w:hAnsi="Cambria" w:cs="Calibri"/>
          <w:color w:val="000000"/>
          <w:sz w:val="20"/>
          <w:szCs w:val="20"/>
          <w:u w:color="000000"/>
          <w:bdr w:val="nil"/>
          <w:lang w:val="ro-RO"/>
        </w:rPr>
        <w:t xml:space="preserve"> </w:t>
      </w:r>
      <w:r>
        <w:rPr>
          <w:rFonts w:ascii="Cambria" w:eastAsia="Calibri" w:hAnsi="Cambria" w:cs="Calibri"/>
          <w:color w:val="000000"/>
          <w:sz w:val="20"/>
          <w:szCs w:val="20"/>
          <w:u w:color="000000"/>
          <w:bdr w:val="nil"/>
          <w:lang w:val="ro-RO"/>
        </w:rPr>
        <w:t>a</w:t>
      </w:r>
      <w:r w:rsidRPr="00797FF7">
        <w:rPr>
          <w:rFonts w:ascii="Cambria" w:eastAsia="Calibri" w:hAnsi="Cambria" w:cs="Calibri"/>
          <w:color w:val="000000"/>
          <w:sz w:val="20"/>
          <w:szCs w:val="20"/>
          <w:u w:color="000000"/>
          <w:bdr w:val="nil"/>
          <w:lang w:val="ro-RO"/>
        </w:rPr>
        <w:t xml:space="preserve"> coinfecți</w:t>
      </w:r>
      <w:r>
        <w:rPr>
          <w:rFonts w:ascii="Cambria" w:eastAsia="Calibri" w:hAnsi="Cambria" w:cs="Calibri"/>
          <w:color w:val="000000"/>
          <w:sz w:val="20"/>
          <w:szCs w:val="20"/>
          <w:u w:color="000000"/>
          <w:bdr w:val="nil"/>
          <w:lang w:val="ro-RO"/>
        </w:rPr>
        <w:t>ei</w:t>
      </w:r>
      <w:r w:rsidRPr="00797FF7">
        <w:rPr>
          <w:rFonts w:ascii="Cambria" w:eastAsia="Calibri" w:hAnsi="Cambria" w:cs="Calibri"/>
          <w:color w:val="000000"/>
          <w:sz w:val="20"/>
          <w:szCs w:val="20"/>
          <w:u w:color="000000"/>
          <w:bdr w:val="nil"/>
          <w:lang w:val="ro-RO"/>
        </w:rPr>
        <w:t xml:space="preserve"> TB-HIV.</w:t>
      </w:r>
    </w:p>
    <w:p w:rsidR="009A7978" w:rsidRPr="00797FF7"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797FF7">
        <w:rPr>
          <w:rFonts w:ascii="Cambria" w:eastAsia="Calibri" w:hAnsi="Cambria" w:cs="Calibri"/>
          <w:color w:val="000000"/>
          <w:sz w:val="20"/>
          <w:szCs w:val="20"/>
          <w:u w:color="000000"/>
          <w:bdr w:val="nil"/>
          <w:lang w:val="ro-RO"/>
        </w:rPr>
        <w:t>Actualizarea constantă a recomandărilor clinice.</w:t>
      </w:r>
    </w:p>
    <w:p w:rsidR="009A7978" w:rsidRPr="00830532" w:rsidRDefault="009A7978" w:rsidP="009A7978">
      <w:pPr>
        <w:pBdr>
          <w:top w:val="nil"/>
          <w:left w:val="nil"/>
          <w:bottom w:val="nil"/>
          <w:right w:val="nil"/>
          <w:between w:val="nil"/>
          <w:bar w:val="nil"/>
        </w:pBdr>
        <w:spacing w:before="120" w:after="60" w:line="240" w:lineRule="auto"/>
        <w:jc w:val="both"/>
        <w:rPr>
          <w:rFonts w:ascii="Cambria" w:eastAsia="Avenir Book" w:hAnsi="Cambria" w:cs="Avenir Book"/>
          <w:color w:val="000000"/>
          <w:sz w:val="20"/>
          <w:szCs w:val="20"/>
          <w:u w:color="000000"/>
          <w:bdr w:val="nil"/>
          <w:lang w:val="ro-RO"/>
        </w:rPr>
      </w:pPr>
    </w:p>
    <w:p w:rsidR="009A7978" w:rsidRPr="00830532" w:rsidRDefault="009A7978" w:rsidP="009A7978">
      <w:pPr>
        <w:spacing w:after="0" w:line="240" w:lineRule="auto"/>
        <w:rPr>
          <w:rFonts w:ascii="Cambria" w:eastAsia="Arial Unicode MS" w:hAnsi="Cambria" w:cs="Arial Unicode MS"/>
          <w:color w:val="C00000"/>
          <w:sz w:val="26"/>
          <w:szCs w:val="26"/>
          <w:u w:color="C00000"/>
          <w:bdr w:val="nil"/>
          <w:lang w:val="ro-RO"/>
        </w:rPr>
      </w:pPr>
      <w:r w:rsidRPr="00830532">
        <w:rPr>
          <w:rFonts w:ascii="Cambria" w:eastAsia="Arial Unicode MS" w:hAnsi="Cambria" w:cs="Arial Unicode MS"/>
          <w:color w:val="C00000"/>
          <w:sz w:val="26"/>
          <w:szCs w:val="26"/>
          <w:u w:color="C00000"/>
          <w:bdr w:val="nil"/>
          <w:lang w:val="ro-RO"/>
        </w:rPr>
        <w:br w:type="page"/>
      </w:r>
      <w:r>
        <w:rPr>
          <w:rFonts w:ascii="Cambria" w:eastAsia="Arial Unicode MS" w:hAnsi="Cambria" w:cs="Arial Unicode MS"/>
          <w:color w:val="C00000"/>
          <w:sz w:val="26"/>
          <w:szCs w:val="26"/>
          <w:u w:color="C00000"/>
          <w:bdr w:val="nil"/>
          <w:lang w:val="ro-RO"/>
        </w:rPr>
        <w:lastRenderedPageBreak/>
        <w:t>Obiectivul general</w:t>
      </w:r>
      <w:r w:rsidRPr="00830532">
        <w:rPr>
          <w:rFonts w:ascii="Cambria" w:eastAsia="Arial Unicode MS" w:hAnsi="Cambria" w:cs="Arial Unicode MS"/>
          <w:color w:val="C00000"/>
          <w:sz w:val="26"/>
          <w:szCs w:val="26"/>
          <w:u w:color="C00000"/>
          <w:bdr w:val="nil"/>
          <w:lang w:val="ro-RO"/>
        </w:rPr>
        <w:t xml:space="preserve"> 1.3: Gestionarea programatică a ITBL și a altor intervenții pentru prevenirea TB</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rial Unicode MS" w:hAnsi="Cambria" w:cs="Arial Unicode MS"/>
          <w:color w:val="D40001"/>
          <w:sz w:val="24"/>
          <w:szCs w:val="24"/>
          <w:u w:color="D40001"/>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6" w:name="_Toc80779056"/>
      <w:r w:rsidRPr="00830532">
        <w:rPr>
          <w:rFonts w:ascii="Cambria" w:eastAsia="Arial Unicode MS" w:hAnsi="Cambria" w:cs="Arial Unicode MS"/>
          <w:color w:val="D40001"/>
          <w:sz w:val="24"/>
          <w:szCs w:val="24"/>
          <w:u w:color="D40001"/>
          <w:bdr w:val="nil"/>
          <w:lang w:val="ro-RO"/>
        </w:rPr>
        <w:t>Obiectivul</w:t>
      </w:r>
      <w:r>
        <w:rPr>
          <w:rFonts w:ascii="Cambria" w:eastAsia="Arial Unicode MS" w:hAnsi="Cambria" w:cs="Arial Unicode MS"/>
          <w:color w:val="D40001"/>
          <w:sz w:val="24"/>
          <w:szCs w:val="24"/>
          <w:u w:color="D40001"/>
          <w:bdr w:val="nil"/>
          <w:lang w:val="ro-RO"/>
        </w:rPr>
        <w:t xml:space="preserve"> specific</w:t>
      </w:r>
      <w:r w:rsidRPr="00830532">
        <w:rPr>
          <w:rFonts w:ascii="Cambria" w:eastAsia="Arial Unicode MS" w:hAnsi="Cambria" w:cs="Arial Unicode MS"/>
          <w:color w:val="D40001"/>
          <w:sz w:val="24"/>
          <w:szCs w:val="24"/>
          <w:u w:color="D40001"/>
          <w:bdr w:val="nil"/>
          <w:lang w:val="ro-RO"/>
        </w:rPr>
        <w:t xml:space="preserve"> 1.3.1: Reducerea poverii naționale de infecție tuberculoasă latentă</w:t>
      </w:r>
      <w:bookmarkEnd w:id="36"/>
    </w:p>
    <w:p w:rsidR="009A7978" w:rsidRPr="002D54DE"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Pr>
          <w:rFonts w:ascii="Cambria" w:eastAsia="Calibri" w:hAnsi="Cambria" w:cs="Calibri"/>
          <w:color w:val="000000"/>
          <w:u w:color="000000"/>
          <w:bdr w:val="nil"/>
          <w:lang w:val="ro-RO"/>
        </w:rPr>
        <w:t>În prezent, în România se aplică</w:t>
      </w:r>
      <w:r w:rsidRPr="002D54DE">
        <w:rPr>
          <w:rFonts w:ascii="Cambria" w:eastAsia="Calibri" w:hAnsi="Cambria" w:cs="Calibri"/>
          <w:color w:val="000000"/>
          <w:u w:color="000000"/>
          <w:bdr w:val="nil"/>
          <w:lang w:val="ro-RO"/>
        </w:rPr>
        <w:t xml:space="preserve"> recomandarile Ghidului metodologic d</w:t>
      </w:r>
      <w:r>
        <w:rPr>
          <w:rFonts w:ascii="Cambria" w:eastAsia="Calibri" w:hAnsi="Cambria" w:cs="Calibri"/>
          <w:color w:val="000000"/>
          <w:u w:color="000000"/>
          <w:bdr w:val="nil"/>
          <w:lang w:val="ro-RO"/>
        </w:rPr>
        <w:t>e implementare a Programului Naț</w:t>
      </w:r>
      <w:r w:rsidRPr="002D54DE">
        <w:rPr>
          <w:rFonts w:ascii="Cambria" w:eastAsia="Calibri" w:hAnsi="Cambria" w:cs="Calibri"/>
          <w:color w:val="000000"/>
          <w:u w:color="000000"/>
          <w:bdr w:val="nil"/>
          <w:lang w:val="ro-RO"/>
        </w:rPr>
        <w:t>io</w:t>
      </w:r>
      <w:r>
        <w:rPr>
          <w:rFonts w:ascii="Cambria" w:eastAsia="Calibri" w:hAnsi="Cambria" w:cs="Calibri"/>
          <w:color w:val="000000"/>
          <w:u w:color="000000"/>
          <w:bdr w:val="nil"/>
          <w:lang w:val="ro-RO"/>
        </w:rPr>
        <w:t>nal de Prevenire, Supraveghere ș</w:t>
      </w:r>
      <w:r w:rsidRPr="002D54DE">
        <w:rPr>
          <w:rFonts w:ascii="Cambria" w:eastAsia="Calibri" w:hAnsi="Cambria" w:cs="Calibri"/>
          <w:color w:val="000000"/>
          <w:u w:color="000000"/>
          <w:bdr w:val="nil"/>
          <w:lang w:val="ro-RO"/>
        </w:rPr>
        <w:t>i Control al Tuberculozei</w:t>
      </w:r>
      <w:r w:rsidR="00043A82">
        <w:rPr>
          <w:rFonts w:ascii="Cambria" w:eastAsia="Calibri" w:hAnsi="Cambria" w:cs="Calibri"/>
          <w:color w:val="000000"/>
          <w:u w:color="000000"/>
          <w:bdr w:val="nil"/>
          <w:lang w:val="ro-RO"/>
        </w:rPr>
        <w:t>, aprobat prin</w:t>
      </w:r>
      <w:r w:rsidRPr="002D54DE">
        <w:rPr>
          <w:rFonts w:ascii="Cambria" w:eastAsia="Calibri" w:hAnsi="Cambria" w:cs="Calibri"/>
          <w:color w:val="000000"/>
          <w:u w:color="000000"/>
          <w:bdr w:val="nil"/>
          <w:lang w:val="ro-RO"/>
        </w:rPr>
        <w:t xml:space="preserve"> Ordin</w:t>
      </w:r>
      <w:r w:rsidR="00043A82">
        <w:rPr>
          <w:rFonts w:ascii="Cambria" w:eastAsia="Calibri" w:hAnsi="Cambria" w:cs="Calibri"/>
          <w:color w:val="000000"/>
          <w:u w:color="000000"/>
          <w:bdr w:val="nil"/>
          <w:lang w:val="ro-RO"/>
        </w:rPr>
        <w:t>ul</w:t>
      </w:r>
      <w:r>
        <w:rPr>
          <w:rFonts w:ascii="Cambria" w:eastAsia="Calibri" w:hAnsi="Cambria" w:cs="Calibri"/>
          <w:color w:val="000000"/>
          <w:u w:color="000000"/>
          <w:bdr w:val="nil"/>
          <w:lang w:val="ro-RO"/>
        </w:rPr>
        <w:t xml:space="preserve"> Ministrului Sănătăț</w:t>
      </w:r>
      <w:r w:rsidR="00043A82">
        <w:rPr>
          <w:rFonts w:ascii="Cambria" w:eastAsia="Calibri" w:hAnsi="Cambria" w:cs="Calibri"/>
          <w:color w:val="000000"/>
          <w:u w:color="000000"/>
          <w:bdr w:val="nil"/>
          <w:lang w:val="ro-RO"/>
        </w:rPr>
        <w:t>ii nr.1171/</w:t>
      </w:r>
      <w:r w:rsidRPr="002D54DE">
        <w:rPr>
          <w:rFonts w:ascii="Cambria" w:eastAsia="Calibri" w:hAnsi="Cambria" w:cs="Calibri"/>
          <w:color w:val="000000"/>
          <w:u w:color="000000"/>
          <w:bdr w:val="nil"/>
          <w:lang w:val="ro-RO"/>
        </w:rPr>
        <w:t>2015.</w:t>
      </w:r>
    </w:p>
    <w:p w:rsidR="009A7978" w:rsidRPr="002D54DE"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2D54DE">
        <w:rPr>
          <w:rFonts w:ascii="Cambria" w:eastAsia="Calibri" w:hAnsi="Cambria" w:cs="Calibri"/>
          <w:color w:val="000000"/>
          <w:u w:color="000000"/>
          <w:bdr w:val="nil"/>
          <w:lang w:val="ro-RO"/>
        </w:rPr>
        <w:t>Ghidul de</w:t>
      </w:r>
      <w:r>
        <w:rPr>
          <w:rFonts w:ascii="Cambria" w:eastAsia="Calibri" w:hAnsi="Cambria" w:cs="Calibri"/>
          <w:color w:val="000000"/>
          <w:u w:color="000000"/>
          <w:bdr w:val="nil"/>
          <w:lang w:val="ro-RO"/>
        </w:rPr>
        <w:t>finește infecția latentă</w:t>
      </w:r>
      <w:r w:rsidRPr="002D54DE">
        <w:rPr>
          <w:rFonts w:ascii="Cambria" w:eastAsia="Calibri" w:hAnsi="Cambria" w:cs="Calibri"/>
          <w:color w:val="000000"/>
          <w:u w:color="000000"/>
          <w:bdr w:val="nil"/>
          <w:lang w:val="ro-RO"/>
        </w:rPr>
        <w:t xml:space="preserve"> TB, și descrie modalitățile de diagnosticare: testul </w:t>
      </w:r>
      <w:r>
        <w:rPr>
          <w:rFonts w:ascii="Cambria" w:eastAsia="Calibri" w:hAnsi="Cambria" w:cs="Calibri"/>
          <w:color w:val="000000"/>
          <w:u w:color="000000"/>
          <w:bdr w:val="nil"/>
          <w:lang w:val="ro-RO"/>
        </w:rPr>
        <w:t>cutanat la tuberculină-tehnică ș</w:t>
      </w:r>
      <w:r w:rsidRPr="002D54DE">
        <w:rPr>
          <w:rFonts w:ascii="Cambria" w:eastAsia="Calibri" w:hAnsi="Cambria" w:cs="Calibri"/>
          <w:color w:val="000000"/>
          <w:u w:color="000000"/>
          <w:bdr w:val="nil"/>
          <w:lang w:val="ro-RO"/>
        </w:rPr>
        <w:t>i interpretare, testele interferon gamma releasing ass</w:t>
      </w:r>
      <w:r>
        <w:rPr>
          <w:rFonts w:ascii="Cambria" w:eastAsia="Calibri" w:hAnsi="Cambria" w:cs="Calibri"/>
          <w:color w:val="000000"/>
          <w:u w:color="000000"/>
          <w:bdr w:val="nil"/>
          <w:lang w:val="ro-RO"/>
        </w:rPr>
        <w:t>ays (IGRAs) precum ș</w:t>
      </w:r>
      <w:r w:rsidRPr="002D54DE">
        <w:rPr>
          <w:rFonts w:ascii="Cambria" w:eastAsia="Calibri" w:hAnsi="Cambria" w:cs="Calibri"/>
          <w:color w:val="000000"/>
          <w:u w:color="000000"/>
          <w:bdr w:val="nil"/>
          <w:lang w:val="ro-RO"/>
        </w:rPr>
        <w:t>i de tratament: chimioprof</w:t>
      </w:r>
      <w:r>
        <w:rPr>
          <w:rFonts w:ascii="Cambria" w:eastAsia="Calibri" w:hAnsi="Cambria" w:cs="Calibri"/>
          <w:color w:val="000000"/>
          <w:u w:color="000000"/>
          <w:bdr w:val="nil"/>
          <w:lang w:val="ro-RO"/>
        </w:rPr>
        <w:t>ilaxie (chimioterapie preventivă pentru contacții pacienț</w:t>
      </w:r>
      <w:r w:rsidRPr="002D54DE">
        <w:rPr>
          <w:rFonts w:ascii="Cambria" w:eastAsia="Calibri" w:hAnsi="Cambria" w:cs="Calibri"/>
          <w:color w:val="000000"/>
          <w:u w:color="000000"/>
          <w:bdr w:val="nil"/>
          <w:lang w:val="ro-RO"/>
        </w:rPr>
        <w:t>ilor de TB sau pentru persoane d</w:t>
      </w:r>
      <w:r>
        <w:rPr>
          <w:rFonts w:ascii="Cambria" w:eastAsia="Calibri" w:hAnsi="Cambria" w:cs="Calibri"/>
          <w:color w:val="000000"/>
          <w:u w:color="000000"/>
          <w:bdr w:val="nil"/>
          <w:lang w:val="ro-RO"/>
        </w:rPr>
        <w:t>iagnosticate cu ITBL); sunt menț</w:t>
      </w:r>
      <w:r w:rsidRPr="002D54DE">
        <w:rPr>
          <w:rFonts w:ascii="Cambria" w:eastAsia="Calibri" w:hAnsi="Cambria" w:cs="Calibri"/>
          <w:color w:val="000000"/>
          <w:u w:color="000000"/>
          <w:bdr w:val="nil"/>
          <w:lang w:val="ro-RO"/>
        </w:rPr>
        <w:t>ionate</w:t>
      </w:r>
      <w:r>
        <w:rPr>
          <w:rFonts w:ascii="Cambria" w:eastAsia="Calibri" w:hAnsi="Cambria" w:cs="Calibri"/>
          <w:color w:val="000000"/>
          <w:u w:color="000000"/>
          <w:bdr w:val="nil"/>
          <w:lang w:val="ro-RO"/>
        </w:rPr>
        <w:t xml:space="preserve"> scheme de tratament al ITBL atât pentru contacții cazurilor TB drog-sensibilă, pentru cei care sunt contacți cu pacienț</w:t>
      </w:r>
      <w:r w:rsidRPr="002D54DE">
        <w:rPr>
          <w:rFonts w:ascii="Cambria" w:eastAsia="Calibri" w:hAnsi="Cambria" w:cs="Calibri"/>
          <w:color w:val="000000"/>
          <w:u w:color="000000"/>
          <w:bdr w:val="nil"/>
          <w:lang w:val="ro-RO"/>
        </w:rPr>
        <w:t>i b</w:t>
      </w:r>
      <w:r>
        <w:rPr>
          <w:rFonts w:ascii="Cambria" w:eastAsia="Calibri" w:hAnsi="Cambria" w:cs="Calibri"/>
          <w:color w:val="000000"/>
          <w:u w:color="000000"/>
          <w:bdr w:val="nil"/>
          <w:lang w:val="ro-RO"/>
        </w:rPr>
        <w:t>olnavi de TB cu chimiorezistență</w:t>
      </w:r>
      <w:r w:rsidRPr="002D54DE">
        <w:rPr>
          <w:rFonts w:ascii="Cambria" w:eastAsia="Calibri" w:hAnsi="Cambria" w:cs="Calibri"/>
          <w:color w:val="000000"/>
          <w:u w:color="000000"/>
          <w:bdr w:val="nil"/>
          <w:lang w:val="ro-RO"/>
        </w:rPr>
        <w:t xml:space="preserve"> la H, cu MDR/XDR</w:t>
      </w:r>
      <w:r>
        <w:rPr>
          <w:rFonts w:ascii="Cambria" w:eastAsia="Calibri" w:hAnsi="Cambria" w:cs="Calibri"/>
          <w:color w:val="000000"/>
          <w:u w:color="000000"/>
          <w:bdr w:val="nil"/>
          <w:lang w:val="ro-RO"/>
        </w:rPr>
        <w:t>-</w:t>
      </w:r>
      <w:r w:rsidRPr="002D54DE">
        <w:rPr>
          <w:rFonts w:ascii="Cambria" w:eastAsia="Calibri" w:hAnsi="Cambria" w:cs="Calibri"/>
          <w:color w:val="000000"/>
          <w:u w:color="000000"/>
          <w:bdr w:val="nil"/>
          <w:lang w:val="ro-RO"/>
        </w:rPr>
        <w:t>TB c</w:t>
      </w:r>
      <w:r>
        <w:rPr>
          <w:rFonts w:ascii="Cambria" w:eastAsia="Calibri" w:hAnsi="Cambria" w:cs="Calibri"/>
          <w:color w:val="000000"/>
          <w:u w:color="000000"/>
          <w:bdr w:val="nil"/>
          <w:lang w:val="ro-RO"/>
        </w:rPr>
        <w:t>ât ș</w:t>
      </w:r>
      <w:r w:rsidRPr="002D54DE">
        <w:rPr>
          <w:rFonts w:ascii="Cambria" w:eastAsia="Calibri" w:hAnsi="Cambria" w:cs="Calibri"/>
          <w:color w:val="000000"/>
          <w:u w:color="000000"/>
          <w:bdr w:val="nil"/>
          <w:lang w:val="ro-RO"/>
        </w:rPr>
        <w:t>i pe</w:t>
      </w:r>
      <w:r>
        <w:rPr>
          <w:rFonts w:ascii="Cambria" w:eastAsia="Calibri" w:hAnsi="Cambria" w:cs="Calibri"/>
          <w:color w:val="000000"/>
          <w:u w:color="000000"/>
          <w:bdr w:val="nil"/>
          <w:lang w:val="ro-RO"/>
        </w:rPr>
        <w:t>ntru persoanele infectate HIV. În ghid este cuprins ș</w:t>
      </w:r>
      <w:r w:rsidRPr="002D54DE">
        <w:rPr>
          <w:rFonts w:ascii="Cambria" w:eastAsia="Calibri" w:hAnsi="Cambria" w:cs="Calibri"/>
          <w:color w:val="000000"/>
          <w:u w:color="000000"/>
          <w:bdr w:val="nil"/>
          <w:lang w:val="ro-RO"/>
        </w:rPr>
        <w:t>i un algori</w:t>
      </w:r>
      <w:r>
        <w:rPr>
          <w:rFonts w:ascii="Cambria" w:eastAsia="Calibri" w:hAnsi="Cambria" w:cs="Calibri"/>
          <w:color w:val="000000"/>
          <w:u w:color="000000"/>
          <w:bdr w:val="nil"/>
          <w:lang w:val="ro-RO"/>
        </w:rPr>
        <w:t>tm de diagnostic ITBL la pacienții candidaț</w:t>
      </w:r>
      <w:r w:rsidRPr="002D54DE">
        <w:rPr>
          <w:rFonts w:ascii="Cambria" w:eastAsia="Calibri" w:hAnsi="Cambria" w:cs="Calibri"/>
          <w:color w:val="000000"/>
          <w:u w:color="000000"/>
          <w:bdr w:val="nil"/>
          <w:lang w:val="ro-RO"/>
        </w:rPr>
        <w:t>i pentru administrarea</w:t>
      </w:r>
      <w:r>
        <w:rPr>
          <w:rFonts w:ascii="Cambria" w:eastAsia="Calibri" w:hAnsi="Cambria" w:cs="Calibri"/>
          <w:color w:val="000000"/>
          <w:u w:color="000000"/>
          <w:bdr w:val="nil"/>
          <w:lang w:val="ro-RO"/>
        </w:rPr>
        <w:t xml:space="preserve"> terapiei biologice sau candidaț</w:t>
      </w:r>
      <w:r w:rsidRPr="002D54DE">
        <w:rPr>
          <w:rFonts w:ascii="Cambria" w:eastAsia="Calibri" w:hAnsi="Cambria" w:cs="Calibri"/>
          <w:color w:val="000000"/>
          <w:u w:color="000000"/>
          <w:bdr w:val="nil"/>
          <w:lang w:val="ro-RO"/>
        </w:rPr>
        <w:t>i de transplant de organe sau de celule stem.</w:t>
      </w:r>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Pentru a atinge ob</w:t>
      </w:r>
      <w:r>
        <w:rPr>
          <w:rFonts w:ascii="Cambria" w:eastAsia="Calibri" w:hAnsi="Cambria" w:cs="Calibri"/>
          <w:color w:val="000000"/>
          <w:u w:color="000000"/>
          <w:bdr w:val="nil"/>
          <w:lang w:val="ro-RO"/>
        </w:rPr>
        <w:t>iectivele strategice ale acestei Strategii</w:t>
      </w:r>
      <w:r w:rsidRPr="00830532">
        <w:rPr>
          <w:rFonts w:ascii="Cambria" w:eastAsia="Calibri" w:hAnsi="Cambria" w:cs="Calibri"/>
          <w:color w:val="000000"/>
          <w:u w:color="000000"/>
          <w:bdr w:val="nil"/>
          <w:lang w:val="ro-RO"/>
        </w:rPr>
        <w:t xml:space="preserve"> de a elimina TB și pentru a atinge obiectivele legate de combaterea tuberculozei latente în rândul populației, este neapărat nevoie de a efectua tranziția către recomandările internaționale bazate pe dovezi privind gestionarea ITBL — identificarea populațiilor cu risc (adulți și copii care trăiesc cu HIV, contacți HIV negativi care sunt adulți și copii, și alte grupuri de risc care sunt HIV negative), excluderea TB activă, testarea pentru ITBL, furnizarea tratamentului, monitorizarea evenimentelor adverse, respectarea și finalizarea tratamentului și monitorizarea și evaluarea prin actualizarea recomandărilor și a protocoalelor naționale pentru tratament și diagnostic, asigurarea definirii grupurilor care urmează să fie incluse în intervenție și actualizarea listelor de achiziții și a metodologiilor de plată pentru acestea. </w:t>
      </w:r>
    </w:p>
    <w:p w:rsidR="009A7978" w:rsidRPr="00CE1B5E"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rPr>
      </w:pPr>
      <w:r>
        <w:rPr>
          <w:rFonts w:ascii="Cambria" w:eastAsia="Calibri" w:hAnsi="Cambria" w:cs="Calibri"/>
          <w:color w:val="000000"/>
          <w:u w:color="000000"/>
          <w:bdr w:val="nil"/>
          <w:lang w:val="ro-RO"/>
        </w:rPr>
        <w:t>În prezent se elaborează</w:t>
      </w:r>
      <w:r w:rsidRPr="00CE1B5E">
        <w:rPr>
          <w:rFonts w:ascii="Cambria" w:eastAsia="Calibri" w:hAnsi="Cambria" w:cs="Calibri"/>
          <w:color w:val="000000"/>
          <w:u w:color="000000"/>
          <w:bdr w:val="nil"/>
          <w:lang w:val="ro-RO"/>
        </w:rPr>
        <w:t xml:space="preserve"> n</w:t>
      </w:r>
      <w:r>
        <w:rPr>
          <w:rFonts w:ascii="Cambria" w:eastAsia="Calibri" w:hAnsi="Cambria" w:cs="Calibri"/>
          <w:color w:val="000000"/>
          <w:u w:color="000000"/>
          <w:bdr w:val="nil"/>
          <w:lang w:val="ro-RO"/>
        </w:rPr>
        <w:t>oul Ghid metodologic al PNPSCT în care ITBL este abordată</w:t>
      </w:r>
      <w:r w:rsidRPr="00CE1B5E">
        <w:rPr>
          <w:rFonts w:ascii="Cambria" w:eastAsia="Calibri" w:hAnsi="Cambria" w:cs="Calibri"/>
          <w:color w:val="000000"/>
          <w:u w:color="000000"/>
          <w:bdr w:val="nil"/>
          <w:lang w:val="ro-RO"/>
        </w:rPr>
        <w:t xml:space="preserve"> conform celor mai recente recomandări ale OMS. („</w:t>
      </w:r>
      <w:r w:rsidRPr="00CE1B5E">
        <w:rPr>
          <w:rFonts w:ascii="Cambria" w:eastAsia="Calibri" w:hAnsi="Cambria" w:cs="Calibri"/>
          <w:color w:val="000000"/>
          <w:u w:color="000000"/>
          <w:bdr w:val="nil"/>
        </w:rPr>
        <w:t>WHO consolidated guidelines on tuberculosis - Module 1 - Prevention-Tuberculosis preventive treatment”-</w:t>
      </w:r>
      <w:r>
        <w:rPr>
          <w:rFonts w:ascii="Cambria" w:eastAsia="Calibri" w:hAnsi="Cambria" w:cs="Calibri"/>
          <w:color w:val="000000"/>
          <w:u w:color="000000"/>
          <w:bdr w:val="nil"/>
        </w:rPr>
        <w:t xml:space="preserve"> 2020 </w:t>
      </w:r>
      <w:proofErr w:type="spellStart"/>
      <w:r>
        <w:rPr>
          <w:rFonts w:ascii="Cambria" w:eastAsia="Calibri" w:hAnsi="Cambria" w:cs="Calibri"/>
          <w:color w:val="000000"/>
          <w:u w:color="000000"/>
          <w:bdr w:val="nil"/>
        </w:rPr>
        <w:t>ș</w:t>
      </w:r>
      <w:r w:rsidRPr="00CE1B5E">
        <w:rPr>
          <w:rFonts w:ascii="Cambria" w:eastAsia="Calibri" w:hAnsi="Cambria" w:cs="Calibri"/>
          <w:color w:val="000000"/>
          <w:u w:color="000000"/>
          <w:bdr w:val="nil"/>
        </w:rPr>
        <w:t>i</w:t>
      </w:r>
      <w:proofErr w:type="spellEnd"/>
      <w:r w:rsidRPr="00CE1B5E">
        <w:rPr>
          <w:rFonts w:ascii="Cambria" w:eastAsia="Calibri" w:hAnsi="Cambria" w:cs="Calibri"/>
          <w:color w:val="000000"/>
          <w:u w:color="000000"/>
          <w:bdr w:val="nil"/>
        </w:rPr>
        <w:t xml:space="preserve">  “Latent tuberculosis infection, Updated and consolidated guidelines for programmatic management”, World Health Organization 2018).</w:t>
      </w:r>
    </w:p>
    <w:p w:rsidR="009A7978" w:rsidRPr="00CE1B5E"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Pr>
          <w:rFonts w:ascii="Cambria" w:eastAsia="Calibri" w:hAnsi="Cambria" w:cs="Calibri"/>
          <w:color w:val="000000"/>
          <w:u w:color="000000"/>
          <w:bdr w:val="nil"/>
        </w:rPr>
        <w:t xml:space="preserve">Se are </w:t>
      </w:r>
      <w:proofErr w:type="spellStart"/>
      <w:r>
        <w:rPr>
          <w:rFonts w:ascii="Cambria" w:eastAsia="Calibri" w:hAnsi="Cambria" w:cs="Calibri"/>
          <w:color w:val="000000"/>
          <w:u w:color="000000"/>
          <w:bdr w:val="nil"/>
        </w:rPr>
        <w:t>în</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vedere</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ș</w:t>
      </w:r>
      <w:r w:rsidRPr="00CE1B5E">
        <w:rPr>
          <w:rFonts w:ascii="Cambria" w:eastAsia="Calibri" w:hAnsi="Cambria" w:cs="Calibri"/>
          <w:color w:val="000000"/>
          <w:u w:color="000000"/>
          <w:bdr w:val="nil"/>
        </w:rPr>
        <w:t>i</w:t>
      </w:r>
      <w:proofErr w:type="spellEnd"/>
      <w:r w:rsidRPr="00CE1B5E">
        <w:rPr>
          <w:rFonts w:ascii="Cambria" w:eastAsia="Calibri" w:hAnsi="Cambria" w:cs="Calibri"/>
          <w:color w:val="000000"/>
          <w:u w:color="000000"/>
          <w:bdr w:val="nil"/>
        </w:rPr>
        <w:t xml:space="preserve"> </w:t>
      </w:r>
      <w:proofErr w:type="spellStart"/>
      <w:r w:rsidRPr="00CE1B5E">
        <w:rPr>
          <w:rFonts w:ascii="Cambria" w:eastAsia="Calibri" w:hAnsi="Cambria" w:cs="Calibri"/>
          <w:color w:val="000000"/>
          <w:u w:color="000000"/>
          <w:bdr w:val="nil"/>
        </w:rPr>
        <w:t>crearea</w:t>
      </w:r>
      <w:proofErr w:type="spellEnd"/>
      <w:r w:rsidRPr="00CE1B5E">
        <w:rPr>
          <w:rFonts w:ascii="Cambria" w:eastAsia="Calibri" w:hAnsi="Cambria" w:cs="Calibri"/>
          <w:color w:val="000000"/>
          <w:u w:color="000000"/>
          <w:bdr w:val="nil"/>
        </w:rPr>
        <w:t xml:space="preserve"> </w:t>
      </w:r>
      <w:proofErr w:type="spellStart"/>
      <w:r w:rsidRPr="00CE1B5E">
        <w:rPr>
          <w:rFonts w:ascii="Cambria" w:eastAsia="Calibri" w:hAnsi="Cambria" w:cs="Calibri"/>
          <w:color w:val="000000"/>
          <w:u w:color="000000"/>
          <w:bdr w:val="nil"/>
        </w:rPr>
        <w:t>unei</w:t>
      </w:r>
      <w:proofErr w:type="spellEnd"/>
      <w:r w:rsidRPr="00CE1B5E">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baze</w:t>
      </w:r>
      <w:proofErr w:type="spellEnd"/>
      <w:r>
        <w:rPr>
          <w:rFonts w:ascii="Cambria" w:eastAsia="Calibri" w:hAnsi="Cambria" w:cs="Calibri"/>
          <w:color w:val="000000"/>
          <w:u w:color="000000"/>
          <w:bdr w:val="nil"/>
        </w:rPr>
        <w:t xml:space="preserve"> de date </w:t>
      </w:r>
      <w:proofErr w:type="spellStart"/>
      <w:r>
        <w:rPr>
          <w:rFonts w:ascii="Cambria" w:eastAsia="Calibri" w:hAnsi="Cambria" w:cs="Calibri"/>
          <w:color w:val="000000"/>
          <w:u w:color="000000"/>
          <w:bdr w:val="nil"/>
        </w:rPr>
        <w:t>electronice</w:t>
      </w:r>
      <w:proofErr w:type="spellEnd"/>
      <w:r>
        <w:rPr>
          <w:rFonts w:ascii="Cambria" w:eastAsia="Calibri" w:hAnsi="Cambria" w:cs="Calibri"/>
          <w:color w:val="000000"/>
          <w:u w:color="000000"/>
          <w:bdr w:val="nil"/>
        </w:rPr>
        <w:t xml:space="preserve"> care </w:t>
      </w:r>
      <w:proofErr w:type="spellStart"/>
      <w:proofErr w:type="gramStart"/>
      <w:r>
        <w:rPr>
          <w:rFonts w:ascii="Cambria" w:eastAsia="Calibri" w:hAnsi="Cambria" w:cs="Calibri"/>
          <w:color w:val="000000"/>
          <w:u w:color="000000"/>
          <w:bdr w:val="nil"/>
        </w:rPr>
        <w:t>să</w:t>
      </w:r>
      <w:proofErr w:type="spellEnd"/>
      <w:proofErr w:type="gram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includă</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persoanele</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diagnosticate</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ș</w:t>
      </w:r>
      <w:r w:rsidRPr="00CE1B5E">
        <w:rPr>
          <w:rFonts w:ascii="Cambria" w:eastAsia="Calibri" w:hAnsi="Cambria" w:cs="Calibri"/>
          <w:color w:val="000000"/>
          <w:u w:color="000000"/>
          <w:bdr w:val="nil"/>
        </w:rPr>
        <w:t>i</w:t>
      </w:r>
      <w:proofErr w:type="spellEnd"/>
      <w:r w:rsidRPr="00CE1B5E">
        <w:rPr>
          <w:rFonts w:ascii="Cambria" w:eastAsia="Calibri" w:hAnsi="Cambria" w:cs="Calibri"/>
          <w:color w:val="000000"/>
          <w:u w:color="000000"/>
          <w:bdr w:val="nil"/>
        </w:rPr>
        <w:t xml:space="preserve"> </w:t>
      </w:r>
      <w:proofErr w:type="spellStart"/>
      <w:r w:rsidRPr="00CE1B5E">
        <w:rPr>
          <w:rFonts w:ascii="Cambria" w:eastAsia="Calibri" w:hAnsi="Cambria" w:cs="Calibri"/>
          <w:color w:val="000000"/>
          <w:u w:color="000000"/>
          <w:bdr w:val="nil"/>
        </w:rPr>
        <w:t>tratate</w:t>
      </w:r>
      <w:proofErr w:type="spellEnd"/>
      <w:r w:rsidRPr="00CE1B5E">
        <w:rPr>
          <w:rFonts w:ascii="Cambria" w:eastAsia="Calibri" w:hAnsi="Cambria" w:cs="Calibri"/>
          <w:color w:val="000000"/>
          <w:u w:color="000000"/>
          <w:bdr w:val="nil"/>
        </w:rPr>
        <w:t xml:space="preserve"> pentru ITBL p</w:t>
      </w:r>
      <w:r>
        <w:rPr>
          <w:rFonts w:ascii="Cambria" w:eastAsia="Calibri" w:hAnsi="Cambria" w:cs="Calibri"/>
          <w:color w:val="000000"/>
          <w:u w:color="000000"/>
          <w:bdr w:val="nil"/>
        </w:rPr>
        <w:t xml:space="preserve">entru </w:t>
      </w:r>
      <w:proofErr w:type="spellStart"/>
      <w:r>
        <w:rPr>
          <w:rFonts w:ascii="Cambria" w:eastAsia="Calibri" w:hAnsi="Cambria" w:cs="Calibri"/>
          <w:color w:val="000000"/>
          <w:u w:color="000000"/>
          <w:bdr w:val="nil"/>
        </w:rPr>
        <w:t>evidența</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acestora</w:t>
      </w:r>
      <w:proofErr w:type="spellEnd"/>
      <w:r>
        <w:rPr>
          <w:rFonts w:ascii="Cambria" w:eastAsia="Calibri" w:hAnsi="Cambria" w:cs="Calibri"/>
          <w:color w:val="000000"/>
          <w:u w:color="000000"/>
          <w:bdr w:val="nil"/>
        </w:rPr>
        <w:t xml:space="preserve"> la </w:t>
      </w:r>
      <w:proofErr w:type="spellStart"/>
      <w:r>
        <w:rPr>
          <w:rFonts w:ascii="Cambria" w:eastAsia="Calibri" w:hAnsi="Cambria" w:cs="Calibri"/>
          <w:color w:val="000000"/>
          <w:u w:color="000000"/>
          <w:bdr w:val="nil"/>
        </w:rPr>
        <w:t>nivel</w:t>
      </w:r>
      <w:proofErr w:type="spellEnd"/>
      <w:r>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naț</w:t>
      </w:r>
      <w:r w:rsidRPr="00CE1B5E">
        <w:rPr>
          <w:rFonts w:ascii="Cambria" w:eastAsia="Calibri" w:hAnsi="Cambria" w:cs="Calibri"/>
          <w:color w:val="000000"/>
          <w:u w:color="000000"/>
          <w:bdr w:val="nil"/>
        </w:rPr>
        <w:t>ional</w:t>
      </w:r>
      <w:proofErr w:type="spellEnd"/>
      <w:r w:rsidRPr="00CE1B5E">
        <w:rPr>
          <w:rFonts w:ascii="Cambria" w:eastAsia="Calibri" w:hAnsi="Cambria" w:cs="Calibri"/>
          <w:color w:val="000000"/>
          <w:u w:color="000000"/>
          <w:bdr w:val="nil"/>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Actualizarea recomandărilor și a protocoalelor pentru diagnosticarea și tratarea ITBL, incluzând grupurile cu prioritate ridicată pe care se concentrează intervenția.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Includerea achiziționării de materiale de laborator și medicamente necesare </w:t>
      </w:r>
      <w:r w:rsidRPr="00797FF7">
        <w:rPr>
          <w:rFonts w:ascii="Cambria" w:eastAsia="Calibri" w:hAnsi="Cambria" w:cs="Calibri"/>
          <w:color w:val="000000"/>
          <w:sz w:val="20"/>
          <w:szCs w:val="20"/>
          <w:u w:color="000000"/>
          <w:bdr w:val="nil"/>
          <w:lang w:val="ro-RO"/>
        </w:rPr>
        <w:t>în listele naționale de achiziții publice și asigurarea includerii service-ului echipamentelor în ch</w:t>
      </w:r>
      <w:r w:rsidRPr="00830532">
        <w:rPr>
          <w:rFonts w:ascii="Cambria" w:eastAsia="Calibri" w:hAnsi="Cambria" w:cs="Calibri"/>
          <w:color w:val="000000"/>
          <w:sz w:val="20"/>
          <w:szCs w:val="20"/>
          <w:u w:color="000000"/>
          <w:bdr w:val="nil"/>
          <w:lang w:val="ro-RO"/>
        </w:rPr>
        <w:t>eltuielile decontate</w:t>
      </w:r>
      <w:r>
        <w:rPr>
          <w:rFonts w:ascii="Cambria" w:eastAsia="Calibri" w:hAnsi="Cambria" w:cs="Calibri"/>
          <w:color w:val="000000"/>
          <w:sz w:val="20"/>
          <w:szCs w:val="20"/>
          <w:u w:color="000000"/>
          <w:bdr w:val="nil"/>
          <w:lang w:val="ro-RO"/>
        </w:rPr>
        <w:t>.</w:t>
      </w:r>
    </w:p>
    <w:p w:rsidR="009A7978"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Asigurarea unei rate de acoperire tot mai mari pentru tratamentul ITBL, începând cu grupurile la risc mare (persoane cu HIV și vârstnici).</w:t>
      </w:r>
    </w:p>
    <w:p w:rsidR="009A7978" w:rsidRPr="00CE1B5E" w:rsidRDefault="009A7978" w:rsidP="009A7978">
      <w:pPr>
        <w:pStyle w:val="ListParagraph"/>
        <w:numPr>
          <w:ilvl w:val="0"/>
          <w:numId w:val="42"/>
        </w:numPr>
        <w:rPr>
          <w:rFonts w:ascii="Cambria" w:eastAsia="Calibri" w:hAnsi="Cambria" w:cs="Calibri"/>
          <w:color w:val="000000"/>
          <w:sz w:val="20"/>
          <w:szCs w:val="20"/>
          <w:u w:color="000000"/>
          <w:bdr w:val="nil"/>
          <w:lang w:val="ro-RO"/>
        </w:rPr>
      </w:pPr>
      <w:r w:rsidRPr="00CE1B5E">
        <w:rPr>
          <w:rFonts w:ascii="Cambria" w:eastAsia="Calibri" w:hAnsi="Cambria" w:cs="Calibri"/>
          <w:color w:val="000000"/>
          <w:sz w:val="20"/>
          <w:szCs w:val="20"/>
          <w:u w:color="000000"/>
          <w:bdr w:val="nil"/>
          <w:lang w:val="ro-RO"/>
        </w:rPr>
        <w:t>Crearea unei baze de date electroni</w:t>
      </w:r>
      <w:r>
        <w:rPr>
          <w:rFonts w:ascii="Cambria" w:eastAsia="Calibri" w:hAnsi="Cambria" w:cs="Calibri"/>
          <w:color w:val="000000"/>
          <w:sz w:val="20"/>
          <w:szCs w:val="20"/>
          <w:u w:color="000000"/>
          <w:bdr w:val="nil"/>
          <w:lang w:val="ro-RO"/>
        </w:rPr>
        <w:t>ce cu persoanele diagnosticate ș</w:t>
      </w:r>
      <w:r w:rsidRPr="00CE1B5E">
        <w:rPr>
          <w:rFonts w:ascii="Cambria" w:eastAsia="Calibri" w:hAnsi="Cambria" w:cs="Calibri"/>
          <w:color w:val="000000"/>
          <w:sz w:val="20"/>
          <w:szCs w:val="20"/>
          <w:u w:color="000000"/>
          <w:bdr w:val="nil"/>
          <w:lang w:val="ro-RO"/>
        </w:rPr>
        <w:t>i tratate pentru ITBL.</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rial Unicode MS" w:hAnsi="Cambria" w:cs="Arial Unicode MS"/>
          <w:color w:val="D40001"/>
          <w:sz w:val="24"/>
          <w:szCs w:val="24"/>
          <w:u w:color="D40001"/>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37" w:name="_Toc80779057"/>
      <w:r w:rsidRPr="00830532">
        <w:rPr>
          <w:rFonts w:ascii="Cambria" w:eastAsia="Arial Unicode MS" w:hAnsi="Cambria" w:cs="Arial Unicode MS"/>
          <w:color w:val="D40001"/>
          <w:sz w:val="24"/>
          <w:szCs w:val="24"/>
          <w:u w:color="D40001"/>
          <w:bdr w:val="nil"/>
          <w:lang w:val="ro-RO"/>
        </w:rPr>
        <w:t>Obiectivul</w:t>
      </w:r>
      <w:r>
        <w:rPr>
          <w:rFonts w:ascii="Cambria" w:eastAsia="Arial Unicode MS" w:hAnsi="Cambria" w:cs="Arial Unicode MS"/>
          <w:color w:val="D40001"/>
          <w:sz w:val="24"/>
          <w:szCs w:val="24"/>
          <w:u w:color="D40001"/>
          <w:bdr w:val="nil"/>
          <w:lang w:val="ro-RO"/>
        </w:rPr>
        <w:t xml:space="preserve"> specific</w:t>
      </w:r>
      <w:r w:rsidRPr="00830532">
        <w:rPr>
          <w:rFonts w:ascii="Cambria" w:eastAsia="Arial Unicode MS" w:hAnsi="Cambria" w:cs="Arial Unicode MS"/>
          <w:color w:val="D40001"/>
          <w:sz w:val="24"/>
          <w:szCs w:val="24"/>
          <w:u w:color="D40001"/>
          <w:bdr w:val="nil"/>
          <w:lang w:val="ro-RO"/>
        </w:rPr>
        <w:t xml:space="preserve"> 1.3.2: Prevenirea TB și a complicațiilor TB prin vaccinarea în timp util</w:t>
      </w:r>
      <w:bookmarkEnd w:id="37"/>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Vaccinarea BCG se administrează tuturor nou-născuților în primele 5 zile de la naștere, asigurând protecția copiilor sub 5 ani împotriva formelor severe de tuberculoză: meningită și tuberculoză miliară. Rata de acoperire vaccinală este de peste 95%. Identificarea copiilor nevaccinați se face, de obicei, în secțiile de neonatologie ale spitalelor desemnate în acest scop de către DSP din județ. Ambulatoarele TB participă la acest proces prin testarea PPD. Ambulatoriile pot furniza și vaccinarea BCG, în conformitate cu decizia departamentelor de epidemiologie de la nivelul DSP-ului județean.</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FFFFFF"/>
          <w:u w:color="FFFFFF"/>
          <w:bdr w:val="nil"/>
          <w:shd w:val="clear" w:color="auto" w:fill="000000"/>
          <w:lang w:val="ro-RO"/>
        </w:rPr>
      </w:pPr>
      <w:r w:rsidRPr="00830532">
        <w:rPr>
          <w:rFonts w:ascii="Cambria" w:eastAsia="Calibri" w:hAnsi="Cambria" w:cs="Calibri"/>
          <w:color w:val="000000"/>
          <w:u w:color="000000"/>
          <w:bdr w:val="nil"/>
          <w:lang w:val="ro-RO"/>
        </w:rPr>
        <w:t xml:space="preserve">Este de așteptat ca noul vaccin TB să fie disponibil în timp ce această strategie va fi în vigoare (după 2025) și ar fi importantă ca noul vaccin să fie inclus în programul național de imunizare, precum și sprijinirea implementării sale la nivel național, pentru a sprijini măsurile de prevenire a tuberculozei în țară.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Continuarea vaccinării BCG în rândul nou-născuților.</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Introducerea de noi vaccinuri, atunci când acestea vor fi disponibile.</w:t>
      </w:r>
      <w:r w:rsidRPr="00830532">
        <w:rPr>
          <w:rFonts w:ascii="Cambria" w:eastAsia="Calibri" w:hAnsi="Cambria" w:cs="Calibri"/>
          <w:color w:val="000000"/>
          <w:sz w:val="20"/>
          <w:szCs w:val="20"/>
          <w:u w:color="000000"/>
          <w:bdr w:val="nil"/>
          <w:lang w:val="ro-RO"/>
        </w:rPr>
        <w:br w:type="page"/>
      </w:r>
    </w:p>
    <w:p w:rsidR="009A7978" w:rsidRPr="00830532" w:rsidRDefault="009A7978" w:rsidP="009A7978">
      <w:pPr>
        <w:keepNext/>
        <w:keepLines/>
        <w:pBdr>
          <w:top w:val="nil"/>
          <w:left w:val="nil"/>
          <w:bottom w:val="nil"/>
          <w:right w:val="nil"/>
          <w:between w:val="nil"/>
          <w:bar w:val="nil"/>
        </w:pBdr>
        <w:spacing w:before="240" w:after="0" w:line="240" w:lineRule="auto"/>
        <w:jc w:val="both"/>
        <w:outlineLvl w:val="0"/>
        <w:rPr>
          <w:rFonts w:ascii="Cambria" w:eastAsia="Arial Unicode MS" w:hAnsi="Cambria" w:cs="Arial Unicode MS"/>
          <w:color w:val="8C0505"/>
          <w:sz w:val="32"/>
          <w:szCs w:val="32"/>
          <w:u w:color="8C0505"/>
          <w:bdr w:val="nil"/>
          <w:lang w:val="ro-RO"/>
        </w:rPr>
      </w:pPr>
      <w:bookmarkStart w:id="38" w:name="_Toc80779058"/>
      <w:r w:rsidRPr="00830532">
        <w:rPr>
          <w:rFonts w:ascii="Cambria" w:eastAsia="Arial Unicode MS" w:hAnsi="Cambria" w:cs="Arial Unicode MS"/>
          <w:color w:val="8C0505"/>
          <w:sz w:val="32"/>
          <w:szCs w:val="32"/>
          <w:u w:color="8C0505"/>
          <w:bdr w:val="nil"/>
          <w:lang w:val="ro-RO"/>
        </w:rPr>
        <w:lastRenderedPageBreak/>
        <w:t>Direcția strategică 2: Un mediu favorabil pentru prevenirea, îngrijirea și tratarea TB</w:t>
      </w:r>
      <w:bookmarkEnd w:id="38"/>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Pentru a asigura un mediu favorabil prevenirii, îngrijirii și tratării tuberculozei, pe lângă cadrul de reglementare și disponibilitatea infrastructurii și a resurselor, implicarea tuturor actorilor relevanți este un aspect important, alături de gestionarea eforturilor acestora, pentru a putea controla cu succes tuberculoza în România.</w:t>
      </w:r>
    </w:p>
    <w:p w:rsidR="009A7978" w:rsidRPr="00830532" w:rsidRDefault="009A7978" w:rsidP="009A7978">
      <w:pPr>
        <w:pBdr>
          <w:top w:val="nil"/>
          <w:left w:val="nil"/>
          <w:bottom w:val="nil"/>
          <w:right w:val="nil"/>
          <w:between w:val="nil"/>
          <w:bar w:val="nil"/>
        </w:pBdr>
        <w:spacing w:after="0"/>
        <w:jc w:val="both"/>
        <w:rPr>
          <w:rFonts w:ascii="Cambria" w:eastAsia="Avenir Book" w:hAnsi="Cambria" w:cs="Avenir Book"/>
          <w:color w:val="000000"/>
          <w:sz w:val="20"/>
          <w:szCs w:val="20"/>
          <w:u w:color="000000"/>
          <w:bdr w:val="nil"/>
          <w:lang w:val="ro-RO"/>
        </w:rPr>
      </w:pPr>
    </w:p>
    <w:p w:rsidR="009A7978" w:rsidRPr="00830532" w:rsidRDefault="009A7978" w:rsidP="009A7978">
      <w:pPr>
        <w:pBdr>
          <w:top w:val="nil"/>
          <w:left w:val="nil"/>
          <w:bottom w:val="nil"/>
          <w:right w:val="nil"/>
          <w:between w:val="nil"/>
          <w:bar w:val="nil"/>
        </w:pBdr>
        <w:spacing w:after="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Strategia END TB accentuează abordarea politicii „one health” (sănătate pentru toți), prin mecanisme multisectoriale și multidisciplinare pentru îmbunătățirea sănătății, care, printre altele, vor contribui într-o foarte mare măsură la controlul eficient al tuberculozei. Prin intervenții asupra factorilor determinanți sociali și economici se poate influența și reduce semnificativ povara TB, atât prin prevenirea infecțiilor, cât și prin îmbunătățirea proceselor de diagnosticare a bolii, respectarea și finalizarea tratamentului.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Sistemele de sprijin sunt esențiale pentru atingerea obiectivelor stabilite în acest plan; ele sunt prezentate și în Strategia END TB și sunt convergente cu obiectivele de dezvoltare durabilă. Premisele cheie includ:</w:t>
      </w:r>
    </w:p>
    <w:p w:rsidR="009A7978" w:rsidRPr="00830532" w:rsidRDefault="009A7978" w:rsidP="009A7978">
      <w:pPr>
        <w:numPr>
          <w:ilvl w:val="0"/>
          <w:numId w:val="29"/>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Un sistem de sănătate cu resurse suficiente, bine organizat și coordonat. Serviciile pentru TB fac parte din sistemul național de sănătate. Așadar, pentru a controla cu succes tuberculoza, este nevoie de o organizare adecvată a proceselor de reformă generală, precum și consolidarea funcțiilor de bază ale sistemului sanitar.</w:t>
      </w:r>
    </w:p>
    <w:p w:rsidR="009A7978" w:rsidRPr="00830532" w:rsidRDefault="009A7978" w:rsidP="009A7978">
      <w:pPr>
        <w:numPr>
          <w:ilvl w:val="0"/>
          <w:numId w:val="30"/>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Implementarea politicilor privind acoperirea universală cu servicii de sănătate, asigurarea protecției financiare și abordarea inegalităților în materie de sănătate.</w:t>
      </w:r>
    </w:p>
    <w:p w:rsidR="009A7978" w:rsidRPr="00252E7C" w:rsidRDefault="009A7978" w:rsidP="009A7978">
      <w:pPr>
        <w:numPr>
          <w:ilvl w:val="0"/>
          <w:numId w:val="29"/>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252E7C">
        <w:rPr>
          <w:rFonts w:ascii="Cambria" w:eastAsia="Calibri" w:hAnsi="Cambria" w:cs="Calibri"/>
          <w:color w:val="000000"/>
          <w:sz w:val="20"/>
          <w:szCs w:val="20"/>
          <w:u w:color="000000"/>
          <w:bdr w:val="nil"/>
          <w:lang w:val="ro-RO"/>
        </w:rPr>
        <w:t>Consolidarea rolului jucat de comunități și partenerii non-guvernamentali, deoarece aceștia au o contribuție majoră în implementarea abordărilor centrate pe pacient și în adresarea nevoilor grupurilor la risc. Pentru a combate tuberculoza, este nevoie de coaliții puternice și durabile între toate părțile interesate. Organizațiile societății civile (OSC) au competențe specifice care trebuie integrate în programul național, precum dezvoltarea unor modele eficiente de furnizare a serviciilor, acces la grupurile vulnerabile, mobilizarea comunității, canalizarea informației, campanii de advocacy, monitorizarea drepturilor pacienților, campanii de informare și comunicare, efectuarea cercetărilor operaționale. Strategiile de control al tuberculozei și furnizarea de servicii trebuie să respecte în mod explicit drepturile omului, să fie etice și echitabile. În numeroase cazuri, tratarea și prevenirea tuberculozei generează dileme etice, care trebuie luate în considerare; există experiențe utile ce pot fi preluate din situația altor boli infecțioase, cum ar fi infecția cu HIV, dar și din alte situații noi, cum ar fi pandemia recentă de coronavirus.</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39" w:name="_Toc80779059"/>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2.1: Implicarea și angajamentul politic, resurse adecvate pentru îngrijirea și prevenirea tuberculozei</w:t>
      </w:r>
      <w:bookmarkEnd w:id="39"/>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La nivel mondial, serviciile pentru tuberculoză sunt insuficient finanțate și nu pot acoperi nevoile tuturor pacienților pe parcursul întregului proces de îngrijire. România a alocat din ce în ce mai multe resurse domeniului medical și a preluat cu succes responsabilitățile Fondului Global. Conform studiului Epidemia de Tuberculoză din România - Rezultate și recomandări ale </w:t>
      </w:r>
      <w:r w:rsidRPr="00FE4D0B">
        <w:rPr>
          <w:rFonts w:ascii="Cambria" w:hAnsi="Cambria" w:cs="HelveticaNeue"/>
          <w:lang w:val="ro-RO"/>
        </w:rPr>
        <w:t>studiul</w:t>
      </w:r>
      <w:r>
        <w:rPr>
          <w:rFonts w:ascii="Cambria" w:hAnsi="Cambria" w:cs="HelveticaNeue"/>
          <w:lang w:val="ro-RO"/>
        </w:rPr>
        <w:t>ui</w:t>
      </w:r>
      <w:r w:rsidRPr="00FE4D0B">
        <w:rPr>
          <w:rFonts w:ascii="Cambria" w:hAnsi="Cambria" w:cs="HelveticaNeue"/>
          <w:lang w:val="ro-RO"/>
        </w:rPr>
        <w:t xml:space="preserve"> de efi</w:t>
      </w:r>
      <w:r>
        <w:rPr>
          <w:rFonts w:ascii="Cambria" w:hAnsi="Cambria" w:cs="HelveticaNeue"/>
          <w:lang w:val="ro-RO"/>
        </w:rPr>
        <w:t>ciență alocativă a TB</w:t>
      </w:r>
      <w:r w:rsidRPr="00830532">
        <w:rPr>
          <w:rFonts w:ascii="Cambria" w:eastAsia="Calibri" w:hAnsi="Cambria" w:cs="Calibri"/>
          <w:color w:val="000000"/>
          <w:u w:color="000000"/>
          <w:bdr w:val="nil"/>
          <w:lang w:val="ro-RO"/>
        </w:rPr>
        <w:t xml:space="preserve"> (TB Optima) realizat de Banca Mondială în 2018, cheltuielile României pentru TB au fost de peste 115 milioane de euro, iar peste 80% din aceste resurse au fost alocate tratamentelor spitalicești.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lastRenderedPageBreak/>
        <w:t>Totuși, România se confruntă în continuare cu limitări financiare semnificative în privința utilizării universale a diagnosticului rapide prin metode genetice și a achiziționării de medicamente pentru TB MDR, din cauza prețurilor ridicate pe piața românească.</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Există multe priorități concurente în toate țările, în special în domeniul sănătății; prin urmare, este nevoie de sprijin politic puternic și constant pentru menținerea și asigurarea implementării continue a programelor și a măsurilor stabilite.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sz w:val="24"/>
          <w:szCs w:val="24"/>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0" w:name="_Toc80779060"/>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2.1.1: Alocarea resurselor adecvate pentru îngrijirile TB</w:t>
      </w:r>
      <w:bookmarkEnd w:id="40"/>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Alocarea fondurilor publice pentru TB ar trebui să fie suficientă pentru a asigura accesul pacienților la cele mai eficiente tratamente disponibile - accesul la cele mai recente metode de diagnostic și scheme de tratament recomandate de OMS; conform studiilor, fondurile publice alocate ar trebui să permită introducerea tratamentelor inovatoare.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Guvernul trebuie să asigure accesul oricărei persoane din România la servicii de calitate de diagnostic, prevenire, tratare și îngrijire în condiții de siguranță, fără ca acestea să se confrunte cu dificultăți financiare. Serviciile TB trebuie să fie în conformitate cu cele mai recente recomandări ale OMS, iar nevoile pacientului trebuie evaluate în detaliu.</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Conform recomandărilor studiului menționat anterior, până în 2030, printr-o alocare optimizată a resurselor, numărul cazurilor de tuberculoză activă ar putea fi redus cu 45%, iar numărul de decese cauzate de tuberculoză ar putea fi redus cu 40%. Astfel, decizia privind politica de alocarea a bugetului va avea cel mai palpabil efect asupra controlului și eliminării tuberculozei.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Se poate prevedea nevoia de a crește integrarea serviciilor TB în contextul sistemului general de sănătate — se estimează că numărul pacienților va scădea pe măsură ce România înregistrează progrese în eliminarea tuberculozei. Elaborarea stimulentelor financiare în cadrul serviciilor TB existente este esențială pentru a motiva implement</w:t>
      </w:r>
      <w:r>
        <w:rPr>
          <w:rFonts w:ascii="Cambria" w:eastAsia="Calibri" w:hAnsi="Cambria" w:cs="Calibri"/>
          <w:color w:val="000000"/>
          <w:u w:color="000000"/>
          <w:bdr w:val="nil"/>
          <w:lang w:val="ro-RO"/>
        </w:rPr>
        <w:t>area acestei strategii</w:t>
      </w:r>
      <w:r w:rsidRPr="00830532">
        <w:rPr>
          <w:rFonts w:ascii="Cambria" w:eastAsia="Calibri" w:hAnsi="Cambria" w:cs="Calibri"/>
          <w:color w:val="000000"/>
          <w:u w:color="000000"/>
          <w:bdr w:val="nil"/>
          <w:lang w:val="ro-RO"/>
        </w:rPr>
        <w:t xml:space="preserve">, și la fel de importantă este și implementarea stimulentelor în cadrul sistemului sanitar general pentru a motiva constant furnizorii de servicii medicale să efectueze depistarea pacienților pe bază de screening și să furnizeze la timp tratament pacienților. Printre acestea se numără stimulente pentru furnizorii de asistență primară, specialiștii și unitățile unde se fac internări, astfel încât aceștia să inițieze depistarea și diagnosticarea pacienților și să sprijine tratamentul, după caz. Este important de menționat faptul că personalul non-medical joacă un rol semnificativ în depistarea și tratarea cu succes a tuberculozei. Acesta include asistenții comunitari, asistenții sociali, personalul din laborator, dar și epidemiologii și managerii. </w:t>
      </w:r>
    </w:p>
    <w:p w:rsidR="00F12A73"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În Legea tuberculozei nr. 302 adoptată în 2018 sunt prevăzute serviciile multidisciplinare la care are acces pacientul cu TB, inclusiv servicii de asistență socială.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Proiectele finanțate din surse externe realizate de Fundația RAA, dar și de alte organizații non-guvernamentale, nu au fost continuate decât în câteva locuri. De exemplu, a fost menținut postul de asistent social la nivel de centru judeţean (Baia Mare) și au fost păstrați unii psihologi în alte județe în care au fost desfășurate diferite proiecte.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general, este recunoscut și acceptat faptul că vindecarea unui pacient cu tuberculoză nu constă doar în asigurarea resurselor și serviciilor medicale. Mai multe proiecte care au folosit modelul de îngrijire multi-disciplinară au demonstrat importanța și contribuția adusă de serviciile de sprijin social și psihologic în succesul abordării terapeutice. În consecință, PNSPSCT va iniția și va </w:t>
      </w:r>
      <w:r w:rsidRPr="00830532">
        <w:rPr>
          <w:rFonts w:ascii="Cambria" w:eastAsia="Calibri" w:hAnsi="Cambria" w:cs="Calibri"/>
          <w:color w:val="000000"/>
          <w:u w:color="000000"/>
          <w:bdr w:val="nil"/>
          <w:lang w:val="ro-RO"/>
        </w:rPr>
        <w:lastRenderedPageBreak/>
        <w:t>coordona eforturile de îmbunătățire a sprijinului acordat pacienților și va îmbunătăți accesul la serviciile sociale necesare.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În contractul-cadru pentru prestarea serviciilor medicale este definit faptul că în plata medicului de familie sunt incluse și serviciile pentru controlul tuberculozei (depistarea, identificarea contacților, tratamentul direct observat). Cu toate acestea, în practică, medicii de familie se implică rar, iar implicarea lor depinde în mare parte de relațiile personale dintre medicii de familie și medicii din rețeaua de pneumoftiziologie. Este nevoie de un mecanism sistemic care să asigure că această colaborare este funcțională și care să stimuleze depistarea cazurilor și trimiterea acestora pentru a confirma diagnosticul de către orice medic, indiferent de specialitatea acestuia, cu care pacientul intră în contact.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De asemenea, ar fi nevoie și de o schimbare în modalitatea de gestionare a rețelei de asistenți medicali comunitari, care sunt plătiți din bugetul Ministerului Sănătății, dar aflați în subordinea autorităților locale. O astfel de schimbare i-ar putea aduce pe aceștia mai aproape de Direcțiile de Sănătate Publică și i-ar putea orienta către activități viitoare care să contribuie la atingerea obiectivelor privind controlul TB.</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Nu în ultimul rând, în contextul tranziției de la modelul de îngrijire spitalicească la modelul de îngrijire în ambulatoriu, una dintre nevoile urgente este stabilirea traseului pacientului din ambulatoriu, care trebuie monitorizat și consultat de alte specialități medicale pe parcursul tratamentului anti-TB.</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Transferul treptat al finanțării serviciilor spitalicești către modele mai eficiente de servicii de prevenire și îngrijire în ambulatoriu.</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 Elaborarea stimulentelor financiare pentru a motiva părțile interesate să ofere îngrijiri adecvate pacienților, pentru a atinge obiectivele strategiei (per caz vindecat, per caz cu tratament complet, administrat corect și direct observat).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Definirea, implementarea și menținerea sistemului de monitorizare a cheltuielilor pentru TB.</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Elaborarea mecanismelor de finanțare și subcontractare a serviciilor furnizate de ONG-uri și alți actori din sectorul privat.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Îmbunătăţirea programelor de sprijin pentru pacienți, dezvoltarea modelului de îngrijire multidisciplinară pentru pacienții cu TB şi asigurarea accesului la serviciile și beneficiile sociale necesare.</w:t>
      </w:r>
    </w:p>
    <w:p w:rsidR="009A7978"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41" w:name="_Toc80779061"/>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2.2: Consolidarea funcțiilor de bază ale sistemelor de sănătate pentru a răspunde adecvat la TB</w:t>
      </w:r>
      <w:bookmarkEnd w:id="41"/>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Implementarea cu succes a activităților pentru controlul tuberculozei necesită consolidarea tuturor componentelor din sistemul de sănătate: guvernanța și reglementarea serviciilor pentru TB, infrastructura de furnizare a serviciilor, finanțarea serviciilor TB, resursele umane, tehnologiile informaționale și disponibilitatea medicamentelor și a altor produse esențiale.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contextul actual al furnizării serviciilor este nevoie de o integrare optimă a serviciilor TB cu celelalte niveluri ale sistemului sanitar, cum ar fi asistența primară și comunitară, unitățile spitalicești și unitățile care oferă adăpost și îngrijiri pe termen lung. Această integrare ar trebui să permită furnizarea serviciilor centrate pe nevoile pacienților, precum și obținerea unui grad optim de eficacitate în cadrul sistemului. </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2" w:name="_Toc80779062"/>
      <w:r w:rsidRPr="00830532">
        <w:rPr>
          <w:rFonts w:ascii="Cambria" w:eastAsia="Arial Unicode MS" w:hAnsi="Cambria" w:cs="Arial Unicode MS"/>
          <w:color w:val="D40001"/>
          <w:sz w:val="24"/>
          <w:szCs w:val="24"/>
          <w:u w:color="D40001"/>
          <w:bdr w:val="nil"/>
          <w:lang w:val="ro-RO"/>
        </w:rPr>
        <w:lastRenderedPageBreak/>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2.2.1: Consolidarea și menținerea rolului/funcției Programului Național de Control al Tuberculozei: definirea rolurilor și a responsabilităților, precum și asigurarea finanțării necesare pentru aceste funcții</w:t>
      </w:r>
      <w:bookmarkEnd w:id="42"/>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Programul național pentru controlul TB — PNPSCT joacă un rol vital în controlul tuberculozei la nivel național. Printre atribuțiile sale se numără politicile și funcțiile de reglementare, managementul proceselor, controlul furnizării serviciilor și calitatea acestora. Pe măsură ce serviciile de tuberculoză devin tot mai integrate în sistemul sanitar general, funcțiile PNPSCT sunt supuse schimbărilor și trebuie redefinite pentru a le asigura flexibilitatea și durabilitatea.</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Reglementarea Programului național pentru controlul tuberculozei este realizată în principal prin trei documente legislative:</w:t>
      </w:r>
    </w:p>
    <w:p w:rsidR="009A7978" w:rsidRPr="00830532" w:rsidRDefault="009A7978" w:rsidP="009A7978">
      <w:pPr>
        <w:numPr>
          <w:ilvl w:val="0"/>
          <w:numId w:val="33"/>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Legea nr. 95/2006 republicată, privind reforma în domeniul sănătății,</w:t>
      </w:r>
      <w:r>
        <w:rPr>
          <w:rFonts w:ascii="Cambria" w:eastAsia="Calibri" w:hAnsi="Cambria" w:cs="Calibri"/>
          <w:color w:val="000000"/>
          <w:u w:color="000000"/>
          <w:bdr w:val="nil"/>
          <w:lang w:val="ro-RO"/>
        </w:rPr>
        <w:t xml:space="preserve"> cu modificările și completă</w:t>
      </w:r>
      <w:r w:rsidRPr="008A5750">
        <w:rPr>
          <w:rFonts w:ascii="Cambria" w:eastAsia="Calibri" w:hAnsi="Cambria" w:cs="Calibri"/>
          <w:color w:val="000000"/>
          <w:u w:color="000000"/>
          <w:bdr w:val="nil"/>
          <w:lang w:val="ro-RO"/>
        </w:rPr>
        <w:t>rile ulterioare</w:t>
      </w:r>
    </w:p>
    <w:p w:rsidR="009A7978" w:rsidRPr="00830532" w:rsidRDefault="009A7978" w:rsidP="009A7978">
      <w:pPr>
        <w:numPr>
          <w:ilvl w:val="0"/>
          <w:numId w:val="33"/>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A04067">
        <w:rPr>
          <w:rFonts w:ascii="Cambria" w:eastAsia="Calibri" w:hAnsi="Cambria" w:cs="Calibri"/>
          <w:color w:val="FF0000"/>
          <w:u w:color="000000"/>
          <w:bdr w:val="nil"/>
          <w:lang w:val="ro-RO"/>
        </w:rPr>
        <w:t xml:space="preserve">Ordinul </w:t>
      </w:r>
      <w:r>
        <w:rPr>
          <w:rFonts w:ascii="Cambria" w:eastAsia="Calibri" w:hAnsi="Cambria" w:cs="Calibri"/>
          <w:color w:val="FF0000"/>
          <w:u w:color="000000"/>
          <w:bdr w:val="nil"/>
          <w:lang w:val="ro-RO"/>
        </w:rPr>
        <w:t>Ministrului S</w:t>
      </w:r>
      <w:r w:rsidRPr="00A04067">
        <w:rPr>
          <w:rFonts w:ascii="Cambria" w:eastAsia="Calibri" w:hAnsi="Cambria" w:cs="Calibri"/>
          <w:color w:val="FF0000"/>
          <w:u w:color="000000"/>
          <w:bdr w:val="nil"/>
          <w:lang w:val="ro-RO"/>
        </w:rPr>
        <w:t>ănătății</w:t>
      </w:r>
      <w:r w:rsidRPr="00830532">
        <w:rPr>
          <w:rFonts w:ascii="Cambria" w:eastAsia="Calibri" w:hAnsi="Cambria" w:cs="Calibri"/>
          <w:color w:val="000000"/>
          <w:u w:color="000000"/>
          <w:bdr w:val="nil"/>
          <w:lang w:val="ro-RO"/>
        </w:rPr>
        <w:t xml:space="preserve"> nr. 377/2017 privind aprobarea Normelor tehnice de implementare a programelor naționale de sănătate publică pentru anii 2017 și 2018, cu modificările și completările ulterioare, care reglementează funcționarea tuturor programelor naționale de sănătate</w:t>
      </w:r>
      <w:r>
        <w:rPr>
          <w:rFonts w:ascii="Cambria" w:eastAsia="Calibri" w:hAnsi="Cambria" w:cs="Calibri"/>
          <w:color w:val="000000"/>
          <w:u w:color="000000"/>
          <w:bdr w:val="nil"/>
          <w:lang w:val="ro-RO"/>
        </w:rPr>
        <w:t xml:space="preserve">, </w:t>
      </w:r>
      <w:r w:rsidRPr="008A5750">
        <w:rPr>
          <w:rFonts w:ascii="Cambria" w:eastAsia="Calibri" w:hAnsi="Cambria" w:cs="Calibri"/>
          <w:color w:val="000000"/>
          <w:u w:color="000000"/>
          <w:bdr w:val="nil"/>
          <w:lang w:val="ro-RO"/>
        </w:rPr>
        <w:t>cu modificările si completările ulterioare</w:t>
      </w:r>
    </w:p>
    <w:p w:rsidR="00122C9B" w:rsidRPr="00122C9B" w:rsidRDefault="009A7978" w:rsidP="00122C9B">
      <w:pPr>
        <w:numPr>
          <w:ilvl w:val="0"/>
          <w:numId w:val="33"/>
        </w:num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sidRPr="00122C9B">
        <w:rPr>
          <w:rFonts w:ascii="Cambria" w:eastAsia="Calibri" w:hAnsi="Cambria" w:cs="Calibri"/>
          <w:color w:val="000000"/>
          <w:u w:color="000000"/>
          <w:bdr w:val="nil"/>
          <w:lang w:val="ro-RO"/>
        </w:rPr>
        <w:t xml:space="preserve">Ordinul Ministrului </w:t>
      </w:r>
      <w:r w:rsidR="000D29AF" w:rsidRPr="00122C9B">
        <w:rPr>
          <w:rFonts w:ascii="Cambria" w:eastAsia="Calibri" w:hAnsi="Cambria" w:cs="Calibri"/>
          <w:color w:val="000000"/>
          <w:u w:color="000000"/>
          <w:bdr w:val="nil"/>
          <w:lang w:val="ro-RO"/>
        </w:rPr>
        <w:t>Sănătății nr. 1171</w:t>
      </w:r>
      <w:r w:rsidRPr="00122C9B">
        <w:rPr>
          <w:rFonts w:ascii="Cambria" w:eastAsia="Calibri" w:hAnsi="Cambria" w:cs="Calibri"/>
          <w:color w:val="000000"/>
          <w:u w:color="000000"/>
          <w:bdr w:val="nil"/>
          <w:lang w:val="ro-RO"/>
        </w:rPr>
        <w:t xml:space="preserve">/2015 privind aprobarea Ghidului metodologic de implementare a Programului Național de Prevenire, Supraveghere și Control al Tuberculozei, </w:t>
      </w:r>
      <w:r w:rsidR="00122C9B">
        <w:rPr>
          <w:rFonts w:ascii="Cambria" w:eastAsia="Calibri" w:hAnsi="Cambria" w:cs="Calibri"/>
          <w:color w:val="000000"/>
          <w:u w:color="000000"/>
          <w:bdr w:val="nil"/>
          <w:lang w:val="ro-RO"/>
        </w:rPr>
        <w:t>cu modificările și completările ulterioare.</w:t>
      </w:r>
    </w:p>
    <w:p w:rsidR="005F0036" w:rsidRDefault="005F0036" w:rsidP="00122C9B">
      <w:p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p>
    <w:p w:rsidR="009A7978" w:rsidRPr="00122C9B" w:rsidRDefault="009A7978" w:rsidP="00122C9B">
      <w:pPr>
        <w:pBdr>
          <w:top w:val="nil"/>
          <w:left w:val="nil"/>
          <w:bottom w:val="nil"/>
          <w:right w:val="nil"/>
          <w:between w:val="nil"/>
          <w:bar w:val="nil"/>
        </w:pBdr>
        <w:spacing w:before="120" w:after="60" w:line="240" w:lineRule="auto"/>
        <w:jc w:val="both"/>
        <w:rPr>
          <w:rFonts w:ascii="Cambria" w:eastAsia="Avenir Book" w:hAnsi="Cambria" w:cs="Avenir Book"/>
          <w:color w:val="000000"/>
          <w:u w:color="000000"/>
          <w:bdr w:val="nil"/>
          <w:lang w:val="ro-RO"/>
        </w:rPr>
      </w:pPr>
      <w:r w:rsidRPr="00122C9B">
        <w:rPr>
          <w:rFonts w:ascii="Cambria" w:eastAsia="Calibri" w:hAnsi="Cambria" w:cs="Calibri"/>
          <w:color w:val="000000"/>
          <w:u w:color="000000"/>
          <w:bdr w:val="nil"/>
          <w:lang w:val="ro-RO"/>
        </w:rPr>
        <w:t xml:space="preserve">Cadrul legislativ al PNPSCT este greu de formulat într-un mod clar, din cauza fragmentării prevederilor relevante în diverse documente legislative, dar și  din cauza modificărilor frecvente.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În baza legislației naționale, guvernanța centrală și funcția de elaborare a politicilor revine Ministerului Sănătății. Institutul de Sănătate Publică este o instituție în subordinea Ministerului Sănătății, respon</w:t>
      </w:r>
      <w:r>
        <w:rPr>
          <w:rFonts w:ascii="Cambria" w:eastAsia="Calibri" w:hAnsi="Cambria" w:cs="Calibri"/>
          <w:color w:val="000000"/>
          <w:u w:color="000000"/>
          <w:bdr w:val="nil"/>
          <w:lang w:val="ro-RO"/>
        </w:rPr>
        <w:t>sabilă de gestionarea programelor</w:t>
      </w:r>
      <w:r w:rsidRPr="00830532">
        <w:rPr>
          <w:rFonts w:ascii="Cambria" w:eastAsia="Calibri" w:hAnsi="Cambria" w:cs="Calibri"/>
          <w:color w:val="000000"/>
          <w:u w:color="000000"/>
          <w:bdr w:val="nil"/>
          <w:lang w:val="ro-RO"/>
        </w:rPr>
        <w:t xml:space="preserve"> de sănătate publică, inclusiv programul pentru tuberculoză. </w:t>
      </w:r>
    </w:p>
    <w:p w:rsidR="009A7978" w:rsidRPr="00830532" w:rsidRDefault="000F3960"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 xml:space="preserve">Institutul </w:t>
      </w:r>
      <w:r w:rsidR="009A7978" w:rsidRPr="00830532">
        <w:rPr>
          <w:rFonts w:ascii="Cambria" w:eastAsia="Calibri" w:hAnsi="Cambria" w:cs="Calibri"/>
          <w:color w:val="000000"/>
          <w:u w:color="000000"/>
          <w:bdr w:val="nil"/>
          <w:lang w:val="ro-RO"/>
        </w:rPr>
        <w:t xml:space="preserve">de Pneumoftiziologie </w:t>
      </w:r>
      <w:r>
        <w:rPr>
          <w:rFonts w:ascii="Cambria" w:eastAsia="Calibri" w:hAnsi="Cambria" w:cs="Calibri"/>
          <w:color w:val="000000"/>
          <w:u w:color="000000"/>
          <w:bdr w:val="nil"/>
          <w:lang w:val="ro-RO"/>
        </w:rPr>
        <w:t xml:space="preserve">”Marius Nasta„ </w:t>
      </w:r>
      <w:r w:rsidR="009A7978" w:rsidRPr="00830532">
        <w:rPr>
          <w:rFonts w:ascii="Cambria" w:eastAsia="Calibri" w:hAnsi="Cambria" w:cs="Calibri"/>
          <w:color w:val="000000"/>
          <w:u w:color="000000"/>
          <w:bdr w:val="nil"/>
          <w:lang w:val="ro-RO"/>
        </w:rPr>
        <w:t xml:space="preserve">este în continuare un centru de excelență clinică și de laborator în domeniul tuberculozei. Centrul are funcții extinse de management, prin menținerea unei planificări centralizate și monitorizarea funcțiilor de sprijin ale Programului de control al tuberculozei: gestionarea medicamentelor si a probelor de laborator, supraveghere, monitorizare si supervizare, planificarea generală și gestionarea intervențiilor privind controlul tuberculozei, precum si raportarea.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În vederea eficientizării managementului programului și a obținerii unui impact vizibil asupra indicatorilor epidemiometrici, ar putea fi utile următoarele măsuri: schimbarea modului de funcționare a programului, separarea activităților sale esențiale de activitatea clinică, reluarea vizitelor de supervizare pentru a asigura calitatea serviciilor și a evalua personalul și totodată a-l responsabiliza, alocarea de suficiente resurse și dedicate.</w:t>
      </w:r>
    </w:p>
    <w:p w:rsidR="009A7978"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Analizarea deficiențelor privind funcționarea PNPSCT și dezvoltarea unui model pentru integrarea optimă a funcțiilor esențiale, în conformitate cu legislația și reglementările din România.</w:t>
      </w:r>
    </w:p>
    <w:p w:rsidR="005F0036" w:rsidRDefault="005F0036" w:rsidP="005F0036">
      <w:p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p>
    <w:p w:rsidR="000F3960" w:rsidRPr="00830532" w:rsidRDefault="000F3960" w:rsidP="005F0036">
      <w:p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lastRenderedPageBreak/>
        <w:t>Adoptarea reglementărilor necesare care vor asigura faptul că funcțiile PNPSCT sunt susținute în mod corespunzător.</w:t>
      </w:r>
    </w:p>
    <w:p w:rsidR="009A7978" w:rsidRPr="00830532" w:rsidRDefault="009A7978" w:rsidP="009A7978">
      <w:pPr>
        <w:pBdr>
          <w:top w:val="nil"/>
          <w:left w:val="nil"/>
          <w:bottom w:val="nil"/>
          <w:right w:val="nil"/>
          <w:between w:val="nil"/>
          <w:bar w:val="nil"/>
        </w:pBdr>
        <w:spacing w:after="0" w:line="240" w:lineRule="auto"/>
        <w:rPr>
          <w:rFonts w:ascii="Cambria" w:eastAsia="Avenir Book" w:hAnsi="Cambria" w:cs="Avenir Book"/>
          <w:color w:val="000000"/>
          <w:sz w:val="24"/>
          <w:szCs w:val="24"/>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3" w:name="_Toc80779063"/>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2.2.2: Creșterea capacității și a sprijinului pentru dezvoltarea personalului calificat</w:t>
      </w:r>
      <w:bookmarkEnd w:id="43"/>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Tehnologiile medicale evoluează într-un ritm fără precedent, astfel că în ultimii ani au fost dezvoltate metode noi și rapide pentru diagnosticarea tuberculozei, dar și medica</w:t>
      </w:r>
      <w:r>
        <w:rPr>
          <w:rFonts w:ascii="Cambria" w:eastAsia="Calibri" w:hAnsi="Cambria" w:cs="Calibri"/>
          <w:color w:val="000000"/>
          <w:u w:color="000000"/>
          <w:bdr w:val="nil"/>
          <w:lang w:val="ro-RO"/>
        </w:rPr>
        <w:t>mente noi pentru tratamentul TB-</w:t>
      </w:r>
      <w:r w:rsidRPr="00830532">
        <w:rPr>
          <w:rFonts w:ascii="Cambria" w:eastAsia="Calibri" w:hAnsi="Cambria" w:cs="Calibri"/>
          <w:color w:val="000000"/>
          <w:u w:color="000000"/>
          <w:bdr w:val="nil"/>
          <w:lang w:val="ro-RO"/>
        </w:rPr>
        <w:t>MDR. Personalul medical trebuie să țină pasul cu dezvoltările de ultimă generație și să devină mai adaptabil și mai eficient. Pe lângă instruirea periodică a tuturor categoriilor de personal, capacitatea operațională a programului poate fi îmbunătățită prin adăugarea unei componente de expertiză juridică și achiziții publice, prin implementarea standardelor de calitate în laboratoare și alocarea resurselor umane adecvate exclusiv Pro</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gramului de control al tuberculozei. Printre domeniile în care este nevoie de de actualizarea cunoștințelor și a competențelor se numără: utilizarea noilor metode de diagnostic, utilizarea mediilor lichide, implementarea standardelor de management al calității în laborator, administrarea de noi medicamente și monitorizarea tratamentului, gestionarea reacțiilor adverse, lucrul în echipe multidisciplinare, managementul de proiect, managementul strategic, introducerea datelor colectate și managementul calității acestora, drepturile și obligațiile pacienților etc.</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Avenir Book" w:hAnsi="Cambria" w:cs="Avenir Book"/>
          <w:color w:val="000000"/>
          <w:sz w:val="20"/>
          <w:szCs w:val="20"/>
          <w:u w:color="000000"/>
          <w:bdr w:val="nil"/>
          <w:lang w:val="ro-RO"/>
        </w:rPr>
      </w:pPr>
      <w:bookmarkStart w:id="44" w:name="OLE_LINK6"/>
      <w:r w:rsidRPr="00830532">
        <w:rPr>
          <w:rFonts w:ascii="Cambria" w:eastAsia="Calibri" w:hAnsi="Cambria" w:cs="Calibri"/>
          <w:color w:val="000000"/>
          <w:sz w:val="20"/>
          <w:szCs w:val="20"/>
          <w:u w:color="000000"/>
          <w:bdr w:val="nil"/>
          <w:lang w:val="ro-RO"/>
        </w:rPr>
        <w:t>Consolidarea capacității personalului de laborator</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Consolidarea capacităților personalului medical</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Consolidarea capacității de a lucra în echipe multidisciplinare</w:t>
      </w:r>
      <w:bookmarkEnd w:id="44"/>
    </w:p>
    <w:p w:rsidR="009A7978" w:rsidRPr="00830532" w:rsidRDefault="009A7978" w:rsidP="009A7978">
      <w:pPr>
        <w:pBdr>
          <w:top w:val="nil"/>
          <w:left w:val="nil"/>
          <w:bottom w:val="nil"/>
          <w:right w:val="nil"/>
          <w:between w:val="nil"/>
          <w:bar w:val="nil"/>
        </w:pBdr>
        <w:tabs>
          <w:tab w:val="left" w:pos="720"/>
        </w:tabs>
        <w:spacing w:before="120" w:after="60"/>
        <w:ind w:firstLine="360"/>
        <w:jc w:val="both"/>
        <w:rPr>
          <w:rFonts w:ascii="Cambria" w:eastAsia="Avenir Book" w:hAnsi="Cambria" w:cs="Avenir Book"/>
          <w:color w:val="000000"/>
          <w:sz w:val="20"/>
          <w:szCs w:val="2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5" w:name="_Toc80779064"/>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2.2.3: Asigurarea unei rețele optime pentru furnizarea serviciilor</w:t>
      </w:r>
      <w:bookmarkEnd w:id="45"/>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O rețea optimă pentru furnizarea serviciilor pornește de la cunoașterea și înțelegerea completă a nevoilor pe care le au beneficiarii. O rețea optimă de servicii utilizează în mod judicios resursele alocate și este flexibilă și compatibilă în raport cu standardele de calitate ale domeniului. Acest lucru înseamnă că paradigma serviciilor este axată pe pacient, iar serviciile sunt alocate individual, în funcție de nevoi, luând în considerare factorii individuali, fără a se risipi resurse. Aceeași paradigmă se aplică și în cazul implementării criteriilor clare și realiste pentru determinarea eligibilității fiecărui pacient care urmează să fie tratat în ambulatoriu, în funcție de situația individuală.</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În vederea asigurării unei rețele optime pentru asigurarea serviciilor de TB, în special a celor axate pe modelul de îngrijire în ambulatoriu, este nevoie de un proces pentru reformarea și adaptarea la noile condiții şi obiective ale PNPSCT.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Nu în ultimul rând, unele dintre prioritățile pentru a putea asigura o rețea optimă pentru oferirea de servicii rămân garantarea finanțării adecvate și determinarea mecanismelor pentru eliminarea provocărilor cauzate de achizițiile publice.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Elaborarea unui plan general de optimizare și dezvoltare a rețelei de laboratoare;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Elaborarea propunerii pentru reducerea numărului de paturi alocate TB și realocarea resurselor către serviciile ambulatorii;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Sprijinirea serviciilor inovatoare pentru pacienți prin introducerea soluțiilor digitale si non-digitale care să permită accesul de la distanță la tratamentul direct observat și la supraveghere, incluzând soluții de management clinic la distanță pentru pacienții cu TB;</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lastRenderedPageBreak/>
        <w:t>Introducerea unităților mobile pentru furnizarea serviciilor, pentru ca pacienții să aibă acces la serviciile medicale mai aproape de casă;</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Integrarea furnizorilor de servicii publice și private la toate nivelurile, în special </w:t>
      </w:r>
      <w:r>
        <w:rPr>
          <w:rFonts w:ascii="Cambria" w:eastAsia="Calibri" w:hAnsi="Cambria" w:cs="Calibri"/>
          <w:color w:val="000000"/>
          <w:sz w:val="20"/>
          <w:szCs w:val="20"/>
          <w:u w:color="000000"/>
          <w:bdr w:val="nil"/>
          <w:lang w:val="ro-RO"/>
        </w:rPr>
        <w:t xml:space="preserve">a asistenței medicale primare de </w:t>
      </w:r>
      <w:r w:rsidRPr="00830532">
        <w:rPr>
          <w:rFonts w:ascii="Cambria" w:eastAsia="Calibri" w:hAnsi="Cambria" w:cs="Calibri"/>
          <w:color w:val="000000"/>
          <w:sz w:val="20"/>
          <w:szCs w:val="20"/>
          <w:u w:color="000000"/>
          <w:bdr w:val="nil"/>
          <w:lang w:val="ro-RO"/>
        </w:rPr>
        <w:t>la nivel local;</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6" w:name="_Toc80779065"/>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2.2.4: Controlul infecției TB</w:t>
      </w:r>
      <w:bookmarkEnd w:id="46"/>
    </w:p>
    <w:p w:rsidR="009A7978" w:rsidRPr="00EE391F" w:rsidRDefault="009A7978" w:rsidP="00EE391F">
      <w:pPr>
        <w:jc w:val="both"/>
      </w:pPr>
      <w:r w:rsidRPr="00830532">
        <w:rPr>
          <w:rFonts w:ascii="Cambria" w:eastAsia="Calibri" w:hAnsi="Cambria" w:cs="Calibri"/>
          <w:color w:val="000000"/>
          <w:u w:color="000000"/>
          <w:bdr w:val="nil"/>
          <w:lang w:val="ro-RO"/>
        </w:rPr>
        <w:t>Ordinul Ministrului Sănătății nr. 1101/2016</w:t>
      </w:r>
      <w:r w:rsidR="00EE391F" w:rsidRPr="00EE391F">
        <w:rPr>
          <w:rStyle w:val="Heading4Char"/>
        </w:rPr>
        <w:t xml:space="preserve"> </w:t>
      </w:r>
      <w:proofErr w:type="spellStart"/>
      <w:r w:rsidR="00EE391F" w:rsidRPr="00EE391F">
        <w:rPr>
          <w:rStyle w:val="rvts2"/>
          <w:rFonts w:ascii="Cambria" w:eastAsia="Calibri Light" w:hAnsi="Cambria"/>
        </w:rPr>
        <w:t>privind</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aprobarea</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Normelor</w:t>
      </w:r>
      <w:proofErr w:type="spellEnd"/>
      <w:r w:rsidR="00EE391F" w:rsidRPr="00EE391F">
        <w:rPr>
          <w:rStyle w:val="rvts2"/>
          <w:rFonts w:ascii="Cambria" w:eastAsia="Calibri Light" w:hAnsi="Cambria"/>
        </w:rPr>
        <w:t xml:space="preserve"> de </w:t>
      </w:r>
      <w:proofErr w:type="spellStart"/>
      <w:r w:rsidR="00EE391F" w:rsidRPr="00EE391F">
        <w:rPr>
          <w:rStyle w:val="rvts2"/>
          <w:rFonts w:ascii="Cambria" w:eastAsia="Calibri Light" w:hAnsi="Cambria"/>
        </w:rPr>
        <w:t>supraveghere</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prevenire</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şi</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limitare</w:t>
      </w:r>
      <w:proofErr w:type="spellEnd"/>
      <w:r w:rsidR="00EE391F" w:rsidRPr="00EE391F">
        <w:rPr>
          <w:rStyle w:val="rvts2"/>
          <w:rFonts w:ascii="Cambria" w:eastAsia="Calibri Light" w:hAnsi="Cambria"/>
        </w:rPr>
        <w:t xml:space="preserve"> a </w:t>
      </w:r>
      <w:proofErr w:type="spellStart"/>
      <w:r w:rsidR="00EE391F" w:rsidRPr="00EE391F">
        <w:rPr>
          <w:rStyle w:val="rvts2"/>
          <w:rFonts w:ascii="Cambria" w:eastAsia="Calibri Light" w:hAnsi="Cambria"/>
        </w:rPr>
        <w:t>infecţiilor</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asociate</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asistenţei</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medicale</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în</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unităţile</w:t>
      </w:r>
      <w:proofErr w:type="spellEnd"/>
      <w:r w:rsidR="00EE391F" w:rsidRPr="00EE391F">
        <w:rPr>
          <w:rStyle w:val="rvts2"/>
          <w:rFonts w:ascii="Cambria" w:eastAsia="Calibri Light" w:hAnsi="Cambria"/>
        </w:rPr>
        <w:t xml:space="preserve"> </w:t>
      </w:r>
      <w:proofErr w:type="spellStart"/>
      <w:r w:rsidR="00EE391F" w:rsidRPr="00EE391F">
        <w:rPr>
          <w:rStyle w:val="rvts2"/>
          <w:rFonts w:ascii="Cambria" w:eastAsia="Calibri Light" w:hAnsi="Cambria"/>
        </w:rPr>
        <w:t>sanitare</w:t>
      </w:r>
      <w:proofErr w:type="spellEnd"/>
      <w:r w:rsidR="00EE391F">
        <w:t xml:space="preserve"> </w:t>
      </w:r>
      <w:r w:rsidRPr="00830532">
        <w:rPr>
          <w:rFonts w:ascii="Cambria" w:eastAsia="Calibri" w:hAnsi="Cambria" w:cs="Calibri"/>
          <w:color w:val="000000"/>
          <w:u w:color="000000"/>
          <w:bdr w:val="nil"/>
          <w:lang w:val="ro-RO"/>
        </w:rPr>
        <w:t xml:space="preserve">și </w:t>
      </w:r>
      <w:r w:rsidRPr="008A2D60">
        <w:rPr>
          <w:rFonts w:ascii="Cambria" w:eastAsia="Calibri" w:hAnsi="Cambria" w:cs="Calibri"/>
          <w:color w:val="000000"/>
          <w:u w:color="000000"/>
          <w:bdr w:val="nil"/>
          <w:lang w:val="ro-RO"/>
        </w:rPr>
        <w:t xml:space="preserve">Ordinul </w:t>
      </w:r>
      <w:r w:rsidR="008A2D60" w:rsidRPr="008A2D60">
        <w:rPr>
          <w:rFonts w:ascii="Cambria" w:eastAsia="Calibri" w:hAnsi="Cambria" w:cs="Calibri"/>
          <w:color w:val="000000"/>
          <w:u w:color="000000"/>
          <w:bdr w:val="nil"/>
          <w:lang w:val="ro-RO"/>
        </w:rPr>
        <w:t>Ministrului Sănătății nr. 6/2018</w:t>
      </w:r>
      <w:r w:rsidR="008A2D60">
        <w:rPr>
          <w:rFonts w:ascii="Cambria" w:eastAsia="Calibri" w:hAnsi="Cambria" w:cs="Calibri"/>
          <w:color w:val="000000"/>
          <w:u w:color="000000"/>
          <w:bdr w:val="nil"/>
          <w:lang w:val="ro-RO"/>
        </w:rPr>
        <w:t xml:space="preserve"> </w:t>
      </w:r>
      <w:proofErr w:type="spellStart"/>
      <w:r w:rsidR="008A2D60" w:rsidRPr="008A2D60">
        <w:rPr>
          <w:rFonts w:ascii="Cambria" w:hAnsi="Cambria" w:cs="Arial"/>
          <w:color w:val="2A2A2A"/>
          <w:shd w:val="clear" w:color="auto" w:fill="FFFFFF"/>
        </w:rPr>
        <w:t>privind</w:t>
      </w:r>
      <w:proofErr w:type="spellEnd"/>
      <w:r w:rsidR="008A2D60" w:rsidRPr="008A2D60">
        <w:rPr>
          <w:rFonts w:ascii="Cambria" w:hAnsi="Cambria" w:cs="Arial"/>
          <w:color w:val="2A2A2A"/>
          <w:shd w:val="clear" w:color="auto" w:fill="FFFFFF"/>
        </w:rPr>
        <w:t> </w:t>
      </w:r>
      <w:proofErr w:type="spellStart"/>
      <w:r w:rsidR="008A2D60" w:rsidRPr="008A2D60">
        <w:rPr>
          <w:rStyle w:val="Strong"/>
          <w:rFonts w:ascii="Cambria" w:eastAsia="Calibri Light" w:hAnsi="Cambria" w:cs="Arial"/>
          <w:b w:val="0"/>
          <w:color w:val="2A2A2A"/>
          <w:shd w:val="clear" w:color="auto" w:fill="FFFFFF"/>
        </w:rPr>
        <w:t>modificarea</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și</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completarea</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Ordinului</w:t>
      </w:r>
      <w:proofErr w:type="spellEnd"/>
      <w:r w:rsidR="008A2D60" w:rsidRPr="008A2D60">
        <w:rPr>
          <w:rStyle w:val="Strong"/>
          <w:rFonts w:ascii="Cambria" w:eastAsia="Calibri Light" w:hAnsi="Cambria" w:cs="Arial"/>
          <w:b w:val="0"/>
          <w:color w:val="2A2A2A"/>
          <w:shd w:val="clear" w:color="auto" w:fill="FFFFFF"/>
        </w:rPr>
        <w:t xml:space="preserve"> MS </w:t>
      </w:r>
      <w:proofErr w:type="spellStart"/>
      <w:r w:rsidR="008A2D60" w:rsidRPr="008A2D60">
        <w:rPr>
          <w:rStyle w:val="Strong"/>
          <w:rFonts w:ascii="Cambria" w:eastAsia="Calibri Light" w:hAnsi="Cambria" w:cs="Arial"/>
          <w:b w:val="0"/>
          <w:color w:val="2A2A2A"/>
          <w:shd w:val="clear" w:color="auto" w:fill="FFFFFF"/>
        </w:rPr>
        <w:t>nr</w:t>
      </w:r>
      <w:proofErr w:type="spellEnd"/>
      <w:r w:rsidR="008A2D60" w:rsidRPr="008A2D60">
        <w:rPr>
          <w:rStyle w:val="Strong"/>
          <w:rFonts w:ascii="Cambria" w:eastAsia="Calibri Light" w:hAnsi="Cambria" w:cs="Arial"/>
          <w:b w:val="0"/>
          <w:color w:val="2A2A2A"/>
          <w:shd w:val="clear" w:color="auto" w:fill="FFFFFF"/>
        </w:rPr>
        <w:t xml:space="preserve">. 1171/2015 pentru </w:t>
      </w:r>
      <w:proofErr w:type="spellStart"/>
      <w:r w:rsidR="008A2D60" w:rsidRPr="008A2D60">
        <w:rPr>
          <w:rStyle w:val="Strong"/>
          <w:rFonts w:ascii="Cambria" w:eastAsia="Calibri Light" w:hAnsi="Cambria" w:cs="Arial"/>
          <w:b w:val="0"/>
          <w:color w:val="2A2A2A"/>
          <w:shd w:val="clear" w:color="auto" w:fill="FFFFFF"/>
        </w:rPr>
        <w:t>aprobarea</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Ghidului</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metodologic</w:t>
      </w:r>
      <w:proofErr w:type="spellEnd"/>
      <w:r w:rsidR="008A2D60" w:rsidRPr="008A2D60">
        <w:rPr>
          <w:rStyle w:val="Strong"/>
          <w:rFonts w:ascii="Cambria" w:eastAsia="Calibri Light" w:hAnsi="Cambria" w:cs="Arial"/>
          <w:b w:val="0"/>
          <w:color w:val="2A2A2A"/>
          <w:shd w:val="clear" w:color="auto" w:fill="FFFFFF"/>
        </w:rPr>
        <w:t xml:space="preserve"> de </w:t>
      </w:r>
      <w:proofErr w:type="spellStart"/>
      <w:r w:rsidR="008A2D60" w:rsidRPr="008A2D60">
        <w:rPr>
          <w:rStyle w:val="Strong"/>
          <w:rFonts w:ascii="Cambria" w:eastAsia="Calibri Light" w:hAnsi="Cambria" w:cs="Arial"/>
          <w:b w:val="0"/>
          <w:color w:val="2A2A2A"/>
          <w:shd w:val="clear" w:color="auto" w:fill="FFFFFF"/>
        </w:rPr>
        <w:t>implementare</w:t>
      </w:r>
      <w:proofErr w:type="spellEnd"/>
      <w:r w:rsidR="008A2D60" w:rsidRPr="008A2D60">
        <w:rPr>
          <w:rStyle w:val="Strong"/>
          <w:rFonts w:ascii="Cambria" w:eastAsia="Calibri Light" w:hAnsi="Cambria" w:cs="Arial"/>
          <w:b w:val="0"/>
          <w:color w:val="2A2A2A"/>
          <w:shd w:val="clear" w:color="auto" w:fill="FFFFFF"/>
        </w:rPr>
        <w:t xml:space="preserve"> a </w:t>
      </w:r>
      <w:proofErr w:type="spellStart"/>
      <w:r w:rsidR="008A2D60" w:rsidRPr="008A2D60">
        <w:rPr>
          <w:rStyle w:val="Strong"/>
          <w:rFonts w:ascii="Cambria" w:eastAsia="Calibri Light" w:hAnsi="Cambria" w:cs="Arial"/>
          <w:b w:val="0"/>
          <w:color w:val="2A2A2A"/>
          <w:shd w:val="clear" w:color="auto" w:fill="FFFFFF"/>
        </w:rPr>
        <w:t>Programului</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național</w:t>
      </w:r>
      <w:proofErr w:type="spellEnd"/>
      <w:r w:rsidR="008A2D60" w:rsidRPr="008A2D60">
        <w:rPr>
          <w:rStyle w:val="Strong"/>
          <w:rFonts w:ascii="Cambria" w:eastAsia="Calibri Light" w:hAnsi="Cambria" w:cs="Arial"/>
          <w:b w:val="0"/>
          <w:color w:val="2A2A2A"/>
          <w:shd w:val="clear" w:color="auto" w:fill="FFFFFF"/>
        </w:rPr>
        <w:t xml:space="preserve"> de </w:t>
      </w:r>
      <w:proofErr w:type="spellStart"/>
      <w:r w:rsidR="008A2D60" w:rsidRPr="008A2D60">
        <w:rPr>
          <w:rStyle w:val="Strong"/>
          <w:rFonts w:ascii="Cambria" w:eastAsia="Calibri Light" w:hAnsi="Cambria" w:cs="Arial"/>
          <w:b w:val="0"/>
          <w:color w:val="2A2A2A"/>
          <w:shd w:val="clear" w:color="auto" w:fill="FFFFFF"/>
        </w:rPr>
        <w:t>prevenire</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supraveghere</w:t>
      </w:r>
      <w:proofErr w:type="spellEnd"/>
      <w:r w:rsidR="008A2D60" w:rsidRPr="008A2D60">
        <w:rPr>
          <w:rStyle w:val="Strong"/>
          <w:rFonts w:ascii="Cambria" w:eastAsia="Calibri Light" w:hAnsi="Cambria" w:cs="Arial"/>
          <w:b w:val="0"/>
          <w:color w:val="2A2A2A"/>
          <w:shd w:val="clear" w:color="auto" w:fill="FFFFFF"/>
        </w:rPr>
        <w:t xml:space="preserve"> </w:t>
      </w:r>
      <w:proofErr w:type="spellStart"/>
      <w:r w:rsidR="008A2D60" w:rsidRPr="008A2D60">
        <w:rPr>
          <w:rStyle w:val="Strong"/>
          <w:rFonts w:ascii="Cambria" w:eastAsia="Calibri Light" w:hAnsi="Cambria" w:cs="Arial"/>
          <w:b w:val="0"/>
          <w:color w:val="2A2A2A"/>
          <w:shd w:val="clear" w:color="auto" w:fill="FFFFFF"/>
        </w:rPr>
        <w:t>și</w:t>
      </w:r>
      <w:proofErr w:type="spellEnd"/>
      <w:r w:rsidR="008A2D60" w:rsidRPr="008A2D60">
        <w:rPr>
          <w:rStyle w:val="Strong"/>
          <w:rFonts w:ascii="Cambria" w:eastAsia="Calibri Light" w:hAnsi="Cambria" w:cs="Arial"/>
          <w:b w:val="0"/>
          <w:color w:val="2A2A2A"/>
          <w:shd w:val="clear" w:color="auto" w:fill="FFFFFF"/>
        </w:rPr>
        <w:t xml:space="preserve"> control a </w:t>
      </w:r>
      <w:proofErr w:type="spellStart"/>
      <w:r w:rsidR="008A2D60" w:rsidRPr="008A2D60">
        <w:rPr>
          <w:rStyle w:val="Strong"/>
          <w:rFonts w:ascii="Cambria" w:eastAsia="Calibri Light" w:hAnsi="Cambria" w:cs="Arial"/>
          <w:b w:val="0"/>
          <w:color w:val="2A2A2A"/>
          <w:shd w:val="clear" w:color="auto" w:fill="FFFFFF"/>
        </w:rPr>
        <w:t>tuberculozei</w:t>
      </w:r>
      <w:proofErr w:type="spellEnd"/>
      <w:r w:rsidRPr="008A2D60">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reglementează activitatea de control al infecțiilor în unitățile sanitare pentru TB și în alte unități cu risc ridicat. Conform cadrului de reglementare, toate unitățile trebuie să aibă propriul plan privind controlul transmiterii TB, iar OMS recomandă ca acesta să fie integrat în planul general de prevenire a infecțiilor nosocomiale în spitale.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Pandemia COVID-19 a crescut considerabil gradul de conștientizare la nivel național cu privire la măsurile privind controlul infecțiilor cu transmitere prin aer, importanța protecției respiratorii, tipurile de măști și utilizarea în funcție de expunere, respectarea igienei respiratorii, rolul radiațiilor UV în dezinfectarea aerului. Cu toate acestea, informațiile și abilitățile corecte nu sunt răspândite egal și uniform.</w:t>
      </w:r>
    </w:p>
    <w:p w:rsidR="009A7978" w:rsidRPr="00CA046F"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rPr>
      </w:pPr>
      <w:r w:rsidRPr="00830532">
        <w:rPr>
          <w:rFonts w:ascii="Cambria" w:eastAsia="Calibri" w:hAnsi="Cambria" w:cs="Calibri"/>
          <w:color w:val="000000"/>
          <w:u w:color="000000"/>
          <w:bdr w:val="nil"/>
          <w:lang w:val="ro-RO"/>
        </w:rPr>
        <w:t xml:space="preserve">Provocarea actuală ar putea reprezenta o oportunitate pentru integrarea recomandărilor valabile pentru TB și COVID-19 în legislația generală, precum și pentru utilizarea cunoștințele și a practicilor anterioare în domeniul controlului tuberculozei ca o bază pentru viitor. Unele dintre măsurile care au avut cel mai mare impact sunt triajul pacienților și izolarea cazurilor suspecte, activitatea și circuitele corecte din punct de vedere epidemiologic, sistemele de ventilație și protocolul privind utilizarea lămpilor UV. Ministerul Sănătății și autoritățile de sănătate publică </w:t>
      </w:r>
      <w:r>
        <w:rPr>
          <w:rFonts w:ascii="Cambria" w:eastAsia="Calibri" w:hAnsi="Cambria" w:cs="Calibri"/>
          <w:color w:val="000000"/>
          <w:u w:color="000000"/>
          <w:bdr w:val="nil"/>
          <w:lang w:val="ro-RO"/>
        </w:rPr>
        <w:t>au</w:t>
      </w:r>
      <w:r w:rsidRPr="00830532">
        <w:rPr>
          <w:rFonts w:ascii="Cambria" w:eastAsia="Calibri" w:hAnsi="Cambria" w:cs="Calibri"/>
          <w:color w:val="000000"/>
          <w:u w:color="000000"/>
          <w:bdr w:val="nil"/>
          <w:lang w:val="ro-RO"/>
        </w:rPr>
        <w:t xml:space="preserve"> integra</w:t>
      </w:r>
      <w:r>
        <w:rPr>
          <w:rFonts w:ascii="Cambria" w:eastAsia="Calibri" w:hAnsi="Cambria" w:cs="Calibri"/>
          <w:color w:val="000000"/>
          <w:u w:color="000000"/>
          <w:bdr w:val="nil"/>
          <w:lang w:val="ro-RO"/>
        </w:rPr>
        <w:t>t</w:t>
      </w:r>
      <w:r w:rsidRPr="00830532">
        <w:rPr>
          <w:rFonts w:ascii="Cambria" w:eastAsia="Calibri" w:hAnsi="Cambria" w:cs="Calibri"/>
          <w:color w:val="000000"/>
          <w:u w:color="000000"/>
          <w:bdr w:val="nil"/>
          <w:lang w:val="ro-RO"/>
        </w:rPr>
        <w:t xml:space="preserve"> măsuri</w:t>
      </w:r>
      <w:r>
        <w:rPr>
          <w:rFonts w:ascii="Cambria" w:eastAsia="Calibri" w:hAnsi="Cambria" w:cs="Calibri"/>
          <w:color w:val="000000"/>
          <w:u w:color="000000"/>
          <w:bdr w:val="nil"/>
          <w:lang w:val="ro-RO"/>
        </w:rPr>
        <w:t>le</w:t>
      </w:r>
      <w:r w:rsidRPr="00830532">
        <w:rPr>
          <w:rFonts w:ascii="Cambria" w:eastAsia="Calibri" w:hAnsi="Cambria" w:cs="Calibri"/>
          <w:color w:val="000000"/>
          <w:u w:color="000000"/>
          <w:bdr w:val="nil"/>
          <w:lang w:val="ro-RO"/>
        </w:rPr>
        <w:t xml:space="preserve"> de control al transmiterii COVID-19 și TB</w:t>
      </w:r>
      <w:r>
        <w:rPr>
          <w:rFonts w:ascii="Cambria" w:eastAsia="Calibri" w:hAnsi="Cambria" w:cs="Calibri"/>
          <w:color w:val="000000"/>
          <w:u w:color="000000"/>
          <w:bdr w:val="nil"/>
          <w:lang w:val="ro-RO"/>
        </w:rPr>
        <w:t xml:space="preserve">. </w:t>
      </w:r>
      <w:r w:rsidRPr="00CA046F">
        <w:rPr>
          <w:rFonts w:ascii="Cambria" w:eastAsia="Calibri" w:hAnsi="Cambria" w:cs="Calibri"/>
          <w:color w:val="000000"/>
          <w:u w:color="000000"/>
          <w:bdr w:val="nil"/>
          <w:lang w:val="ro-RO"/>
        </w:rPr>
        <w:t>Prin</w:t>
      </w:r>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Hotarârea</w:t>
      </w:r>
      <w:proofErr w:type="spellEnd"/>
      <w:r w:rsidRPr="00CA046F">
        <w:rPr>
          <w:rFonts w:ascii="Cambria" w:eastAsia="Calibri" w:hAnsi="Cambria" w:cs="Calibri"/>
          <w:color w:val="000000"/>
          <w:u w:color="000000"/>
          <w:bdr w:val="nil"/>
        </w:rPr>
        <w:t xml:space="preserve"> 921/2020 </w:t>
      </w:r>
      <w:proofErr w:type="spellStart"/>
      <w:r w:rsidRPr="00CA046F">
        <w:rPr>
          <w:rFonts w:ascii="Cambria" w:eastAsia="Calibri" w:hAnsi="Cambria" w:cs="Calibri"/>
          <w:color w:val="000000"/>
          <w:u w:color="000000"/>
          <w:bdr w:val="nil"/>
        </w:rPr>
        <w:t>privind</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aprobarea</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listei</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bolilor</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infectocontagioase</w:t>
      </w:r>
      <w:proofErr w:type="spellEnd"/>
      <w:r w:rsidRPr="00CA046F">
        <w:rPr>
          <w:rFonts w:ascii="Cambria" w:eastAsia="Calibri" w:hAnsi="Cambria" w:cs="Calibri"/>
          <w:color w:val="000000"/>
          <w:u w:color="000000"/>
          <w:bdr w:val="nil"/>
        </w:rPr>
        <w:t xml:space="preserve"> pentru care se </w:t>
      </w:r>
      <w:proofErr w:type="spellStart"/>
      <w:r w:rsidRPr="00CA046F">
        <w:rPr>
          <w:rFonts w:ascii="Cambria" w:eastAsia="Calibri" w:hAnsi="Cambria" w:cs="Calibri"/>
          <w:color w:val="000000"/>
          <w:u w:color="000000"/>
          <w:bdr w:val="nil"/>
        </w:rPr>
        <w:t>instituie</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izolarea</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persoanelor</w:t>
      </w:r>
      <w:proofErr w:type="spellEnd"/>
      <w:r w:rsidRPr="00CA046F">
        <w:rPr>
          <w:rFonts w:ascii="Cambria" w:eastAsia="Calibri" w:hAnsi="Cambria" w:cs="Calibri"/>
          <w:color w:val="000000"/>
          <w:u w:color="000000"/>
          <w:bdr w:val="nil"/>
        </w:rPr>
        <w:t xml:space="preserve"> la </w:t>
      </w:r>
      <w:proofErr w:type="spellStart"/>
      <w:r w:rsidRPr="00CA046F">
        <w:rPr>
          <w:rFonts w:ascii="Cambria" w:eastAsia="Calibri" w:hAnsi="Cambria" w:cs="Calibri"/>
          <w:color w:val="000000"/>
          <w:u w:color="000000"/>
          <w:bdr w:val="nil"/>
        </w:rPr>
        <w:t>domiciliul</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acestora</w:t>
      </w:r>
      <w:proofErr w:type="spellEnd"/>
      <w:r w:rsidRPr="00CA046F">
        <w:rPr>
          <w:rFonts w:ascii="Cambria" w:eastAsia="Calibri" w:hAnsi="Cambria" w:cs="Calibri"/>
          <w:color w:val="000000"/>
          <w:u w:color="000000"/>
          <w:bdr w:val="nil"/>
        </w:rPr>
        <w:t xml:space="preserve">, la </w:t>
      </w:r>
      <w:proofErr w:type="spellStart"/>
      <w:r w:rsidRPr="00CA046F">
        <w:rPr>
          <w:rFonts w:ascii="Cambria" w:eastAsia="Calibri" w:hAnsi="Cambria" w:cs="Calibri"/>
          <w:color w:val="000000"/>
          <w:u w:color="000000"/>
          <w:bdr w:val="nil"/>
        </w:rPr>
        <w:t>locația</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declarată</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sau</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după</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caz</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în</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unitățile</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sanitare</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sau</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în</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locații</w:t>
      </w:r>
      <w:proofErr w:type="spellEnd"/>
      <w:r w:rsidRPr="00CA046F">
        <w:rPr>
          <w:rFonts w:ascii="Cambria" w:eastAsia="Calibri" w:hAnsi="Cambria" w:cs="Calibri"/>
          <w:color w:val="000000"/>
          <w:u w:color="000000"/>
          <w:bdr w:val="nil"/>
        </w:rPr>
        <w:t xml:space="preserve"> alternative </w:t>
      </w:r>
      <w:proofErr w:type="spellStart"/>
      <w:r w:rsidRPr="00CA046F">
        <w:rPr>
          <w:rFonts w:ascii="Cambria" w:eastAsia="Calibri" w:hAnsi="Cambria" w:cs="Calibri"/>
          <w:color w:val="000000"/>
          <w:u w:color="000000"/>
          <w:bdr w:val="nil"/>
        </w:rPr>
        <w:t>atașate</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acestora</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tuberculoza</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pulmonara</w:t>
      </w:r>
      <w:proofErr w:type="spellEnd"/>
      <w:r w:rsidRPr="00CA046F">
        <w:rPr>
          <w:rFonts w:ascii="Cambria" w:eastAsia="Calibri" w:hAnsi="Cambria" w:cs="Calibri"/>
          <w:color w:val="000000"/>
          <w:u w:color="000000"/>
          <w:bdr w:val="nil"/>
        </w:rPr>
        <w:t xml:space="preserve"> cu </w:t>
      </w:r>
      <w:proofErr w:type="spellStart"/>
      <w:r w:rsidRPr="00CA046F">
        <w:rPr>
          <w:rFonts w:ascii="Cambria" w:eastAsia="Calibri" w:hAnsi="Cambria" w:cs="Calibri"/>
          <w:color w:val="000000"/>
          <w:u w:color="000000"/>
          <w:bdr w:val="nil"/>
        </w:rPr>
        <w:t>microscopie</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pozitiva</w:t>
      </w:r>
      <w:proofErr w:type="spellEnd"/>
      <w:r w:rsidRPr="00CA046F">
        <w:rPr>
          <w:rFonts w:ascii="Cambria" w:eastAsia="Calibri" w:hAnsi="Cambria" w:cs="Calibri"/>
          <w:color w:val="000000"/>
          <w:u w:color="000000"/>
          <w:bdr w:val="nil"/>
        </w:rPr>
        <w:t xml:space="preserve"> a </w:t>
      </w:r>
      <w:proofErr w:type="spellStart"/>
      <w:r w:rsidRPr="00CA046F">
        <w:rPr>
          <w:rFonts w:ascii="Cambria" w:eastAsia="Calibri" w:hAnsi="Cambria" w:cs="Calibri"/>
          <w:color w:val="000000"/>
          <w:u w:color="000000"/>
          <w:bdr w:val="nil"/>
        </w:rPr>
        <w:t>fost</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inclusa</w:t>
      </w:r>
      <w:proofErr w:type="spellEnd"/>
      <w:r w:rsidRPr="00CA046F">
        <w:rPr>
          <w:rFonts w:ascii="Cambria" w:eastAsia="Calibri" w:hAnsi="Cambria" w:cs="Calibri"/>
          <w:color w:val="000000"/>
          <w:u w:color="000000"/>
          <w:bdr w:val="nil"/>
        </w:rPr>
        <w:t xml:space="preserve"> in </w:t>
      </w:r>
      <w:proofErr w:type="spellStart"/>
      <w:r w:rsidRPr="00CA046F">
        <w:rPr>
          <w:rFonts w:ascii="Cambria" w:eastAsia="Calibri" w:hAnsi="Cambria" w:cs="Calibri"/>
          <w:color w:val="000000"/>
          <w:u w:color="000000"/>
          <w:bdr w:val="nil"/>
        </w:rPr>
        <w:t>randul</w:t>
      </w:r>
      <w:proofErr w:type="spellEnd"/>
      <w:r w:rsidRPr="00CA046F">
        <w:rPr>
          <w:rFonts w:ascii="Cambria" w:eastAsia="Calibri" w:hAnsi="Cambria" w:cs="Calibri"/>
          <w:color w:val="000000"/>
          <w:u w:color="000000"/>
          <w:bdr w:val="nil"/>
        </w:rPr>
        <w:t xml:space="preserve"> </w:t>
      </w:r>
      <w:proofErr w:type="spellStart"/>
      <w:r w:rsidRPr="00CA046F">
        <w:rPr>
          <w:rFonts w:ascii="Cambria" w:eastAsia="Calibri" w:hAnsi="Cambria" w:cs="Calibri"/>
          <w:color w:val="000000"/>
          <w:u w:color="000000"/>
          <w:bdr w:val="nil"/>
        </w:rPr>
        <w:t>bolilor</w:t>
      </w:r>
      <w:proofErr w:type="spellEnd"/>
      <w:r w:rsidRPr="00CA046F">
        <w:rPr>
          <w:rFonts w:ascii="Cambria" w:eastAsia="Calibri" w:hAnsi="Cambria" w:cs="Calibri"/>
          <w:color w:val="000000"/>
          <w:u w:color="000000"/>
          <w:bdr w:val="nil"/>
        </w:rPr>
        <w:t xml:space="preserve"> cu </w:t>
      </w:r>
      <w:proofErr w:type="spellStart"/>
      <w:r w:rsidRPr="00CA046F">
        <w:rPr>
          <w:rFonts w:ascii="Cambria" w:eastAsia="Calibri" w:hAnsi="Cambria" w:cs="Calibri"/>
          <w:color w:val="000000"/>
          <w:u w:color="000000"/>
          <w:bdr w:val="nil"/>
        </w:rPr>
        <w:t>izolare</w:t>
      </w:r>
      <w:proofErr w:type="spellEnd"/>
      <w:r w:rsidRPr="00CA046F">
        <w:rPr>
          <w:rFonts w:ascii="Cambria" w:eastAsia="Calibri" w:hAnsi="Cambria" w:cs="Calibri"/>
          <w:color w:val="000000"/>
          <w:u w:color="000000"/>
          <w:bdr w:val="nil"/>
        </w:rPr>
        <w:t xml:space="preserve"> </w:t>
      </w:r>
      <w:proofErr w:type="spellStart"/>
      <w:r>
        <w:rPr>
          <w:rFonts w:ascii="Cambria" w:eastAsia="Calibri" w:hAnsi="Cambria" w:cs="Calibri"/>
          <w:color w:val="000000"/>
          <w:u w:color="000000"/>
          <w:bdr w:val="nil"/>
        </w:rPr>
        <w:t>obligatorie</w:t>
      </w:r>
      <w:proofErr w:type="spellEnd"/>
      <w:r w:rsidRPr="00CA046F">
        <w:rPr>
          <w:rFonts w:ascii="Cambria" w:eastAsia="Calibri" w:hAnsi="Cambria" w:cs="Calibri"/>
          <w:color w:val="000000"/>
          <w:u w:color="000000"/>
          <w:bdr w:val="nil"/>
        </w:rPr>
        <w:t>.</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Cele mai recente recomandări privind controlul transmiterii tuberculozei (2017) ar putea reprezenta un sprijin pentru punerea în aplicare a măsurilor standard.</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Actualizarea evaluării privind măsurile de control al infecției TB din spitale.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Reglementarea standardelor de calitate pentru controlul infecțiilor prin măsuri administrative (evaluarea riscului infecțios al pacienților la internare, circuitele de activitate și de circulație, educația pacienților privind igiena personală și igiena respiratorie).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Punerea în aplicare a măsurilor de mediu (ventilație mecanică și naturală, utilizarea și mentenanța lămpilor cu UV).</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Asigurarea constantă a echipamentului individual de protecție (PPE).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Controlul transmiterii comunitare cu ajutorul medicilor de familie, mediatorilor de sănătate, asistenților medicali comunitari și asistenților sociali.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47" w:name="_Toc80779066"/>
      <w:r w:rsidRPr="00830532">
        <w:rPr>
          <w:rFonts w:ascii="Cambria" w:eastAsia="Arial Unicode MS" w:hAnsi="Cambria" w:cs="Arial Unicode MS"/>
          <w:color w:val="D40001"/>
          <w:sz w:val="24"/>
          <w:szCs w:val="24"/>
          <w:u w:color="D40001"/>
          <w:bdr w:val="nil"/>
          <w:lang w:val="ro-RO"/>
        </w:rPr>
        <w:lastRenderedPageBreak/>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 xml:space="preserve">2.2.5: </w:t>
      </w:r>
      <w:r>
        <w:rPr>
          <w:rFonts w:ascii="Cambria" w:eastAsia="Arial Unicode MS" w:hAnsi="Cambria" w:cs="Arial Unicode MS"/>
          <w:color w:val="D40001"/>
          <w:sz w:val="24"/>
          <w:szCs w:val="24"/>
          <w:u w:color="D40001"/>
          <w:bdr w:val="nil"/>
          <w:lang w:val="ro-RO"/>
        </w:rPr>
        <w:t>Aprovizionarea</w:t>
      </w:r>
      <w:r w:rsidRPr="00830532">
        <w:rPr>
          <w:rFonts w:ascii="Cambria" w:eastAsia="Arial Unicode MS" w:hAnsi="Cambria" w:cs="Arial Unicode MS"/>
          <w:color w:val="D40001"/>
          <w:sz w:val="24"/>
          <w:szCs w:val="24"/>
          <w:u w:color="D40001"/>
          <w:bdr w:val="nil"/>
          <w:lang w:val="ro-RO"/>
        </w:rPr>
        <w:t xml:space="preserve"> neîntrerupt</w:t>
      </w:r>
      <w:r>
        <w:rPr>
          <w:rFonts w:ascii="Cambria" w:eastAsia="Arial Unicode MS" w:hAnsi="Cambria" w:cs="Arial Unicode MS"/>
          <w:color w:val="D40001"/>
          <w:sz w:val="24"/>
          <w:szCs w:val="24"/>
          <w:u w:color="D40001"/>
          <w:bdr w:val="nil"/>
          <w:lang w:val="ro-RO"/>
        </w:rPr>
        <w:t>ă</w:t>
      </w:r>
      <w:r w:rsidRPr="00830532">
        <w:rPr>
          <w:rFonts w:ascii="Cambria" w:eastAsia="Arial Unicode MS" w:hAnsi="Cambria" w:cs="Arial Unicode MS"/>
          <w:color w:val="D40001"/>
          <w:sz w:val="24"/>
          <w:szCs w:val="24"/>
          <w:u w:color="D40001"/>
          <w:bdr w:val="nil"/>
          <w:lang w:val="ro-RO"/>
        </w:rPr>
        <w:t xml:space="preserve"> cu medicamente TB și cu alte produse </w:t>
      </w:r>
      <w:r>
        <w:rPr>
          <w:rFonts w:ascii="Cambria" w:eastAsia="Arial Unicode MS" w:hAnsi="Cambria" w:cs="Arial Unicode MS"/>
          <w:color w:val="D40001"/>
          <w:sz w:val="24"/>
          <w:szCs w:val="24"/>
          <w:u w:color="D40001"/>
          <w:bdr w:val="nil"/>
          <w:lang w:val="ro-RO"/>
        </w:rPr>
        <w:t>esențiale</w:t>
      </w:r>
      <w:r w:rsidRPr="00830532">
        <w:rPr>
          <w:rFonts w:ascii="Cambria" w:eastAsia="Arial Unicode MS" w:hAnsi="Cambria" w:cs="Arial Unicode MS"/>
          <w:color w:val="D40001"/>
          <w:sz w:val="24"/>
          <w:szCs w:val="24"/>
          <w:u w:color="D40001"/>
          <w:bdr w:val="nil"/>
          <w:lang w:val="ro-RO"/>
        </w:rPr>
        <w:t xml:space="preserve"> și asigurarea unui sistem funcțional de management al stocurilor de medicamente</w:t>
      </w:r>
      <w:bookmarkEnd w:id="47"/>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 xml:space="preserve">Pentru aprovizionarea constantă cu medicamente </w:t>
      </w:r>
      <w:r w:rsidRPr="00830532">
        <w:rPr>
          <w:rFonts w:ascii="Cambria" w:eastAsia="Calibri" w:hAnsi="Cambria" w:cs="Calibri"/>
          <w:color w:val="000000"/>
          <w:u w:color="000000"/>
          <w:bdr w:val="nil"/>
          <w:lang w:val="ro-RO"/>
        </w:rPr>
        <w:t xml:space="preserve">anti-TB </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u existat diverse soluții. Unele au fost implementate la nivel de sistem, cum ar fi mecanismul de achiziții publice, altele doar la nivelul PNPSCT. Cu toate acestea, nicio soluție nu a reușit să asigur</w:t>
      </w:r>
      <w:r>
        <w:rPr>
          <w:rFonts w:ascii="Cambria" w:eastAsia="Calibri" w:hAnsi="Cambria" w:cs="Calibri"/>
          <w:color w:val="000000"/>
          <w:u w:color="000000"/>
          <w:bdr w:val="nil"/>
          <w:lang w:val="ro-RO"/>
        </w:rPr>
        <w:t>e un flux constant în aprovizio</w:t>
      </w:r>
      <w:r w:rsidRPr="00830532">
        <w:rPr>
          <w:rFonts w:ascii="Cambria" w:eastAsia="Calibri" w:hAnsi="Cambria" w:cs="Calibri"/>
          <w:color w:val="000000"/>
          <w:u w:color="000000"/>
          <w:bdr w:val="nil"/>
          <w:lang w:val="ro-RO"/>
        </w:rPr>
        <w:t>n</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re.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Reglementările în vigoare permit Ministerului Sănătății </w:t>
      </w:r>
      <w:r>
        <w:rPr>
          <w:rFonts w:ascii="Cambria" w:eastAsia="Calibri" w:hAnsi="Cambria" w:cs="Calibri"/>
          <w:color w:val="000000"/>
          <w:u w:color="000000"/>
          <w:bdr w:val="nil"/>
          <w:lang w:val="ro-RO"/>
        </w:rPr>
        <w:t xml:space="preserve">(MS) </w:t>
      </w:r>
      <w:r w:rsidRPr="00830532">
        <w:rPr>
          <w:rFonts w:ascii="Cambria" w:eastAsia="Calibri" w:hAnsi="Cambria" w:cs="Calibri"/>
          <w:color w:val="000000"/>
          <w:u w:color="000000"/>
          <w:bdr w:val="nil"/>
          <w:lang w:val="ro-RO"/>
        </w:rPr>
        <w:t xml:space="preserve">să organizeze licitații pentru medicamentele anti-TB și să aleagă furnizorii cu care Ministerul semnează </w:t>
      </w:r>
      <w:r>
        <w:rPr>
          <w:rFonts w:ascii="Cambria" w:eastAsia="Calibri" w:hAnsi="Cambria" w:cs="Calibri"/>
          <w:color w:val="000000"/>
          <w:u w:color="000000"/>
          <w:bdr w:val="nil"/>
          <w:lang w:val="ro-RO"/>
        </w:rPr>
        <w:t>acorduri</w:t>
      </w:r>
      <w:r w:rsidRPr="00830532">
        <w:rPr>
          <w:rFonts w:ascii="Cambria" w:eastAsia="Calibri" w:hAnsi="Cambria" w:cs="Calibri"/>
          <w:color w:val="000000"/>
          <w:u w:color="000000"/>
          <w:bdr w:val="nil"/>
          <w:lang w:val="ro-RO"/>
        </w:rPr>
        <w:t>-cadru. Aceste contracte permit spitalelor să achiziționeze medicamente</w:t>
      </w:r>
      <w:r>
        <w:rPr>
          <w:rFonts w:ascii="Cambria" w:eastAsia="Calibri" w:hAnsi="Cambria" w:cs="Calibri"/>
          <w:color w:val="000000"/>
          <w:u w:color="000000"/>
          <w:bdr w:val="nil"/>
          <w:lang w:val="ro-RO"/>
        </w:rPr>
        <w:t xml:space="preserve"> anti-TB</w:t>
      </w:r>
      <w:r w:rsidRPr="00830532">
        <w:rPr>
          <w:rFonts w:ascii="Cambria" w:eastAsia="Calibri" w:hAnsi="Cambria" w:cs="Calibri"/>
          <w:color w:val="000000"/>
          <w:u w:color="000000"/>
          <w:bdr w:val="nil"/>
          <w:lang w:val="ro-RO"/>
        </w:rPr>
        <w:t xml:space="preserve"> folosind fonduri din bugetul județean alocat de </w:t>
      </w:r>
      <w:r>
        <w:rPr>
          <w:rFonts w:ascii="Cambria" w:eastAsia="Calibri" w:hAnsi="Cambria" w:cs="Calibri"/>
          <w:color w:val="000000"/>
          <w:u w:color="000000"/>
          <w:bdr w:val="nil"/>
          <w:lang w:val="ro-RO"/>
        </w:rPr>
        <w:t>MS</w:t>
      </w:r>
      <w:r w:rsidRPr="00830532">
        <w:rPr>
          <w:rFonts w:ascii="Cambria" w:eastAsia="Calibri" w:hAnsi="Cambria" w:cs="Calibri"/>
          <w:color w:val="000000"/>
          <w:u w:color="000000"/>
          <w:bdr w:val="nil"/>
          <w:lang w:val="ro-RO"/>
        </w:rPr>
        <w:t xml:space="preserve">. Uneori, spitalele comandă medicamente pe care furnizorul desemnat nu le poate livra din diverse motive, însă acestea nu pot apela la alți furnizori, deoarece nu pot </w:t>
      </w:r>
      <w:r>
        <w:rPr>
          <w:rFonts w:ascii="Cambria" w:eastAsia="Calibri" w:hAnsi="Cambria" w:cs="Calibri"/>
          <w:color w:val="000000"/>
          <w:u w:color="000000"/>
          <w:bdr w:val="nil"/>
          <w:lang w:val="ro-RO"/>
        </w:rPr>
        <w:t>achiziționa</w:t>
      </w:r>
      <w:r w:rsidRPr="00830532">
        <w:rPr>
          <w:rFonts w:ascii="Cambria" w:eastAsia="Calibri" w:hAnsi="Cambria" w:cs="Calibri"/>
          <w:color w:val="000000"/>
          <w:u w:color="000000"/>
          <w:bdr w:val="nil"/>
          <w:lang w:val="ro-RO"/>
        </w:rPr>
        <w:t xml:space="preserve"> în afara </w:t>
      </w:r>
      <w:r>
        <w:rPr>
          <w:rFonts w:ascii="Cambria" w:eastAsia="Calibri" w:hAnsi="Cambria" w:cs="Calibri"/>
          <w:color w:val="000000"/>
          <w:u w:color="000000"/>
          <w:bdr w:val="nil"/>
          <w:lang w:val="ro-RO"/>
        </w:rPr>
        <w:t>acestor acorduri</w:t>
      </w:r>
      <w:r w:rsidRPr="00830532">
        <w:rPr>
          <w:rFonts w:ascii="Cambria" w:eastAsia="Calibri" w:hAnsi="Cambria" w:cs="Calibri"/>
          <w:color w:val="000000"/>
          <w:u w:color="000000"/>
          <w:bdr w:val="nil"/>
          <w:lang w:val="ro-RO"/>
        </w:rPr>
        <w:t xml:space="preserve">-cadru </w:t>
      </w:r>
      <w:r>
        <w:rPr>
          <w:rFonts w:ascii="Cambria" w:eastAsia="Calibri" w:hAnsi="Cambria" w:cs="Calibri"/>
          <w:color w:val="000000"/>
          <w:u w:color="000000"/>
          <w:bdr w:val="nil"/>
          <w:lang w:val="ro-RO"/>
        </w:rPr>
        <w:t>ale</w:t>
      </w:r>
      <w:r w:rsidRPr="00830532">
        <w:rPr>
          <w:rFonts w:ascii="Cambria" w:eastAsia="Calibri" w:hAnsi="Cambria" w:cs="Calibri"/>
          <w:color w:val="000000"/>
          <w:u w:color="000000"/>
          <w:bdr w:val="nil"/>
          <w:lang w:val="ro-RO"/>
        </w:rPr>
        <w:t xml:space="preserve"> Ministerul</w:t>
      </w:r>
      <w:r>
        <w:rPr>
          <w:rFonts w:ascii="Cambria" w:eastAsia="Calibri" w:hAnsi="Cambria" w:cs="Calibri"/>
          <w:color w:val="000000"/>
          <w:u w:color="000000"/>
          <w:bdr w:val="nil"/>
          <w:lang w:val="ro-RO"/>
        </w:rPr>
        <w:t>ui</w:t>
      </w:r>
      <w:r w:rsidRPr="00830532">
        <w:rPr>
          <w:rFonts w:ascii="Cambria" w:eastAsia="Calibri" w:hAnsi="Cambria" w:cs="Calibri"/>
          <w:color w:val="000000"/>
          <w:u w:color="000000"/>
          <w:bdr w:val="nil"/>
          <w:lang w:val="ro-RO"/>
        </w:rPr>
        <w:t xml:space="preserve"> Sănătății.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O modalitate ce ar putea aduce îmbunătățiri substanțiale în privința aprovizionării constante cu medicamente anti-TB ar fi adoptarea unor soluții practice aplicabile situațiilor </w:t>
      </w:r>
      <w:r>
        <w:rPr>
          <w:rFonts w:ascii="Cambria" w:eastAsia="Calibri" w:hAnsi="Cambria" w:cs="Calibri"/>
          <w:color w:val="000000"/>
          <w:u w:color="000000"/>
          <w:bdr w:val="nil"/>
          <w:lang w:val="ro-RO"/>
        </w:rPr>
        <w:t>neprevăzute.</w:t>
      </w:r>
      <w:r w:rsidRPr="00830532">
        <w:rPr>
          <w:rFonts w:ascii="Cambria" w:eastAsia="Calibri" w:hAnsi="Cambria" w:cs="Calibri"/>
          <w:color w:val="000000"/>
          <w:u w:color="000000"/>
          <w:bdr w:val="nil"/>
          <w:lang w:val="ro-RO"/>
        </w:rPr>
        <w:t xml:space="preserve">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Avenir Book" w:hAnsi="Cambria" w:cs="Avenir Book"/>
          <w:color w:val="000000"/>
          <w:sz w:val="20"/>
          <w:szCs w:val="20"/>
          <w:u w:color="000000"/>
          <w:bdr w:val="nil"/>
          <w:lang w:val="ro-RO"/>
        </w:rPr>
      </w:pPr>
      <w:bookmarkStart w:id="48" w:name="OLE_LINK8"/>
      <w:r w:rsidRPr="00830532">
        <w:rPr>
          <w:rFonts w:ascii="Cambria" w:eastAsia="Calibri" w:hAnsi="Cambria" w:cs="Calibri"/>
          <w:color w:val="000000"/>
          <w:sz w:val="20"/>
          <w:szCs w:val="20"/>
          <w:u w:color="000000"/>
          <w:bdr w:val="nil"/>
          <w:lang w:val="ro-RO"/>
        </w:rPr>
        <w:t>Asigurarea unui grad de flexibilitate al mecanism</w:t>
      </w:r>
      <w:r>
        <w:rPr>
          <w:rFonts w:ascii="Cambria" w:eastAsia="Calibri" w:hAnsi="Cambria" w:cs="Calibri"/>
          <w:color w:val="000000"/>
          <w:sz w:val="20"/>
          <w:szCs w:val="20"/>
          <w:u w:color="000000"/>
          <w:bdr w:val="nil"/>
          <w:lang w:val="ro-RO"/>
        </w:rPr>
        <w:t>ului</w:t>
      </w:r>
      <w:r w:rsidRPr="00830532">
        <w:rPr>
          <w:rFonts w:ascii="Cambria" w:eastAsia="Calibri" w:hAnsi="Cambria" w:cs="Calibri"/>
          <w:color w:val="000000"/>
          <w:sz w:val="20"/>
          <w:szCs w:val="20"/>
          <w:u w:color="000000"/>
          <w:bdr w:val="nil"/>
          <w:lang w:val="ro-RO"/>
        </w:rPr>
        <w:t xml:space="preserve"> de achiziți</w:t>
      </w:r>
      <w:r>
        <w:rPr>
          <w:rFonts w:ascii="Cambria" w:eastAsia="Calibri" w:hAnsi="Cambria" w:cs="Calibri"/>
          <w:color w:val="000000"/>
          <w:sz w:val="20"/>
          <w:szCs w:val="20"/>
          <w:u w:color="000000"/>
          <w:bdr w:val="nil"/>
          <w:lang w:val="ro-RO"/>
        </w:rPr>
        <w:t>e</w:t>
      </w:r>
      <w:r w:rsidRPr="00830532">
        <w:rPr>
          <w:rFonts w:ascii="Cambria" w:eastAsia="Calibri" w:hAnsi="Cambria" w:cs="Calibri"/>
          <w:color w:val="000000"/>
          <w:sz w:val="20"/>
          <w:szCs w:val="20"/>
          <w:u w:color="000000"/>
          <w:bdr w:val="nil"/>
          <w:lang w:val="ro-RO"/>
        </w:rPr>
        <w:t xml:space="preserve">, astfel încât spitalele să poată soluționa probleme provocate de întârzierile </w:t>
      </w:r>
      <w:r>
        <w:rPr>
          <w:rFonts w:ascii="Cambria" w:eastAsia="Calibri" w:hAnsi="Cambria" w:cs="Calibri"/>
          <w:color w:val="000000"/>
          <w:sz w:val="20"/>
          <w:szCs w:val="20"/>
          <w:u w:color="000000"/>
          <w:bdr w:val="nil"/>
          <w:lang w:val="ro-RO"/>
        </w:rPr>
        <w:t>în</w:t>
      </w:r>
      <w:r w:rsidRPr="00830532">
        <w:rPr>
          <w:rFonts w:ascii="Cambria" w:eastAsia="Calibri" w:hAnsi="Cambria" w:cs="Calibri"/>
          <w:color w:val="000000"/>
          <w:sz w:val="20"/>
          <w:szCs w:val="20"/>
          <w:u w:color="000000"/>
          <w:bdr w:val="nil"/>
          <w:lang w:val="ro-RO"/>
        </w:rPr>
        <w:t xml:space="preserve"> aprovizionare.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Implementarea unui sistem centralizat de decontare la nivelul MS pentru tratamentele cu costuri mari.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Implementarea unui sistem electronic pentru gestionarea medicamentelor anti-TB și a </w:t>
      </w:r>
      <w:r>
        <w:rPr>
          <w:rFonts w:ascii="Cambria" w:eastAsia="Calibri" w:hAnsi="Cambria" w:cs="Calibri"/>
          <w:color w:val="000000"/>
          <w:sz w:val="20"/>
          <w:szCs w:val="20"/>
          <w:u w:color="000000"/>
          <w:bdr w:val="nil"/>
          <w:lang w:val="ro-RO"/>
        </w:rPr>
        <w:t>produselor esențiale</w:t>
      </w:r>
      <w:r w:rsidRPr="00830532">
        <w:rPr>
          <w:rFonts w:ascii="Cambria" w:eastAsia="Calibri" w:hAnsi="Cambria" w:cs="Calibri"/>
          <w:color w:val="000000"/>
          <w:sz w:val="20"/>
          <w:szCs w:val="20"/>
          <w:u w:color="000000"/>
          <w:bdr w:val="nil"/>
          <w:lang w:val="ro-RO"/>
        </w:rPr>
        <w:t xml:space="preserve"> pentru TB, care să fie utilizat de către coordonatorii județen</w:t>
      </w:r>
      <w:bookmarkEnd w:id="48"/>
      <w:r w:rsidRPr="00830532">
        <w:rPr>
          <w:rFonts w:ascii="Cambria" w:eastAsia="Calibri" w:hAnsi="Cambria" w:cs="Calibri"/>
          <w:color w:val="000000"/>
          <w:sz w:val="20"/>
          <w:szCs w:val="20"/>
          <w:u w:color="000000"/>
          <w:bdr w:val="nil"/>
          <w:lang w:val="ro-RO"/>
        </w:rPr>
        <w:t>i.</w:t>
      </w: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r w:rsidRPr="00830532">
        <w:rPr>
          <w:rFonts w:ascii="Cambria" w:eastAsia="Avenir Book" w:hAnsi="Cambria" w:cs="Avenir Book"/>
          <w:color w:val="000000"/>
          <w:sz w:val="20"/>
          <w:szCs w:val="20"/>
          <w:u w:color="000000"/>
          <w:bdr w:val="nil"/>
          <w:lang w:val="ro-RO"/>
        </w:rPr>
        <w:br/>
      </w:r>
      <w:bookmarkStart w:id="49" w:name="_Toc80779067"/>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2.3: Implicarea comunităților, a experților, a organizațiilor societății civile și a furnizorilor privați de asisență medicală</w:t>
      </w:r>
      <w:bookmarkEnd w:id="49"/>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Pentru a atinge obiectivele End TB este necesară tranziți</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 către model</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de îngrjir</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furnizat preponderent în ambulatoriu sau în comunitate, precum și consolidarea abordării multidisciplinare, centrate pe pacient, </w:t>
      </w:r>
      <w:r>
        <w:rPr>
          <w:rFonts w:ascii="Cambria" w:eastAsia="Calibri" w:hAnsi="Cambria" w:cs="Calibri"/>
          <w:color w:val="000000"/>
          <w:u w:color="000000"/>
          <w:bdr w:val="nil"/>
          <w:lang w:val="ro-RO"/>
        </w:rPr>
        <w:t>mai ales</w:t>
      </w:r>
      <w:r w:rsidRPr="00830532">
        <w:rPr>
          <w:rFonts w:ascii="Cambria" w:eastAsia="Calibri" w:hAnsi="Cambria" w:cs="Calibri"/>
          <w:color w:val="000000"/>
          <w:u w:color="000000"/>
          <w:bdr w:val="nil"/>
          <w:lang w:val="ro-RO"/>
        </w:rPr>
        <w:t xml:space="preserve"> pentru TB MDR</w:t>
      </w:r>
      <w:r>
        <w:rPr>
          <w:rFonts w:ascii="Cambria" w:eastAsia="Calibri" w:hAnsi="Cambria" w:cs="Calibri"/>
          <w:color w:val="000000"/>
          <w:u w:color="000000"/>
          <w:bdr w:val="nil"/>
          <w:lang w:val="ro-RO"/>
        </w:rPr>
        <w:t>.  U</w:t>
      </w:r>
      <w:r w:rsidRPr="00830532">
        <w:rPr>
          <w:rFonts w:ascii="Cambria" w:eastAsia="Calibri" w:hAnsi="Cambria" w:cs="Calibri"/>
          <w:color w:val="000000"/>
          <w:u w:color="000000"/>
          <w:bdr w:val="nil"/>
          <w:lang w:val="ro-RO"/>
        </w:rPr>
        <w:t xml:space="preserve">na dintre principalele provocări </w:t>
      </w:r>
      <w:r>
        <w:rPr>
          <w:rFonts w:ascii="Cambria" w:eastAsia="Calibri" w:hAnsi="Cambria" w:cs="Calibri"/>
          <w:color w:val="000000"/>
          <w:u w:color="000000"/>
          <w:bdr w:val="nil"/>
          <w:lang w:val="ro-RO"/>
        </w:rPr>
        <w:t xml:space="preserve">o reprezintă </w:t>
      </w:r>
      <w:r w:rsidRPr="00830532">
        <w:rPr>
          <w:rFonts w:ascii="Cambria" w:eastAsia="Calibri" w:hAnsi="Cambria" w:cs="Calibri"/>
          <w:color w:val="000000"/>
          <w:u w:color="000000"/>
          <w:bdr w:val="nil"/>
          <w:lang w:val="ro-RO"/>
        </w:rPr>
        <w:t>acces</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la tratament și diagnostic pentru grupurile vulnerabile la risc și izolate.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Rolu</w:t>
      </w:r>
      <w:r>
        <w:rPr>
          <w:rFonts w:ascii="Cambria" w:eastAsia="Calibri" w:hAnsi="Cambria" w:cs="Calibri"/>
          <w:color w:val="000000"/>
          <w:u w:color="000000"/>
          <w:bdr w:val="nil"/>
          <w:lang w:val="ro-RO"/>
        </w:rPr>
        <w:t>rile</w:t>
      </w:r>
      <w:r w:rsidRPr="00830532">
        <w:rPr>
          <w:rFonts w:ascii="Cambria" w:eastAsia="Calibri" w:hAnsi="Cambria" w:cs="Calibri"/>
          <w:color w:val="000000"/>
          <w:u w:color="000000"/>
          <w:bdr w:val="nil"/>
          <w:lang w:val="ro-RO"/>
        </w:rPr>
        <w:t xml:space="preserve"> jucat</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de societate, comunități, organizațiile societății civile și experți </w:t>
      </w:r>
      <w:r>
        <w:rPr>
          <w:rFonts w:ascii="Cambria" w:eastAsia="Calibri" w:hAnsi="Cambria" w:cs="Calibri"/>
          <w:color w:val="000000"/>
          <w:u w:color="000000"/>
          <w:bdr w:val="nil"/>
          <w:lang w:val="ro-RO"/>
        </w:rPr>
        <w:t>sunt</w:t>
      </w:r>
      <w:r w:rsidRPr="00830532">
        <w:rPr>
          <w:rFonts w:ascii="Cambria" w:eastAsia="Calibri" w:hAnsi="Cambria" w:cs="Calibri"/>
          <w:color w:val="000000"/>
          <w:u w:color="000000"/>
          <w:bdr w:val="nil"/>
          <w:lang w:val="ro-RO"/>
        </w:rPr>
        <w:t xml:space="preserve"> deosebit de important</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în abordarea nevoilor grupurilor defavorizate și aflate la risc, ceea ce face integrarea acestor contribuții să fie o prioritate pentru atingerea obiectivelor de control al TB.</w:t>
      </w: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50" w:name="_Toc80779068"/>
      <w:r w:rsidRPr="00830532">
        <w:rPr>
          <w:rFonts w:ascii="Cambria" w:eastAsia="Arial Unicode MS" w:hAnsi="Cambria" w:cs="Arial Unicode MS"/>
          <w:color w:val="D40001"/>
          <w:sz w:val="24"/>
          <w:szCs w:val="24"/>
          <w:u w:color="D40001"/>
          <w:bdr w:val="nil"/>
          <w:lang w:val="ro-RO"/>
        </w:rPr>
        <w:t>Obiectivul</w:t>
      </w:r>
      <w:r>
        <w:rPr>
          <w:rFonts w:ascii="Cambria" w:eastAsia="Arial Unicode MS" w:hAnsi="Cambria" w:cs="Arial Unicode MS"/>
          <w:color w:val="D40001"/>
          <w:sz w:val="24"/>
          <w:szCs w:val="24"/>
          <w:u w:color="D40001"/>
          <w:bdr w:val="nil"/>
          <w:lang w:val="ro-RO"/>
        </w:rPr>
        <w:t xml:space="preserve"> specific</w:t>
      </w:r>
      <w:r w:rsidRPr="00830532">
        <w:rPr>
          <w:rFonts w:ascii="Cambria" w:eastAsia="Arial Unicode MS" w:hAnsi="Cambria" w:cs="Arial Unicode MS"/>
          <w:color w:val="D40001"/>
          <w:sz w:val="24"/>
          <w:szCs w:val="24"/>
          <w:u w:color="D40001"/>
          <w:bdr w:val="nil"/>
          <w:lang w:val="ro-RO"/>
        </w:rPr>
        <w:t xml:space="preserve"> 2.3.1: Creșterea gradului de conștientizare în rândul populației și reducerea discriminării persoanelor afectate</w:t>
      </w:r>
      <w:bookmarkEnd w:id="50"/>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Adesea, tubeculoza este percepută ca o boală uitată, ceea ce are ca rezultat un grad scăzut de conștientizare din partea societății cu privire la riscurile asociate acestei boli. În plus, din cauza stigmatizării și a discriminării ridicate, persoanele afectate s-ar putea să nu beneficeze la timp de serviciile necesare și de sprijinul social care </w:t>
      </w:r>
      <w:r>
        <w:rPr>
          <w:rFonts w:ascii="Cambria" w:eastAsia="Calibri" w:hAnsi="Cambria" w:cs="Calibri"/>
          <w:color w:val="000000"/>
          <w:u w:color="000000"/>
          <w:bdr w:val="nil"/>
          <w:lang w:val="ro-RO"/>
        </w:rPr>
        <w:t>i-ar ajuta</w:t>
      </w:r>
      <w:r w:rsidRPr="00830532">
        <w:rPr>
          <w:rFonts w:ascii="Cambria" w:eastAsia="Calibri" w:hAnsi="Cambria" w:cs="Calibri"/>
          <w:color w:val="000000"/>
          <w:u w:color="000000"/>
          <w:bdr w:val="nil"/>
          <w:lang w:val="ro-RO"/>
        </w:rPr>
        <w:t xml:space="preserve"> să încheie cu succes tratamentul.</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Una dintre consecințele pandemiei de COVID-19 este un grad de conștientizare mai mare în rândul populației generale </w:t>
      </w:r>
      <w:r>
        <w:rPr>
          <w:rFonts w:ascii="Cambria" w:eastAsia="Calibri" w:hAnsi="Cambria" w:cs="Calibri"/>
          <w:color w:val="000000"/>
          <w:u w:color="000000"/>
          <w:bdr w:val="nil"/>
          <w:lang w:val="ro-RO"/>
        </w:rPr>
        <w:t>despre</w:t>
      </w:r>
      <w:r w:rsidRPr="00830532">
        <w:rPr>
          <w:rFonts w:ascii="Cambria" w:eastAsia="Calibri" w:hAnsi="Cambria" w:cs="Calibri"/>
          <w:color w:val="000000"/>
          <w:u w:color="000000"/>
          <w:bdr w:val="nil"/>
          <w:lang w:val="ro-RO"/>
        </w:rPr>
        <w:t xml:space="preserve"> bolile transmise prin aer și modalitățile de a limita transmiterea</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igiena respiratorie, rolul ventilației naturale, distanțarea fizică, spălarea pe mâini. Acest context reprezintă o oportunitate ce ar trebui valorificată și în contextul controlului TB.</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bookmarkStart w:id="51" w:name="OLE_LINK9"/>
      <w:r w:rsidRPr="00830532">
        <w:rPr>
          <w:rFonts w:ascii="Cambria" w:eastAsia="Calibri" w:hAnsi="Cambria" w:cs="Calibri"/>
          <w:color w:val="000000"/>
          <w:sz w:val="20"/>
          <w:szCs w:val="20"/>
          <w:u w:color="000000"/>
          <w:bdr w:val="nil"/>
          <w:lang w:val="ro-RO"/>
        </w:rPr>
        <w:t>Elaborarea unui plan național de comunicare pentru TB care să includă campanii constante de comunicare/informare adresate populației generale, inclusiv prin mijloace electronice.</w:t>
      </w:r>
      <w:bookmarkEnd w:id="51"/>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lastRenderedPageBreak/>
        <w:t>Desfășurarea de campanii anuale dedicate Zilei Mondiale de luptă împotriva TB (24 martie) pentru a crește gradul de conștientizare a publicului, dar și pentru a mobiliza sprijinul factorilor decizionali la nivel înalt, atât pe plan local și național, cât și internațional.</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Identificarea reprezentanților mass-media care doresc să joace rolul de ambasadori pentru tuberculoză și instruire a reprezentanților mass-media.</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Asigurarea de cursuri de comunicare eficientă </w:t>
      </w:r>
      <w:r>
        <w:rPr>
          <w:rFonts w:ascii="Cambria" w:eastAsia="Calibri" w:hAnsi="Cambria" w:cs="Calibri"/>
          <w:color w:val="000000"/>
          <w:sz w:val="20"/>
          <w:szCs w:val="20"/>
          <w:u w:color="000000"/>
          <w:bdr w:val="nil"/>
          <w:lang w:val="ro-RO"/>
        </w:rPr>
        <w:t>despre</w:t>
      </w:r>
      <w:r w:rsidRPr="00830532">
        <w:rPr>
          <w:rFonts w:ascii="Cambria" w:eastAsia="Calibri" w:hAnsi="Cambria" w:cs="Calibri"/>
          <w:color w:val="000000"/>
          <w:sz w:val="20"/>
          <w:szCs w:val="20"/>
          <w:u w:color="000000"/>
          <w:bdr w:val="nil"/>
          <w:lang w:val="ro-RO"/>
        </w:rPr>
        <w:t xml:space="preserve"> sănătatea publică pentru personalul medical</w:t>
      </w:r>
    </w:p>
    <w:p w:rsidR="009A7978" w:rsidRPr="00830532" w:rsidRDefault="009A7978" w:rsidP="009A7978">
      <w:pPr>
        <w:pBdr>
          <w:top w:val="nil"/>
          <w:left w:val="nil"/>
          <w:bottom w:val="nil"/>
          <w:right w:val="nil"/>
          <w:between w:val="nil"/>
          <w:bar w:val="nil"/>
        </w:pBdr>
        <w:spacing w:before="120" w:after="60" w:line="240" w:lineRule="auto"/>
        <w:ind w:left="4754" w:hanging="360"/>
        <w:jc w:val="both"/>
        <w:rPr>
          <w:rFonts w:ascii="Cambria" w:eastAsia="Avenir Book" w:hAnsi="Cambria" w:cs="Avenir Book"/>
          <w:color w:val="000000"/>
          <w:sz w:val="20"/>
          <w:szCs w:val="2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52" w:name="_Toc80779069"/>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2.3.2: Strategii locale/județene care să integreze obiectivele și activitățile pentru controlul TB</w:t>
      </w:r>
      <w:bookmarkEnd w:id="52"/>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Angajamentul guvernului României pentru controlul TB este esențial pentru a menține activitățile legate de TB pe agenda politică și pentru a asigura alocarea financiară adecvată pentru eliminarea tuberculozei. Abordarea „sănătate pentru toți” promovată și de Strategia END TB necesită ca toți actorii instituționali să includă sănătatea ca prioritate în strategiile de resort alături de mediu, nediscriminare și alte teme orizontale. Prin urmare, PNSPCT trebuie să identifice local, prin coordonator</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tehnic județean, acele legături cu administrația publică, serviciile de asistență socială, asistență medicală primară, rețea de asistenți medicali comunitari, mediatori sanitari, DSP, </w:t>
      </w:r>
      <w:r>
        <w:rPr>
          <w:rFonts w:ascii="Cambria" w:eastAsia="Calibri" w:hAnsi="Cambria" w:cs="Calibri"/>
          <w:color w:val="000000"/>
          <w:u w:color="000000"/>
          <w:bdr w:val="nil"/>
          <w:lang w:val="ro-RO"/>
        </w:rPr>
        <w:t xml:space="preserve">care </w:t>
      </w:r>
      <w:r w:rsidRPr="00830532">
        <w:rPr>
          <w:rFonts w:ascii="Cambria" w:eastAsia="Calibri" w:hAnsi="Cambria" w:cs="Calibri"/>
          <w:color w:val="000000"/>
          <w:u w:color="000000"/>
          <w:bdr w:val="nil"/>
          <w:lang w:val="ro-RO"/>
        </w:rPr>
        <w:t xml:space="preserve">împreună cu mass-media locală, inspectoratul școlar, organizațiile neguvernamentale locale </w:t>
      </w:r>
      <w:r>
        <w:rPr>
          <w:rFonts w:ascii="Cambria" w:eastAsia="Calibri" w:hAnsi="Cambria" w:cs="Calibri"/>
          <w:color w:val="000000"/>
          <w:u w:color="000000"/>
          <w:bdr w:val="nil"/>
          <w:lang w:val="ro-RO"/>
        </w:rPr>
        <w:t>vor încerca să găsească</w:t>
      </w:r>
      <w:r w:rsidRPr="00830532">
        <w:rPr>
          <w:rFonts w:ascii="Cambria" w:eastAsia="Calibri" w:hAnsi="Cambria" w:cs="Calibri"/>
          <w:color w:val="000000"/>
          <w:u w:color="000000"/>
          <w:bdr w:val="nil"/>
          <w:lang w:val="ro-RO"/>
        </w:rPr>
        <w:t xml:space="preserve"> elemente comune de interes și oportunități pentru a promova obiectivele și activitățile de control al TB la nivel local. PNPSCT poate dezvolta, sprijini și coordona activități pe care coordonatorii județeni să le implementeze la nivel local, cum ar fi: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Elaborarea unui plan de comunicare privind TB și a materialelor pentru Ziua de luptă împotriva tuberculozei sau alte evenimente locale.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Stabilirea unui plan de promovare locală a programului de control al tuberculozei.</w:t>
      </w:r>
    </w:p>
    <w:p w:rsidR="009A7978" w:rsidRPr="00830532" w:rsidRDefault="009A7978" w:rsidP="009A7978">
      <w:pPr>
        <w:pBdr>
          <w:top w:val="nil"/>
          <w:left w:val="nil"/>
          <w:bottom w:val="nil"/>
          <w:right w:val="nil"/>
          <w:between w:val="nil"/>
          <w:bar w:val="nil"/>
        </w:pBdr>
        <w:rPr>
          <w:rFonts w:ascii="Cambria" w:eastAsia="Avenir Book" w:hAnsi="Cambria" w:cs="Avenir Book"/>
          <w:color w:val="000000"/>
          <w:u w:color="000000"/>
          <w:bdr w:val="nil"/>
          <w:lang w:val="ro-RO"/>
        </w:rPr>
      </w:pPr>
    </w:p>
    <w:p w:rsidR="009A7978" w:rsidRPr="00830532" w:rsidRDefault="009A7978" w:rsidP="009A7978">
      <w:pPr>
        <w:keepNext/>
        <w:keepLines/>
        <w:pBdr>
          <w:top w:val="nil"/>
          <w:left w:val="nil"/>
          <w:bottom w:val="nil"/>
          <w:right w:val="nil"/>
          <w:between w:val="nil"/>
          <w:bar w:val="nil"/>
        </w:pBdr>
        <w:spacing w:before="40" w:after="0"/>
        <w:jc w:val="both"/>
        <w:outlineLvl w:val="2"/>
        <w:rPr>
          <w:rFonts w:ascii="Cambria" w:eastAsia="Avenir Book" w:hAnsi="Cambria" w:cs="Avenir Book"/>
          <w:color w:val="D40001"/>
          <w:sz w:val="24"/>
          <w:szCs w:val="24"/>
          <w:u w:color="D40001"/>
          <w:bdr w:val="nil"/>
          <w:lang w:val="ro-RO"/>
        </w:rPr>
      </w:pPr>
      <w:bookmarkStart w:id="53" w:name="_Toc80779070"/>
      <w:r w:rsidRPr="00830532">
        <w:rPr>
          <w:rFonts w:ascii="Cambria" w:eastAsia="Arial Unicode MS" w:hAnsi="Cambria" w:cs="Arial Unicode MS"/>
          <w:color w:val="D40001"/>
          <w:sz w:val="24"/>
          <w:szCs w:val="24"/>
          <w:u w:color="D40001"/>
          <w:bdr w:val="nil"/>
          <w:lang w:val="ro-RO"/>
        </w:rPr>
        <w:t xml:space="preserve">Obiectivul </w:t>
      </w:r>
      <w:r>
        <w:rPr>
          <w:rFonts w:ascii="Cambria" w:eastAsia="Arial Unicode MS" w:hAnsi="Cambria" w:cs="Arial Unicode MS"/>
          <w:color w:val="D40001"/>
          <w:sz w:val="24"/>
          <w:szCs w:val="24"/>
          <w:u w:color="D40001"/>
          <w:bdr w:val="nil"/>
          <w:lang w:val="ro-RO"/>
        </w:rPr>
        <w:t xml:space="preserve">specific </w:t>
      </w:r>
      <w:r w:rsidRPr="00830532">
        <w:rPr>
          <w:rFonts w:ascii="Cambria" w:eastAsia="Arial Unicode MS" w:hAnsi="Cambria" w:cs="Arial Unicode MS"/>
          <w:color w:val="D40001"/>
          <w:sz w:val="24"/>
          <w:szCs w:val="24"/>
          <w:u w:color="D40001"/>
          <w:bdr w:val="nil"/>
          <w:lang w:val="ro-RO"/>
        </w:rPr>
        <w:t xml:space="preserve">2.3.3: Asigurarea serviciilor de tip comunitar/Furnizarea serviciilor prin intermediul implicării </w:t>
      </w:r>
      <w:r>
        <w:rPr>
          <w:rFonts w:ascii="Cambria" w:eastAsia="Arial Unicode MS" w:hAnsi="Cambria" w:cs="Arial Unicode MS"/>
          <w:color w:val="D40001"/>
          <w:sz w:val="24"/>
          <w:szCs w:val="24"/>
          <w:u w:color="D40001"/>
          <w:bdr w:val="nil"/>
          <w:lang w:val="ro-RO"/>
        </w:rPr>
        <w:t>organizațiilor comunitare</w:t>
      </w:r>
      <w:r w:rsidRPr="00830532">
        <w:rPr>
          <w:rFonts w:ascii="Cambria" w:eastAsia="Arial Unicode MS" w:hAnsi="Cambria" w:cs="Arial Unicode MS"/>
          <w:color w:val="D40001"/>
          <w:sz w:val="24"/>
          <w:szCs w:val="24"/>
          <w:u w:color="D40001"/>
          <w:bdr w:val="nil"/>
          <w:lang w:val="ro-RO"/>
        </w:rPr>
        <w:t xml:space="preserve"> și altor furnizori privați</w:t>
      </w:r>
      <w:bookmarkEnd w:id="53"/>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Autoritățile române centrale și locale din domeniul sănătății trebuie să integreze și să acționeze în sensul consolidării parteneriatelor cu societatea civilă și cu organizațiile comunitare, și să asigure un cadru operațional și legal pentru implicarea acestora în furnizarea de servicii pentru TB și în abordarea completă a nevoilor pacienților.</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Legea 350/2005 privind regimul finanțărilor nerambursabile din fonduri publice alocate pentru activități nonprofit de interes general stabilește cadrul legal prin care un ordonator de credite - orice autoritate publică, precum și orice instituție publică de interes general, regional sau local</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poate organiza proceduri de atribuire a unor contracte de finanțare nerambursabilă</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reprezentând o alocare financiară directă din fonduri publice, în vederea desfășurării de către persoane fizice sau juridice fără scop patrimonial a unor activități non-profit care să contribuie la realizarea de acțiuni sau programe de interes public general, regional sau local. Această lege asigură cadrul pentru una dintre opțiunile de finanțare și contractare a serviciilor sociale furnizate de ONG-uri pentru managementul pacientului cu tuberculoză.</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prezent, în România există mai multe proiecte ale unor ONG-uri care au ca scop îmbunătățirea depistării TB în comunitățile rurale și cele greu accesibile. Deși acestea sunt activități cu finanțare externă, este nevoie de implementarea unor mecanisme care să ofere sprijin financiar din surse interne pentru aceste proiecte și care să facă aceste servicii sustenabile. Prin urmare, pe lângă </w:t>
      </w:r>
      <w:r w:rsidRPr="00830532">
        <w:rPr>
          <w:rFonts w:ascii="Cambria" w:eastAsia="Calibri" w:hAnsi="Cambria" w:cs="Calibri"/>
          <w:color w:val="000000"/>
          <w:u w:color="000000"/>
          <w:bdr w:val="nil"/>
          <w:lang w:val="ro-RO"/>
        </w:rPr>
        <w:lastRenderedPageBreak/>
        <w:t>domeniul de aplicare al acestor servicii și acoperirea l</w:t>
      </w:r>
      <w:r w:rsidR="00774B75">
        <w:rPr>
          <w:rFonts w:ascii="Cambria" w:eastAsia="Calibri" w:hAnsi="Cambria" w:cs="Calibri"/>
          <w:color w:val="000000"/>
          <w:u w:color="000000"/>
          <w:bdr w:val="nil"/>
          <w:lang w:val="ro-RO"/>
        </w:rPr>
        <w:t>or, România ar trebui să reglementeze</w:t>
      </w:r>
      <w:r w:rsidRPr="00830532">
        <w:rPr>
          <w:rFonts w:ascii="Cambria" w:eastAsia="Calibri" w:hAnsi="Cambria" w:cs="Calibri"/>
          <w:color w:val="000000"/>
          <w:u w:color="000000"/>
          <w:bdr w:val="nil"/>
          <w:lang w:val="ro-RO"/>
        </w:rPr>
        <w:t xml:space="preserve"> mecanisme funcționale care să permită contractarea ONG-urilor și plata acestora pentru serviciile furnizate în zonele rurale sau către grupurile dezavantajate.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Pe</w:t>
      </w:r>
      <w:r>
        <w:rPr>
          <w:rFonts w:ascii="Cambria" w:eastAsia="Calibri" w:hAnsi="Cambria" w:cs="Calibri"/>
          <w:color w:val="000000"/>
          <w:u w:color="000000"/>
          <w:bdr w:val="nil"/>
          <w:lang w:val="ro-RO"/>
        </w:rPr>
        <w:t xml:space="preserve"> parcursul implementării acestei strategii</w:t>
      </w:r>
      <w:r w:rsidRPr="00830532">
        <w:rPr>
          <w:rFonts w:ascii="Cambria" w:eastAsia="Calibri" w:hAnsi="Cambria" w:cs="Calibri"/>
          <w:color w:val="000000"/>
          <w:u w:color="000000"/>
          <w:bdr w:val="nil"/>
          <w:lang w:val="ro-RO"/>
        </w:rPr>
        <w:t xml:space="preserve"> pentru TB, se va acorda sprijin suplimentar pentru implementarea unor modele de îngrijire ce au fost deja testate cu succes (de exemplu, program comunitar de sprijin pentru aderența pacienților cu TB sensibilă, sprijin din partea colectivului, a colegilor și a echipei multidisciplinar</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unități mobile pentru depistarea TB).</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Este necesară acordarea unei atenții deosebit</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dezvoltării serviciilor de prevenire și diagnosticare a TB, dar și serviciilor de îngrijire pentru grupurile greu accesibile, precum foști deținuți, persoane care trăiesc cu HIV, persoanele care folosesc droguri injectabile (PFDI) și alte grupuri la risc.</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Î</w:t>
      </w:r>
      <w:r w:rsidRPr="00830532">
        <w:rPr>
          <w:rFonts w:ascii="Cambria" w:eastAsia="Calibri" w:hAnsi="Cambria" w:cs="Calibri"/>
          <w:color w:val="000000"/>
          <w:u w:color="000000"/>
          <w:bdr w:val="nil"/>
          <w:lang w:val="ro-RO"/>
        </w:rPr>
        <w:t xml:space="preserve">n colaborare cu asociațiile profesionale din domeniul asistenței sociale și psihologice, și alături de Ministerul Muncii și Protecției Sociale, </w:t>
      </w:r>
      <w:r>
        <w:rPr>
          <w:rFonts w:ascii="Cambria" w:eastAsia="Calibri" w:hAnsi="Cambria" w:cs="Calibri"/>
          <w:color w:val="000000"/>
          <w:u w:color="000000"/>
          <w:bdr w:val="nil"/>
          <w:lang w:val="ro-RO"/>
        </w:rPr>
        <w:t xml:space="preserve">PNPSCT ar putea </w:t>
      </w:r>
      <w:r w:rsidRPr="00830532">
        <w:rPr>
          <w:rFonts w:ascii="Cambria" w:eastAsia="Calibri" w:hAnsi="Cambria" w:cs="Calibri"/>
          <w:color w:val="000000"/>
          <w:u w:color="000000"/>
          <w:bdr w:val="nil"/>
          <w:lang w:val="ro-RO"/>
        </w:rPr>
        <w:t>să definească un pachet de servicii sociale adecvate pentru managementul pacientului cu tuberculoză, să stabilească standarde de calitate și cost pentru aceste servicii și să propună un mecanism de contractare și de plată a serviciilor sociale similar celui pentru serviciile medicale, mecanism ce poate fi extins pentru managementul multidisciplinar aplicabil oricărei afecțiuni.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 xml:space="preserve">Definirea rolului complementar al ONG-urilor/organizațiilor comunitare pentru următoarele servicii: identificarea suspecților de TB, facilitarea accesului la servicii de diagnostic, monitorizarea administrării tratamentului, identificarea contacților și </w:t>
      </w:r>
      <w:r>
        <w:rPr>
          <w:rFonts w:ascii="Cambria" w:eastAsia="Calibri" w:hAnsi="Cambria" w:cs="Calibri"/>
          <w:color w:val="000000"/>
          <w:sz w:val="20"/>
          <w:szCs w:val="20"/>
          <w:u w:color="000000"/>
          <w:bdr w:val="nil"/>
          <w:lang w:val="ro-RO"/>
        </w:rPr>
        <w:t xml:space="preserve">sprijin pentru </w:t>
      </w:r>
      <w:r w:rsidRPr="00830532">
        <w:rPr>
          <w:rFonts w:ascii="Cambria" w:eastAsia="Calibri" w:hAnsi="Cambria" w:cs="Calibri"/>
          <w:color w:val="000000"/>
          <w:sz w:val="20"/>
          <w:szCs w:val="20"/>
          <w:u w:color="000000"/>
          <w:bdr w:val="nil"/>
          <w:lang w:val="ro-RO"/>
        </w:rPr>
        <w:t>finalizarea anchetelor epidemiologice.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color w:val="000000"/>
          <w:sz w:val="20"/>
          <w:szCs w:val="20"/>
          <w:u w:color="000000"/>
          <w:bdr w:val="nil"/>
          <w:lang w:val="ro-RO"/>
        </w:rPr>
      </w:pPr>
      <w:r w:rsidRPr="00830532">
        <w:rPr>
          <w:rFonts w:ascii="Cambria" w:eastAsia="Calibri" w:hAnsi="Cambria" w:cs="Calibri"/>
          <w:color w:val="000000"/>
          <w:sz w:val="20"/>
          <w:szCs w:val="20"/>
          <w:u w:color="000000"/>
          <w:bdr w:val="nil"/>
          <w:lang w:val="ro-RO"/>
        </w:rPr>
        <w:t>Definirea pachetului de servicii ce va fi furnizat de ONG-uri/organizațiile comunitare și elaborarea standardelor și reglementărilor care să sprijine furnizarea eficientă a serviciilor, să asigure accesul pacienților la diagnostic în punctele de îngrijire (încurajarea aderenței, gestionarea cazurilor și screening organizat).</w:t>
      </w:r>
    </w:p>
    <w:p w:rsidR="009A7978" w:rsidRPr="00A90A4D" w:rsidRDefault="009A7978" w:rsidP="009A7978">
      <w:pPr>
        <w:numPr>
          <w:ilvl w:val="0"/>
          <w:numId w:val="42"/>
        </w:numPr>
        <w:pBdr>
          <w:top w:val="nil"/>
          <w:left w:val="nil"/>
          <w:bottom w:val="nil"/>
          <w:right w:val="nil"/>
          <w:between w:val="nil"/>
          <w:bar w:val="nil"/>
        </w:pBdr>
        <w:spacing w:before="120" w:after="0" w:line="240" w:lineRule="auto"/>
        <w:jc w:val="both"/>
        <w:rPr>
          <w:rFonts w:ascii="Cambria" w:eastAsia="Arial Unicode MS" w:hAnsi="Cambria" w:cs="Arial Unicode MS"/>
          <w:color w:val="000000"/>
          <w:sz w:val="20"/>
          <w:szCs w:val="20"/>
          <w:u w:color="000000"/>
          <w:bdr w:val="nil"/>
          <w:lang w:val="ro-RO"/>
        </w:rPr>
      </w:pPr>
      <w:r w:rsidRPr="00206BDE">
        <w:rPr>
          <w:rFonts w:ascii="Cambria" w:eastAsia="Calibri" w:hAnsi="Cambria" w:cs="Calibri"/>
          <w:sz w:val="20"/>
          <w:szCs w:val="20"/>
          <w:u w:color="000000"/>
          <w:bdr w:val="nil"/>
          <w:lang w:val="ro-RO"/>
        </w:rPr>
        <w:t>Asigurarea sustenabilității prin finanțarea internă constantă a serviciilor atunci când nu vor mai fi accesibile surse de finanțare externă</w:t>
      </w:r>
      <w:r w:rsidRPr="00A90A4D">
        <w:rPr>
          <w:rFonts w:ascii="Cambria" w:eastAsia="Arial Unicode MS" w:hAnsi="Cambria" w:cs="Arial Unicode MS"/>
          <w:color w:val="000000"/>
          <w:sz w:val="20"/>
          <w:szCs w:val="20"/>
          <w:u w:color="000000"/>
          <w:bdr w:val="nil"/>
          <w:lang w:val="ro-RO"/>
        </w:rPr>
        <w:br w:type="page"/>
      </w:r>
    </w:p>
    <w:p w:rsidR="009A7978" w:rsidRPr="00830532" w:rsidRDefault="009A7978" w:rsidP="009A7978">
      <w:pPr>
        <w:keepNext/>
        <w:keepLines/>
        <w:pBdr>
          <w:top w:val="nil"/>
          <w:left w:val="nil"/>
          <w:bottom w:val="nil"/>
          <w:right w:val="nil"/>
          <w:between w:val="nil"/>
          <w:bar w:val="nil"/>
        </w:pBdr>
        <w:spacing w:before="240" w:after="0" w:line="240" w:lineRule="auto"/>
        <w:jc w:val="both"/>
        <w:outlineLvl w:val="0"/>
        <w:rPr>
          <w:rFonts w:ascii="Cambria" w:eastAsia="Arial Unicode MS" w:hAnsi="Cambria" w:cs="Arial Unicode MS"/>
          <w:color w:val="000000"/>
          <w:sz w:val="32"/>
          <w:szCs w:val="32"/>
          <w:u w:color="000000"/>
          <w:bdr w:val="nil"/>
          <w:lang w:val="ro-RO"/>
        </w:rPr>
      </w:pPr>
      <w:bookmarkStart w:id="54" w:name="_Toc80779071"/>
      <w:r w:rsidRPr="00830532">
        <w:rPr>
          <w:rFonts w:ascii="Cambria" w:eastAsia="Arial Unicode MS" w:hAnsi="Cambria" w:cs="Arial Unicode MS"/>
          <w:color w:val="8C0505"/>
          <w:sz w:val="32"/>
          <w:szCs w:val="32"/>
          <w:u w:color="8C0505"/>
          <w:bdr w:val="nil"/>
          <w:lang w:val="ro-RO"/>
        </w:rPr>
        <w:lastRenderedPageBreak/>
        <w:t xml:space="preserve">Direcția strategică 3: </w:t>
      </w:r>
      <w:r>
        <w:rPr>
          <w:rFonts w:ascii="Cambria" w:eastAsia="Arial Unicode MS" w:hAnsi="Cambria" w:cs="Arial Unicode MS"/>
          <w:color w:val="8C0505"/>
          <w:sz w:val="28"/>
          <w:szCs w:val="28"/>
          <w:u w:color="8C0505"/>
          <w:bdr w:val="nil"/>
          <w:lang w:val="ro-RO"/>
        </w:rPr>
        <w:t>Furnizarea</w:t>
      </w:r>
      <w:r w:rsidRPr="00830532">
        <w:rPr>
          <w:rFonts w:ascii="Cambria" w:eastAsia="Arial Unicode MS" w:hAnsi="Cambria" w:cs="Arial Unicode MS"/>
          <w:color w:val="8C0505"/>
          <w:sz w:val="28"/>
          <w:szCs w:val="28"/>
          <w:u w:color="8C0505"/>
          <w:bdr w:val="nil"/>
          <w:lang w:val="ro-RO"/>
        </w:rPr>
        <w:t xml:space="preserve"> </w:t>
      </w:r>
      <w:r>
        <w:rPr>
          <w:rFonts w:ascii="Cambria" w:eastAsia="Arial Unicode MS" w:hAnsi="Cambria" w:cs="Arial Unicode MS"/>
          <w:color w:val="8C0505"/>
          <w:sz w:val="28"/>
          <w:szCs w:val="28"/>
          <w:u w:color="8C0505"/>
          <w:bdr w:val="nil"/>
          <w:lang w:val="ro-RO"/>
        </w:rPr>
        <w:t xml:space="preserve">de </w:t>
      </w:r>
      <w:r w:rsidRPr="00830532">
        <w:rPr>
          <w:rFonts w:ascii="Cambria" w:eastAsia="Arial Unicode MS" w:hAnsi="Cambria" w:cs="Arial Unicode MS"/>
          <w:color w:val="8C0505"/>
          <w:sz w:val="28"/>
          <w:szCs w:val="28"/>
          <w:u w:color="8C0505"/>
          <w:bdr w:val="nil"/>
          <w:lang w:val="ro-RO"/>
        </w:rPr>
        <w:t>informații corecte si reale pentru monitoriza</w:t>
      </w:r>
      <w:r>
        <w:rPr>
          <w:rFonts w:ascii="Cambria" w:eastAsia="Arial Unicode MS" w:hAnsi="Cambria" w:cs="Arial Unicode MS"/>
          <w:color w:val="8C0505"/>
          <w:sz w:val="28"/>
          <w:szCs w:val="28"/>
          <w:u w:color="8C0505"/>
          <w:bdr w:val="nil"/>
          <w:lang w:val="ro-RO"/>
        </w:rPr>
        <w:t>rea</w:t>
      </w:r>
      <w:r w:rsidRPr="00830532">
        <w:rPr>
          <w:rFonts w:ascii="Cambria" w:eastAsia="Arial Unicode MS" w:hAnsi="Cambria" w:cs="Arial Unicode MS"/>
          <w:color w:val="8C0505"/>
          <w:sz w:val="28"/>
          <w:szCs w:val="28"/>
          <w:u w:color="8C0505"/>
          <w:bdr w:val="nil"/>
          <w:lang w:val="ro-RO"/>
        </w:rPr>
        <w:t xml:space="preserve"> și evalua</w:t>
      </w:r>
      <w:r>
        <w:rPr>
          <w:rFonts w:ascii="Cambria" w:eastAsia="Arial Unicode MS" w:hAnsi="Cambria" w:cs="Arial Unicode MS"/>
          <w:color w:val="8C0505"/>
          <w:sz w:val="28"/>
          <w:szCs w:val="28"/>
          <w:u w:color="8C0505"/>
          <w:bdr w:val="nil"/>
          <w:lang w:val="ro-RO"/>
        </w:rPr>
        <w:t>rea</w:t>
      </w:r>
      <w:r w:rsidRPr="00830532">
        <w:rPr>
          <w:rFonts w:ascii="Cambria" w:eastAsia="Arial Unicode MS" w:hAnsi="Cambria" w:cs="Arial Unicode MS"/>
          <w:color w:val="8C0505"/>
          <w:sz w:val="28"/>
          <w:szCs w:val="28"/>
          <w:u w:color="8C0505"/>
          <w:bdr w:val="nil"/>
          <w:lang w:val="ro-RO"/>
        </w:rPr>
        <w:t xml:space="preserve"> progresel</w:t>
      </w:r>
      <w:r>
        <w:rPr>
          <w:rFonts w:ascii="Cambria" w:eastAsia="Arial Unicode MS" w:hAnsi="Cambria" w:cs="Arial Unicode MS"/>
          <w:color w:val="8C0505"/>
          <w:sz w:val="28"/>
          <w:szCs w:val="28"/>
          <w:u w:color="8C0505"/>
          <w:bdr w:val="nil"/>
          <w:lang w:val="ro-RO"/>
        </w:rPr>
        <w:t>or</w:t>
      </w:r>
      <w:r w:rsidRPr="00830532">
        <w:rPr>
          <w:rFonts w:ascii="Cambria" w:eastAsia="Arial Unicode MS" w:hAnsi="Cambria" w:cs="Arial Unicode MS"/>
          <w:color w:val="8C0505"/>
          <w:sz w:val="28"/>
          <w:szCs w:val="28"/>
          <w:u w:color="8C0505"/>
          <w:bdr w:val="nil"/>
          <w:lang w:val="ro-RO"/>
        </w:rPr>
        <w:t xml:space="preserve"> înregistrate și </w:t>
      </w:r>
      <w:r>
        <w:rPr>
          <w:rFonts w:ascii="Cambria" w:eastAsia="Arial Unicode MS" w:hAnsi="Cambria" w:cs="Arial Unicode MS"/>
          <w:color w:val="8C0505"/>
          <w:sz w:val="28"/>
          <w:szCs w:val="28"/>
          <w:u w:color="8C0505"/>
          <w:bdr w:val="nil"/>
          <w:lang w:val="ro-RO"/>
        </w:rPr>
        <w:t>de</w:t>
      </w:r>
      <w:r w:rsidRPr="00830532">
        <w:rPr>
          <w:rFonts w:ascii="Cambria" w:eastAsia="Arial Unicode MS" w:hAnsi="Cambria" w:cs="Arial Unicode MS"/>
          <w:color w:val="8C0505"/>
          <w:sz w:val="28"/>
          <w:szCs w:val="28"/>
          <w:u w:color="8C0505"/>
          <w:bdr w:val="nil"/>
          <w:lang w:val="ro-RO"/>
        </w:rPr>
        <w:t xml:space="preserve"> dovezi care să </w:t>
      </w:r>
      <w:r>
        <w:rPr>
          <w:rFonts w:ascii="Cambria" w:eastAsia="Arial Unicode MS" w:hAnsi="Cambria" w:cs="Arial Unicode MS"/>
          <w:color w:val="8C0505"/>
          <w:sz w:val="28"/>
          <w:szCs w:val="28"/>
          <w:u w:color="8C0505"/>
          <w:bdr w:val="nil"/>
          <w:lang w:val="ro-RO"/>
        </w:rPr>
        <w:t>dirijeze</w:t>
      </w:r>
      <w:r w:rsidRPr="00830532">
        <w:rPr>
          <w:rFonts w:ascii="Cambria" w:eastAsia="Arial Unicode MS" w:hAnsi="Cambria" w:cs="Arial Unicode MS"/>
          <w:color w:val="8C0505"/>
          <w:sz w:val="28"/>
          <w:szCs w:val="28"/>
          <w:u w:color="8C0505"/>
          <w:bdr w:val="nil"/>
          <w:lang w:val="ro-RO"/>
        </w:rPr>
        <w:t xml:space="preserve"> procesul decizional informat.</w:t>
      </w:r>
      <w:bookmarkEnd w:id="54"/>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Scopul Direcției Strategice 3 este de a genera date valide care să fundamenteze procesele decizionale informate pentru implementarea unor modele de furnizare a serviciilor TB, adoptarea intervențiilor inovatoare și extinderea responsabilității în fața partenerilor naționali și internaționali.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D40001"/>
          <w:u w:color="D40001"/>
          <w:bdr w:val="nil"/>
          <w:lang w:val="ro-RO"/>
        </w:rPr>
      </w:pPr>
      <w:r w:rsidRPr="00830532">
        <w:rPr>
          <w:rFonts w:ascii="Cambria" w:eastAsia="Calibri" w:hAnsi="Cambria" w:cs="Calibri"/>
          <w:color w:val="000000"/>
          <w:u w:color="000000"/>
          <w:bdr w:val="nil"/>
          <w:lang w:val="ro-RO"/>
        </w:rPr>
        <w:t>Informațiile în timp util și de încredere sunt esențiale pentru a combate tuberculoza și pentru a asigura planificarea, monitorizarea și evaluarea proc</w:t>
      </w:r>
      <w:r>
        <w:rPr>
          <w:rFonts w:ascii="Cambria" w:eastAsia="Calibri" w:hAnsi="Cambria" w:cs="Calibri"/>
          <w:color w:val="000000"/>
          <w:u w:color="000000"/>
          <w:bdr w:val="nil"/>
          <w:lang w:val="ro-RO"/>
        </w:rPr>
        <w:t>esului de implementare a acestei strategii</w:t>
      </w:r>
      <w:r w:rsidRPr="00830532">
        <w:rPr>
          <w:rFonts w:ascii="Cambria" w:eastAsia="Calibri" w:hAnsi="Cambria" w:cs="Calibri"/>
          <w:color w:val="000000"/>
          <w:u w:color="000000"/>
          <w:bdr w:val="nil"/>
          <w:lang w:val="ro-RO"/>
        </w:rPr>
        <w:t xml:space="preserve"> și pentru a asigura răspunderea în cadrul PN</w:t>
      </w:r>
      <w:r>
        <w:rPr>
          <w:rFonts w:ascii="Cambria" w:eastAsia="Calibri" w:hAnsi="Cambria" w:cs="Calibri"/>
          <w:color w:val="000000"/>
          <w:u w:color="000000"/>
          <w:bdr w:val="nil"/>
          <w:lang w:val="ro-RO"/>
        </w:rPr>
        <w:t>PS</w:t>
      </w:r>
      <w:r w:rsidRPr="00830532">
        <w:rPr>
          <w:rFonts w:ascii="Cambria" w:eastAsia="Calibri" w:hAnsi="Cambria" w:cs="Calibri"/>
          <w:color w:val="000000"/>
          <w:u w:color="000000"/>
          <w:bdr w:val="nil"/>
          <w:lang w:val="ro-RO"/>
        </w:rPr>
        <w:t xml:space="preserve">CT. Serviciile TB în România se află într-o conexiune importantă și este esențial accesul în timp util la dovezi și informații </w:t>
      </w:r>
      <w:r>
        <w:rPr>
          <w:rFonts w:ascii="Cambria" w:eastAsia="Calibri" w:hAnsi="Cambria" w:cs="Calibri"/>
          <w:color w:val="000000"/>
          <w:u w:color="000000"/>
          <w:bdr w:val="nil"/>
          <w:lang w:val="ro-RO"/>
        </w:rPr>
        <w:t>care să conducă la</w:t>
      </w:r>
      <w:r w:rsidRPr="00830532">
        <w:rPr>
          <w:rFonts w:ascii="Cambria" w:eastAsia="Calibri" w:hAnsi="Cambria" w:cs="Calibri"/>
          <w:color w:val="000000"/>
          <w:u w:color="000000"/>
          <w:bdr w:val="nil"/>
          <w:lang w:val="ro-RO"/>
        </w:rPr>
        <w:t xml:space="preserve"> decizii optime. Acest</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a includ date epidemiologice și clinice, precum și date manageriale.</w:t>
      </w: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55" w:name="_Toc80779072"/>
      <w:r>
        <w:rPr>
          <w:rFonts w:ascii="Cambria" w:eastAsia="Arial Unicode MS" w:hAnsi="Cambria" w:cs="Arial Unicode MS"/>
          <w:color w:val="D40001"/>
          <w:sz w:val="24"/>
          <w:szCs w:val="24"/>
          <w:u w:color="D40001"/>
          <w:bdr w:val="nil"/>
          <w:lang w:val="ro-RO"/>
        </w:rPr>
        <w:t>Obiectivul general</w:t>
      </w:r>
      <w:r w:rsidRPr="00830532">
        <w:rPr>
          <w:rFonts w:ascii="Cambria" w:eastAsia="Arial Unicode MS" w:hAnsi="Cambria" w:cs="Arial Unicode MS"/>
          <w:color w:val="D40001"/>
          <w:sz w:val="24"/>
          <w:szCs w:val="24"/>
          <w:u w:color="D40001"/>
          <w:bdr w:val="nil"/>
          <w:lang w:val="ro-RO"/>
        </w:rPr>
        <w:t xml:space="preserve"> 3.1: </w:t>
      </w:r>
      <w:r w:rsidRPr="00830532">
        <w:rPr>
          <w:rFonts w:ascii="Cambria" w:eastAsia="Arial Unicode MS" w:hAnsi="Cambria" w:cs="Arial Unicode MS"/>
          <w:color w:val="C00000"/>
          <w:sz w:val="26"/>
          <w:szCs w:val="26"/>
          <w:u w:color="C00000"/>
          <w:bdr w:val="nil"/>
          <w:lang w:val="ro-RO"/>
        </w:rPr>
        <w:t>Monitorizarea</w:t>
      </w:r>
      <w:r>
        <w:rPr>
          <w:rFonts w:ascii="Cambria" w:eastAsia="Arial Unicode MS" w:hAnsi="Cambria" w:cs="Arial Unicode MS"/>
          <w:color w:val="C00000"/>
          <w:sz w:val="26"/>
          <w:szCs w:val="26"/>
          <w:u w:color="C00000"/>
          <w:bdr w:val="nil"/>
          <w:lang w:val="ro-RO"/>
        </w:rPr>
        <w:t xml:space="preserve"> și evaluarea Strategiei Naționale</w:t>
      </w:r>
      <w:r w:rsidRPr="00830532">
        <w:rPr>
          <w:rFonts w:ascii="Cambria" w:eastAsia="Arial Unicode MS" w:hAnsi="Cambria" w:cs="Arial Unicode MS"/>
          <w:color w:val="C00000"/>
          <w:sz w:val="26"/>
          <w:szCs w:val="26"/>
          <w:u w:color="C00000"/>
          <w:bdr w:val="nil"/>
          <w:lang w:val="ro-RO"/>
        </w:rPr>
        <w:t xml:space="preserve"> pentru controlul TB și performanța PNPSCT</w:t>
      </w:r>
      <w:bookmarkEnd w:id="55"/>
    </w:p>
    <w:p w:rsidR="009A7978"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 xml:space="preserve">În prezent, România are un sistem centralizat de colectare a datelor pentru pacienții TB și rezultatele tratamentului acestora. Datele sunt colectate prin intermediul unei aplicații informatice utilizate în fiecare dispensar TB.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general, acest sistem </w:t>
      </w:r>
      <w:r>
        <w:rPr>
          <w:rFonts w:ascii="Cambria" w:eastAsia="Calibri" w:hAnsi="Cambria" w:cs="Calibri"/>
          <w:color w:val="000000"/>
          <w:u w:color="000000"/>
          <w:bdr w:val="nil"/>
          <w:lang w:val="ro-RO"/>
        </w:rPr>
        <w:t>se rezumă la</w:t>
      </w:r>
      <w:r w:rsidRPr="00830532">
        <w:rPr>
          <w:rFonts w:ascii="Cambria" w:eastAsia="Calibri" w:hAnsi="Cambria" w:cs="Calibri"/>
          <w:color w:val="000000"/>
          <w:u w:color="000000"/>
          <w:bdr w:val="nil"/>
          <w:lang w:val="ro-RO"/>
        </w:rPr>
        <w:t xml:space="preserve"> raportări solicitate </w:t>
      </w:r>
      <w:r>
        <w:rPr>
          <w:rFonts w:ascii="Cambria" w:eastAsia="Calibri" w:hAnsi="Cambria" w:cs="Calibri"/>
          <w:color w:val="000000"/>
          <w:u w:color="000000"/>
          <w:bdr w:val="nil"/>
          <w:lang w:val="ro-RO"/>
        </w:rPr>
        <w:t xml:space="preserve">național de către INSP și internațional către </w:t>
      </w:r>
      <w:r w:rsidRPr="00830532">
        <w:rPr>
          <w:rFonts w:ascii="Cambria" w:eastAsia="Calibri" w:hAnsi="Cambria" w:cs="Calibri"/>
          <w:color w:val="000000"/>
          <w:u w:color="000000"/>
          <w:bdr w:val="nil"/>
          <w:lang w:val="ro-RO"/>
        </w:rPr>
        <w:t>de ECDC</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OMS, iar modulele de raportare </w:t>
      </w:r>
      <w:r>
        <w:rPr>
          <w:rFonts w:ascii="Cambria" w:eastAsia="Calibri" w:hAnsi="Cambria" w:cs="Calibri"/>
          <w:color w:val="000000"/>
          <w:u w:color="000000"/>
          <w:bdr w:val="nil"/>
          <w:lang w:val="ro-RO"/>
        </w:rPr>
        <w:t>financiară solicitat</w:t>
      </w:r>
      <w:r w:rsidRPr="00830532">
        <w:rPr>
          <w:rFonts w:ascii="Cambria" w:eastAsia="Calibri" w:hAnsi="Cambria" w:cs="Calibri"/>
          <w:color w:val="000000"/>
          <w:u w:color="000000"/>
          <w:bdr w:val="nil"/>
          <w:lang w:val="ro-RO"/>
        </w:rPr>
        <w:t xml:space="preserve">e de Ministerul Sănătății nu sunt acoperite. </w:t>
      </w:r>
      <w:r>
        <w:rPr>
          <w:rFonts w:ascii="Cambria" w:eastAsia="Calibri" w:hAnsi="Cambria" w:cs="Calibri"/>
          <w:color w:val="000000"/>
          <w:u w:color="000000"/>
          <w:bdr w:val="nil"/>
          <w:lang w:val="ro-RO"/>
        </w:rPr>
        <w:t>În acest context, PNPSCT</w:t>
      </w:r>
      <w:r w:rsidRPr="00830532">
        <w:rPr>
          <w:rFonts w:ascii="Cambria" w:eastAsia="Calibri" w:hAnsi="Cambria" w:cs="Calibri"/>
          <w:color w:val="000000"/>
          <w:u w:color="000000"/>
          <w:bdr w:val="nil"/>
          <w:lang w:val="ro-RO"/>
        </w:rPr>
        <w:t xml:space="preserve"> ar </w:t>
      </w:r>
      <w:r>
        <w:rPr>
          <w:rFonts w:ascii="Cambria" w:eastAsia="Calibri" w:hAnsi="Cambria" w:cs="Calibri"/>
          <w:color w:val="000000"/>
          <w:u w:color="000000"/>
          <w:bdr w:val="nil"/>
          <w:lang w:val="ro-RO"/>
        </w:rPr>
        <w:t>putea</w:t>
      </w:r>
      <w:r w:rsidRPr="00830532">
        <w:rPr>
          <w:rFonts w:ascii="Cambria" w:eastAsia="Calibri" w:hAnsi="Cambria" w:cs="Calibri"/>
          <w:color w:val="000000"/>
          <w:u w:color="000000"/>
          <w:bdr w:val="nil"/>
          <w:lang w:val="ro-RO"/>
        </w:rPr>
        <w:t xml:space="preserve"> revizui setul de date colectat</w:t>
      </w:r>
      <w:r>
        <w:rPr>
          <w:rFonts w:ascii="Cambria" w:eastAsia="Calibri" w:hAnsi="Cambria" w:cs="Calibri"/>
          <w:color w:val="000000"/>
          <w:u w:color="000000"/>
          <w:bdr w:val="nil"/>
          <w:lang w:val="ro-RO"/>
        </w:rPr>
        <w:t xml:space="preserve"> cu</w:t>
      </w:r>
      <w:r w:rsidRPr="00830532">
        <w:rPr>
          <w:rFonts w:ascii="Cambria" w:eastAsia="Calibri" w:hAnsi="Cambria" w:cs="Calibri"/>
          <w:color w:val="000000"/>
          <w:u w:color="000000"/>
          <w:bdr w:val="nil"/>
          <w:lang w:val="ro-RO"/>
        </w:rPr>
        <w:t xml:space="preserve"> posibilitatea de integra</w:t>
      </w:r>
      <w:r>
        <w:rPr>
          <w:rFonts w:ascii="Cambria" w:eastAsia="Calibri" w:hAnsi="Cambria" w:cs="Calibri"/>
          <w:color w:val="000000"/>
          <w:u w:color="000000"/>
          <w:bdr w:val="nil"/>
          <w:lang w:val="ro-RO"/>
        </w:rPr>
        <w:t>re</w:t>
      </w:r>
      <w:r w:rsidRPr="00830532">
        <w:rPr>
          <w:rFonts w:ascii="Cambria" w:eastAsia="Calibri" w:hAnsi="Cambria" w:cs="Calibri"/>
          <w:color w:val="000000"/>
          <w:u w:color="000000"/>
          <w:bdr w:val="nil"/>
          <w:lang w:val="ro-RO"/>
        </w:rPr>
        <w:t xml:space="preserve"> și </w:t>
      </w:r>
      <w:r>
        <w:rPr>
          <w:rFonts w:ascii="Cambria" w:eastAsia="Calibri" w:hAnsi="Cambria" w:cs="Calibri"/>
          <w:color w:val="000000"/>
          <w:u w:color="000000"/>
          <w:bdr w:val="nil"/>
          <w:lang w:val="ro-RO"/>
        </w:rPr>
        <w:t xml:space="preserve">a altor variabile, astfel încât </w:t>
      </w:r>
      <w:r w:rsidRPr="00830532">
        <w:rPr>
          <w:rFonts w:ascii="Cambria" w:eastAsia="Calibri" w:hAnsi="Cambria" w:cs="Calibri"/>
          <w:color w:val="000000"/>
          <w:u w:color="000000"/>
          <w:bdr w:val="nil"/>
          <w:lang w:val="ro-RO"/>
        </w:rPr>
        <w:t>rapoarte</w:t>
      </w:r>
      <w:r>
        <w:rPr>
          <w:rFonts w:ascii="Cambria" w:eastAsia="Calibri" w:hAnsi="Cambria" w:cs="Calibri"/>
          <w:color w:val="000000"/>
          <w:u w:color="000000"/>
          <w:bdr w:val="nil"/>
          <w:lang w:val="ro-RO"/>
        </w:rPr>
        <w:t>le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obținute</w:t>
      </w:r>
      <w:r w:rsidRPr="00830532">
        <w:rPr>
          <w:rFonts w:ascii="Cambria" w:eastAsia="Calibri" w:hAnsi="Cambria" w:cs="Calibri"/>
          <w:color w:val="000000"/>
          <w:u w:color="000000"/>
          <w:bdr w:val="nil"/>
          <w:lang w:val="ro-RO"/>
        </w:rPr>
        <w:t xml:space="preserve"> și disemin</w:t>
      </w:r>
      <w:r>
        <w:rPr>
          <w:rFonts w:ascii="Cambria" w:eastAsia="Calibri" w:hAnsi="Cambria" w:cs="Calibri"/>
          <w:color w:val="000000"/>
          <w:u w:color="000000"/>
          <w:bdr w:val="nil"/>
          <w:lang w:val="ro-RO"/>
        </w:rPr>
        <w:t>at</w:t>
      </w:r>
      <w:r w:rsidRPr="00830532">
        <w:rPr>
          <w:rFonts w:ascii="Cambria" w:eastAsia="Calibri" w:hAnsi="Cambria" w:cs="Calibri"/>
          <w:color w:val="000000"/>
          <w:u w:color="000000"/>
          <w:bdr w:val="nil"/>
          <w:lang w:val="ro-RO"/>
        </w:rPr>
        <w:t xml:space="preserve">e </w:t>
      </w:r>
      <w:r>
        <w:rPr>
          <w:rFonts w:ascii="Cambria" w:eastAsia="Calibri" w:hAnsi="Cambria" w:cs="Calibri"/>
          <w:color w:val="000000"/>
          <w:u w:color="000000"/>
          <w:bdr w:val="nil"/>
          <w:lang w:val="ro-RO"/>
        </w:rPr>
        <w:t>să fie utilizate</w:t>
      </w:r>
      <w:r w:rsidRPr="00830532">
        <w:rPr>
          <w:rFonts w:ascii="Cambria" w:eastAsia="Calibri" w:hAnsi="Cambria" w:cs="Calibri"/>
          <w:color w:val="000000"/>
          <w:u w:color="000000"/>
          <w:bdr w:val="nil"/>
          <w:lang w:val="ro-RO"/>
        </w:rPr>
        <w:t xml:space="preserve"> pentru un management mai eficient</w:t>
      </w:r>
      <w:r>
        <w:rPr>
          <w:rFonts w:ascii="Cambria" w:eastAsia="Calibri" w:hAnsi="Cambria" w:cs="Calibri"/>
          <w:color w:val="000000"/>
          <w:u w:color="000000"/>
          <w:bdr w:val="nil"/>
          <w:lang w:val="ro-RO"/>
        </w:rPr>
        <w:t xml:space="preserve">. </w:t>
      </w:r>
      <w:r w:rsidRPr="0087214C">
        <w:rPr>
          <w:rFonts w:ascii="Cambria" w:eastAsia="Calibri" w:hAnsi="Cambria" w:cs="Calibri"/>
          <w:color w:val="000000"/>
          <w:u w:color="000000"/>
          <w:bdr w:val="nil"/>
          <w:lang w:val="ro-RO"/>
        </w:rPr>
        <w:t xml:space="preserve">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Pr>
          <w:rFonts w:ascii="Cambria" w:eastAsia="Calibri" w:hAnsi="Cambria" w:cs="Calibri"/>
          <w:color w:val="000000"/>
          <w:u w:color="000000"/>
          <w:bdr w:val="nil"/>
          <w:lang w:val="ro-RO"/>
        </w:rPr>
        <w:t>Sub conducerea Ministerului Sănătății</w:t>
      </w:r>
      <w:r w:rsidRPr="00830532">
        <w:rPr>
          <w:rFonts w:ascii="Cambria" w:eastAsia="Calibri" w:hAnsi="Cambria" w:cs="Calibri"/>
          <w:color w:val="000000"/>
          <w:u w:color="000000"/>
          <w:bdr w:val="nil"/>
          <w:lang w:val="ro-RO"/>
        </w:rPr>
        <w:t>, PN</w:t>
      </w:r>
      <w:r>
        <w:rPr>
          <w:rFonts w:ascii="Cambria" w:eastAsia="Calibri" w:hAnsi="Cambria" w:cs="Calibri"/>
          <w:color w:val="000000"/>
          <w:u w:color="000000"/>
          <w:bdr w:val="nil"/>
          <w:lang w:val="ro-RO"/>
        </w:rPr>
        <w:t>PS</w:t>
      </w:r>
      <w:r w:rsidRPr="00830532">
        <w:rPr>
          <w:rFonts w:ascii="Cambria" w:eastAsia="Calibri" w:hAnsi="Cambria" w:cs="Calibri"/>
          <w:color w:val="000000"/>
          <w:u w:color="000000"/>
          <w:bdr w:val="nil"/>
          <w:lang w:val="ro-RO"/>
        </w:rPr>
        <w:t xml:space="preserve">CT </w:t>
      </w:r>
      <w:r>
        <w:rPr>
          <w:rFonts w:ascii="Cambria" w:eastAsia="Calibri" w:hAnsi="Cambria" w:cs="Calibri"/>
          <w:color w:val="000000"/>
          <w:u w:color="000000"/>
          <w:bdr w:val="nil"/>
          <w:lang w:val="ro-RO"/>
        </w:rPr>
        <w:t xml:space="preserve">și INSP </w:t>
      </w:r>
      <w:r w:rsidRPr="00830532">
        <w:rPr>
          <w:rFonts w:ascii="Cambria" w:eastAsia="Calibri" w:hAnsi="Cambria" w:cs="Calibri"/>
          <w:color w:val="000000"/>
          <w:u w:color="000000"/>
          <w:bdr w:val="nil"/>
          <w:lang w:val="ro-RO"/>
        </w:rPr>
        <w:t xml:space="preserve">elaborează Planul de acțiune și planul de </w:t>
      </w:r>
      <w:r>
        <w:rPr>
          <w:rFonts w:ascii="Cambria" w:eastAsia="Calibri" w:hAnsi="Cambria" w:cs="Calibri"/>
          <w:color w:val="000000"/>
          <w:u w:color="000000"/>
          <w:bdr w:val="nil"/>
          <w:lang w:val="ro-RO"/>
        </w:rPr>
        <w:t>monitorizare și evaluare</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M&amp;E</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 ale strategiei, </w:t>
      </w:r>
      <w:r w:rsidRPr="00830532">
        <w:rPr>
          <w:rFonts w:ascii="Cambria" w:eastAsia="Calibri" w:hAnsi="Cambria" w:cs="Calibri"/>
          <w:color w:val="000000"/>
          <w:u w:color="000000"/>
          <w:bdr w:val="nil"/>
          <w:lang w:val="ro-RO"/>
        </w:rPr>
        <w:t xml:space="preserve">care includ principalele activități care </w:t>
      </w:r>
      <w:r>
        <w:rPr>
          <w:rFonts w:ascii="Cambria" w:eastAsia="Calibri" w:hAnsi="Cambria" w:cs="Calibri"/>
          <w:color w:val="000000"/>
          <w:u w:color="000000"/>
          <w:bdr w:val="nil"/>
          <w:lang w:val="ro-RO"/>
        </w:rPr>
        <w:t>u</w:t>
      </w:r>
      <w:r w:rsidRPr="00830532">
        <w:rPr>
          <w:rFonts w:ascii="Cambria" w:eastAsia="Calibri" w:hAnsi="Cambria" w:cs="Calibri"/>
          <w:color w:val="000000"/>
          <w:u w:color="000000"/>
          <w:bdr w:val="nil"/>
          <w:lang w:val="ro-RO"/>
        </w:rPr>
        <w:t>r</w:t>
      </w:r>
      <w:r>
        <w:rPr>
          <w:rFonts w:ascii="Cambria" w:eastAsia="Calibri" w:hAnsi="Cambria" w:cs="Calibri"/>
          <w:color w:val="000000"/>
          <w:u w:color="000000"/>
          <w:bdr w:val="nil"/>
          <w:lang w:val="ro-RO"/>
        </w:rPr>
        <w:t>mează a</w:t>
      </w:r>
      <w:r w:rsidRPr="00830532">
        <w:rPr>
          <w:rFonts w:ascii="Cambria" w:eastAsia="Calibri" w:hAnsi="Cambria" w:cs="Calibri"/>
          <w:color w:val="000000"/>
          <w:u w:color="000000"/>
          <w:bdr w:val="nil"/>
          <w:lang w:val="ro-RO"/>
        </w:rPr>
        <w:t xml:space="preserve"> fi implementate, cum ar fi educația pentru sănătate, supravegherea</w:t>
      </w:r>
      <w:r>
        <w:rPr>
          <w:rFonts w:ascii="Cambria" w:eastAsia="Calibri" w:hAnsi="Cambria" w:cs="Calibri"/>
          <w:color w:val="000000"/>
          <w:u w:color="000000"/>
          <w:bdr w:val="nil"/>
          <w:lang w:val="ro-RO"/>
        </w:rPr>
        <w:t xml:space="preserve"> epidemiologică</w:t>
      </w:r>
      <w:r w:rsidRPr="00830532">
        <w:rPr>
          <w:rFonts w:ascii="Cambria" w:eastAsia="Calibri" w:hAnsi="Cambria" w:cs="Calibri"/>
          <w:color w:val="000000"/>
          <w:u w:color="000000"/>
          <w:bdr w:val="nil"/>
          <w:lang w:val="ro-RO"/>
        </w:rPr>
        <w:t>, instruirea</w:t>
      </w:r>
      <w:r>
        <w:rPr>
          <w:rFonts w:ascii="Cambria" w:eastAsia="Calibri" w:hAnsi="Cambria" w:cs="Calibri"/>
          <w:color w:val="000000"/>
          <w:u w:color="000000"/>
          <w:bdr w:val="nil"/>
          <w:lang w:val="ro-RO"/>
        </w:rPr>
        <w:t xml:space="preserve"> personalului,</w:t>
      </w:r>
      <w:r w:rsidRPr="00830532">
        <w:rPr>
          <w:rFonts w:ascii="Cambria" w:eastAsia="Calibri" w:hAnsi="Cambria" w:cs="Calibri"/>
          <w:color w:val="000000"/>
          <w:u w:color="000000"/>
          <w:bdr w:val="nil"/>
          <w:lang w:val="ro-RO"/>
        </w:rPr>
        <w:t xml:space="preserve"> etc. Planul conține indicatori de monitorizare și evaluare pentru principalele activități, permițând evaluări periodice.</w:t>
      </w:r>
    </w:p>
    <w:p w:rsidR="009A7978" w:rsidRPr="000062BE"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0062BE">
        <w:rPr>
          <w:rFonts w:ascii="Cambria" w:eastAsia="Calibri" w:hAnsi="Cambria" w:cs="Calibri"/>
          <w:color w:val="000000"/>
          <w:u w:color="000000"/>
          <w:bdr w:val="nil"/>
          <w:lang w:val="ro-RO"/>
        </w:rPr>
        <w:t xml:space="preserve">Strategia TB </w:t>
      </w:r>
      <w:r w:rsidRPr="0020152E">
        <w:rPr>
          <w:rFonts w:ascii="Cambria" w:eastAsia="Calibri" w:hAnsi="Cambria" w:cs="Calibri"/>
          <w:u w:color="000000"/>
          <w:bdr w:val="nil"/>
          <w:lang w:val="ro-RO"/>
        </w:rPr>
        <w:t xml:space="preserve">2022 – 2030 </w:t>
      </w:r>
      <w:r w:rsidRPr="000062BE">
        <w:rPr>
          <w:rFonts w:ascii="Cambria" w:eastAsia="Calibri" w:hAnsi="Cambria" w:cs="Calibri"/>
          <w:color w:val="000000"/>
          <w:u w:color="000000"/>
          <w:bdr w:val="nil"/>
          <w:lang w:val="ro-RO"/>
        </w:rPr>
        <w:t xml:space="preserve">este, de asemenea, însoțită de indicatori cheie ai strategiei care ghidează dezvoltarea planului de  M&amp;E și sunt colectați în vederea măsurării rezultatelor și  impactului.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0062BE">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În general, sistemul de monitorizare și evaluare și colect</w:t>
      </w:r>
      <w:r>
        <w:rPr>
          <w:rFonts w:ascii="Cambria" w:eastAsia="Calibri" w:hAnsi="Cambria" w:cs="Calibri"/>
          <w:color w:val="000000"/>
          <w:u w:color="000000"/>
          <w:bdr w:val="nil"/>
          <w:lang w:val="ro-RO"/>
        </w:rPr>
        <w:t>area</w:t>
      </w:r>
      <w:r w:rsidRPr="00830532">
        <w:rPr>
          <w:rFonts w:ascii="Cambria" w:eastAsia="Calibri" w:hAnsi="Cambria" w:cs="Calibri"/>
          <w:color w:val="000000"/>
          <w:u w:color="000000"/>
          <w:bdr w:val="nil"/>
          <w:lang w:val="ro-RO"/>
        </w:rPr>
        <w:t xml:space="preserve"> datelor trebuie revizuite pentru a satisface noile cerințe și model</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nou </w:t>
      </w:r>
      <w:r w:rsidRPr="00830532">
        <w:rPr>
          <w:rFonts w:ascii="Cambria" w:eastAsia="Calibri" w:hAnsi="Cambria" w:cs="Calibri"/>
          <w:color w:val="000000"/>
          <w:u w:color="000000"/>
          <w:bdr w:val="nil"/>
          <w:lang w:val="ro-RO"/>
        </w:rPr>
        <w:t xml:space="preserve">de furnizare a serviciilor. Institutul </w:t>
      </w:r>
      <w:r>
        <w:rPr>
          <w:rFonts w:ascii="Cambria" w:eastAsia="Calibri" w:hAnsi="Cambria" w:cs="Calibri"/>
          <w:color w:val="000000"/>
          <w:u w:color="000000"/>
          <w:bdr w:val="nil"/>
          <w:lang w:val="ro-RO"/>
        </w:rPr>
        <w:t xml:space="preserve">Național </w:t>
      </w:r>
      <w:r w:rsidRPr="00830532">
        <w:rPr>
          <w:rFonts w:ascii="Cambria" w:eastAsia="Calibri" w:hAnsi="Cambria" w:cs="Calibri"/>
          <w:color w:val="000000"/>
          <w:u w:color="000000"/>
          <w:bdr w:val="nil"/>
          <w:lang w:val="ro-RO"/>
        </w:rPr>
        <w:t>de Sănătate Publică</w:t>
      </w:r>
      <w:r>
        <w:rPr>
          <w:rFonts w:ascii="Cambria" w:eastAsia="Calibri" w:hAnsi="Cambria" w:cs="Calibri"/>
          <w:color w:val="000000"/>
          <w:u w:color="000000"/>
          <w:bdr w:val="nil"/>
          <w:lang w:val="ro-RO"/>
        </w:rPr>
        <w:t xml:space="preserve"> (INSP)</w:t>
      </w:r>
      <w:r w:rsidRPr="00830532">
        <w:rPr>
          <w:rFonts w:ascii="Cambria" w:eastAsia="Calibri" w:hAnsi="Cambria" w:cs="Calibri"/>
          <w:color w:val="000000"/>
          <w:u w:color="000000"/>
          <w:bdr w:val="nil"/>
          <w:lang w:val="ro-RO"/>
        </w:rPr>
        <w:t xml:space="preserve">,  principalul organism național </w:t>
      </w:r>
      <w:r>
        <w:rPr>
          <w:rFonts w:ascii="Cambria" w:eastAsia="Calibri" w:hAnsi="Cambria" w:cs="Calibri"/>
          <w:color w:val="000000"/>
          <w:u w:color="000000"/>
          <w:bdr w:val="nil"/>
          <w:lang w:val="ro-RO"/>
        </w:rPr>
        <w:t>de sănătate publica</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va</w:t>
      </w:r>
      <w:r w:rsidRPr="00830532">
        <w:rPr>
          <w:rFonts w:ascii="Cambria" w:eastAsia="Calibri" w:hAnsi="Cambria" w:cs="Calibri"/>
          <w:color w:val="000000"/>
          <w:u w:color="000000"/>
          <w:bdr w:val="nil"/>
          <w:lang w:val="ro-RO"/>
        </w:rPr>
        <w:t xml:space="preserve"> consolid</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 xml:space="preserve"> sistemul existent de colectare a datelor într-un </w:t>
      </w:r>
      <w:r>
        <w:rPr>
          <w:rFonts w:ascii="Cambria" w:eastAsia="Calibri" w:hAnsi="Cambria" w:cs="Calibri"/>
          <w:color w:val="000000"/>
          <w:u w:color="000000"/>
          <w:bdr w:val="nil"/>
          <w:lang w:val="ro-RO"/>
        </w:rPr>
        <w:t xml:space="preserve">nou </w:t>
      </w:r>
      <w:r w:rsidRPr="00830532">
        <w:rPr>
          <w:rFonts w:ascii="Cambria" w:eastAsia="Calibri" w:hAnsi="Cambria" w:cs="Calibri"/>
          <w:color w:val="000000"/>
          <w:u w:color="000000"/>
          <w:bdr w:val="nil"/>
          <w:lang w:val="ro-RO"/>
        </w:rPr>
        <w:t xml:space="preserve">model </w:t>
      </w:r>
      <w:r>
        <w:rPr>
          <w:rFonts w:ascii="Cambria" w:eastAsia="Calibri" w:hAnsi="Cambria" w:cs="Calibri"/>
          <w:color w:val="000000"/>
          <w:u w:color="000000"/>
          <w:bdr w:val="nil"/>
          <w:lang w:val="ro-RO"/>
        </w:rPr>
        <w:t>atot</w:t>
      </w:r>
      <w:r w:rsidRPr="00830532">
        <w:rPr>
          <w:rFonts w:ascii="Cambria" w:eastAsia="Calibri" w:hAnsi="Cambria" w:cs="Calibri"/>
          <w:color w:val="000000"/>
          <w:u w:color="000000"/>
          <w:bdr w:val="nil"/>
          <w:lang w:val="ro-RO"/>
        </w:rPr>
        <w:t xml:space="preserve">cuprinzător și </w:t>
      </w:r>
      <w:r>
        <w:rPr>
          <w:rFonts w:ascii="Cambria" w:eastAsia="Calibri" w:hAnsi="Cambria" w:cs="Calibri"/>
          <w:color w:val="000000"/>
          <w:u w:color="000000"/>
          <w:bdr w:val="nil"/>
          <w:lang w:val="ro-RO"/>
        </w:rPr>
        <w:t>va creea</w:t>
      </w:r>
      <w:r w:rsidRPr="00830532">
        <w:rPr>
          <w:rFonts w:ascii="Cambria" w:eastAsia="Calibri" w:hAnsi="Cambria" w:cs="Calibri"/>
          <w:color w:val="000000"/>
          <w:u w:color="000000"/>
          <w:bdr w:val="nil"/>
          <w:lang w:val="ro-RO"/>
        </w:rPr>
        <w:t xml:space="preserve"> procese </w:t>
      </w:r>
      <w:r>
        <w:rPr>
          <w:rFonts w:ascii="Cambria" w:eastAsia="Calibri" w:hAnsi="Cambria" w:cs="Calibri"/>
          <w:color w:val="000000"/>
          <w:u w:color="000000"/>
          <w:bdr w:val="nil"/>
          <w:lang w:val="ro-RO"/>
        </w:rPr>
        <w:t>de</w:t>
      </w:r>
      <w:r w:rsidRPr="00830532">
        <w:rPr>
          <w:rFonts w:ascii="Cambria" w:eastAsia="Calibri" w:hAnsi="Cambria" w:cs="Calibri"/>
          <w:color w:val="000000"/>
          <w:u w:color="000000"/>
          <w:bdr w:val="nil"/>
          <w:lang w:val="ro-RO"/>
        </w:rPr>
        <w:t xml:space="preserve"> completa</w:t>
      </w:r>
      <w:r>
        <w:rPr>
          <w:rFonts w:ascii="Cambria" w:eastAsia="Calibri" w:hAnsi="Cambria" w:cs="Calibri"/>
          <w:color w:val="000000"/>
          <w:u w:color="000000"/>
          <w:bdr w:val="nil"/>
          <w:lang w:val="ro-RO"/>
        </w:rPr>
        <w:t>re a</w:t>
      </w:r>
      <w:r w:rsidRPr="00830532">
        <w:rPr>
          <w:rFonts w:ascii="Cambria" w:eastAsia="Calibri" w:hAnsi="Cambria" w:cs="Calibri"/>
          <w:color w:val="000000"/>
          <w:u w:color="000000"/>
          <w:bdr w:val="nil"/>
          <w:lang w:val="ro-RO"/>
        </w:rPr>
        <w:t xml:space="preserve"> datelor </w:t>
      </w:r>
      <w:r>
        <w:rPr>
          <w:rFonts w:ascii="Cambria" w:eastAsia="Calibri" w:hAnsi="Cambria" w:cs="Calibri"/>
          <w:color w:val="000000"/>
          <w:u w:color="000000"/>
          <w:bdr w:val="nil"/>
          <w:lang w:val="ro-RO"/>
        </w:rPr>
        <w:t>cu</w:t>
      </w:r>
      <w:r w:rsidRPr="00830532">
        <w:rPr>
          <w:rFonts w:ascii="Cambria" w:eastAsia="Calibri" w:hAnsi="Cambria" w:cs="Calibri"/>
          <w:color w:val="000000"/>
          <w:u w:color="000000"/>
          <w:bdr w:val="nil"/>
          <w:lang w:val="ro-RO"/>
        </w:rPr>
        <w:t xml:space="preserve"> validarea lor periodică. Acesta </w:t>
      </w:r>
      <w:r>
        <w:rPr>
          <w:rFonts w:ascii="Cambria" w:eastAsia="Calibri" w:hAnsi="Cambria" w:cs="Calibri"/>
          <w:color w:val="000000"/>
          <w:u w:color="000000"/>
          <w:bdr w:val="nil"/>
          <w:lang w:val="ro-RO"/>
        </w:rPr>
        <w:t xml:space="preserve">va </w:t>
      </w:r>
      <w:r w:rsidRPr="00830532">
        <w:rPr>
          <w:rFonts w:ascii="Cambria" w:eastAsia="Calibri" w:hAnsi="Cambria" w:cs="Calibri"/>
          <w:color w:val="000000"/>
          <w:u w:color="000000"/>
          <w:bdr w:val="nil"/>
          <w:lang w:val="ro-RO"/>
        </w:rPr>
        <w:t>include date despre rezultatele clinice și epidemiologice, informații strategice și date manageriale (resurse de infrastructură și financiare, utilizarea serviciilor și altele similare).</w:t>
      </w:r>
    </w:p>
    <w:p w:rsidR="009A7978" w:rsidRPr="00830532" w:rsidRDefault="009A7978" w:rsidP="009A7978">
      <w:pPr>
        <w:pBdr>
          <w:top w:val="nil"/>
          <w:left w:val="nil"/>
          <w:bottom w:val="nil"/>
          <w:right w:val="nil"/>
          <w:between w:val="nil"/>
          <w:bar w:val="nil"/>
        </w:pBdr>
        <w:spacing w:before="120" w:after="60"/>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În această intervenție vor fi incluse următoarele activități: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Cartografierea sistemului actual de colectare a datelor și crearea unui model consolidat de colectare a datelor la nivel central</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bookmarkStart w:id="56" w:name="OLE_LINK11"/>
      <w:r w:rsidRPr="00830532">
        <w:rPr>
          <w:rFonts w:ascii="Cambria" w:eastAsia="Calibri" w:hAnsi="Cambria" w:cs="Calibri"/>
          <w:sz w:val="20"/>
          <w:szCs w:val="20"/>
          <w:u w:color="000000"/>
          <w:bdr w:val="nil"/>
          <w:lang w:val="ro-RO"/>
        </w:rPr>
        <w:t>Colectarea datelor și elaborarea raportului</w:t>
      </w:r>
      <w:r>
        <w:rPr>
          <w:rFonts w:ascii="Cambria" w:eastAsia="Calibri" w:hAnsi="Cambria" w:cs="Calibri"/>
          <w:sz w:val="20"/>
          <w:szCs w:val="20"/>
          <w:u w:color="000000"/>
          <w:bdr w:val="nil"/>
          <w:lang w:val="ro-RO"/>
        </w:rPr>
        <w:t xml:space="preserve"> anual privind implementarea strategiei</w:t>
      </w:r>
      <w:r w:rsidRPr="00830532">
        <w:rPr>
          <w:rFonts w:ascii="Cambria" w:eastAsia="Calibri" w:hAnsi="Cambria" w:cs="Calibri"/>
          <w:sz w:val="20"/>
          <w:szCs w:val="20"/>
          <w:u w:color="000000"/>
          <w:bdr w:val="nil"/>
          <w:lang w:val="ro-RO"/>
        </w:rPr>
        <w:t xml:space="preserve"> TB, inclusiv transmiterea concluziilor către instituțiile și actorii cheie</w:t>
      </w:r>
      <w:bookmarkEnd w:id="56"/>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 xml:space="preserve">Efectuarea de studii referitoare la impactul noilor strategii și al tehnologiilor pentru gestionarea TB MDR </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lastRenderedPageBreak/>
        <w:t>Derularea de cercetări operaționale care să sprijine implementarea ghidurilor de tratament preventiv pentru TB</w:t>
      </w:r>
    </w:p>
    <w:p w:rsidR="009A7978" w:rsidRPr="00C0637E"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Derularea de cercetări operaționale care să sprijine implementarea model</w:t>
      </w:r>
      <w:r>
        <w:rPr>
          <w:rFonts w:ascii="Cambria" w:eastAsia="Calibri" w:hAnsi="Cambria" w:cs="Calibri"/>
          <w:sz w:val="20"/>
          <w:szCs w:val="20"/>
          <w:u w:color="000000"/>
          <w:bdr w:val="nil"/>
          <w:lang w:val="ro-RO"/>
        </w:rPr>
        <w:t>ului</w:t>
      </w:r>
      <w:r w:rsidRPr="00C0637E">
        <w:rPr>
          <w:rFonts w:ascii="Cambria" w:eastAsia="Calibri" w:hAnsi="Cambria" w:cs="Calibri"/>
          <w:sz w:val="20"/>
          <w:szCs w:val="20"/>
          <w:u w:color="000000"/>
          <w:bdr w:val="nil"/>
          <w:lang w:val="ro-RO"/>
        </w:rPr>
        <w:t xml:space="preserve"> de îngrijir</w:t>
      </w:r>
      <w:r>
        <w:rPr>
          <w:rFonts w:ascii="Cambria" w:eastAsia="Calibri" w:hAnsi="Cambria" w:cs="Calibri"/>
          <w:sz w:val="20"/>
          <w:szCs w:val="20"/>
          <w:u w:color="000000"/>
          <w:bdr w:val="nil"/>
          <w:lang w:val="ro-RO"/>
        </w:rPr>
        <w:t>e</w:t>
      </w:r>
      <w:r w:rsidRPr="00C0637E">
        <w:rPr>
          <w:rFonts w:ascii="Cambria" w:eastAsia="Calibri" w:hAnsi="Cambria" w:cs="Calibri"/>
          <w:sz w:val="20"/>
          <w:szCs w:val="20"/>
          <w:u w:color="000000"/>
          <w:bdr w:val="nil"/>
          <w:lang w:val="ro-RO"/>
        </w:rPr>
        <w:t xml:space="preserve"> în ambulatoriu</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Derularea de cercetări operaționale privind intervențiile inovatoare de tip comunitar, axate pe pacienți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D40001"/>
          <w:sz w:val="24"/>
          <w:szCs w:val="24"/>
          <w:u w:color="D40001"/>
          <w:bdr w:val="nil"/>
          <w:lang w:val="ro-RO"/>
        </w:rPr>
      </w:pP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57" w:name="_Toc80779073"/>
      <w:r>
        <w:rPr>
          <w:rFonts w:ascii="Cambria" w:eastAsia="Arial Unicode MS" w:hAnsi="Cambria" w:cs="Arial Unicode MS"/>
          <w:color w:val="C00000"/>
          <w:sz w:val="26"/>
          <w:szCs w:val="26"/>
          <w:u w:color="C00000"/>
          <w:bdr w:val="nil"/>
          <w:lang w:val="ro-RO"/>
        </w:rPr>
        <w:t>Obiectivul general</w:t>
      </w:r>
      <w:r w:rsidRPr="00830532">
        <w:rPr>
          <w:rFonts w:ascii="Cambria" w:eastAsia="Arial Unicode MS" w:hAnsi="Cambria" w:cs="Arial Unicode MS"/>
          <w:color w:val="C00000"/>
          <w:sz w:val="26"/>
          <w:szCs w:val="26"/>
          <w:u w:color="C00000"/>
          <w:bdr w:val="nil"/>
          <w:lang w:val="ro-RO"/>
        </w:rPr>
        <w:t xml:space="preserve"> 3.2. </w:t>
      </w:r>
      <w:r>
        <w:rPr>
          <w:rFonts w:ascii="Cambria" w:eastAsia="Arial Unicode MS" w:hAnsi="Cambria" w:cs="Arial Unicode MS"/>
          <w:color w:val="C00000"/>
          <w:sz w:val="26"/>
          <w:szCs w:val="26"/>
          <w:u w:color="C00000"/>
          <w:bdr w:val="nil"/>
          <w:lang w:val="ro-RO"/>
        </w:rPr>
        <w:t>Obține</w:t>
      </w:r>
      <w:r w:rsidRPr="00830532">
        <w:rPr>
          <w:rFonts w:ascii="Cambria" w:eastAsia="Arial Unicode MS" w:hAnsi="Cambria" w:cs="Arial Unicode MS"/>
          <w:color w:val="C00000"/>
          <w:sz w:val="26"/>
          <w:szCs w:val="26"/>
          <w:u w:color="C00000"/>
          <w:bdr w:val="nil"/>
          <w:lang w:val="ro-RO"/>
        </w:rPr>
        <w:t xml:space="preserve">rea de dovezi care să </w:t>
      </w:r>
      <w:r>
        <w:rPr>
          <w:rFonts w:ascii="Cambria" w:eastAsia="Arial Unicode MS" w:hAnsi="Cambria" w:cs="Arial Unicode MS"/>
          <w:color w:val="C00000"/>
          <w:sz w:val="26"/>
          <w:szCs w:val="26"/>
          <w:u w:color="C00000"/>
          <w:bdr w:val="nil"/>
          <w:lang w:val="ro-RO"/>
        </w:rPr>
        <w:t>dirijeze</w:t>
      </w:r>
      <w:r w:rsidRPr="00830532">
        <w:rPr>
          <w:rFonts w:ascii="Cambria" w:eastAsia="Arial Unicode MS" w:hAnsi="Cambria" w:cs="Arial Unicode MS"/>
          <w:color w:val="C00000"/>
          <w:sz w:val="26"/>
          <w:szCs w:val="26"/>
          <w:u w:color="C00000"/>
          <w:bdr w:val="nil"/>
          <w:lang w:val="ro-RO"/>
        </w:rPr>
        <w:t xml:space="preserve"> procesul decizional informat</w:t>
      </w:r>
      <w:r>
        <w:rPr>
          <w:rFonts w:ascii="Cambria" w:eastAsia="Arial Unicode MS" w:hAnsi="Cambria" w:cs="Arial Unicode MS"/>
          <w:color w:val="C00000"/>
          <w:sz w:val="26"/>
          <w:szCs w:val="26"/>
          <w:u w:color="C00000"/>
          <w:bdr w:val="nil"/>
          <w:lang w:val="ro-RO"/>
        </w:rPr>
        <w:t>,</w:t>
      </w:r>
      <w:r w:rsidRPr="00830532">
        <w:rPr>
          <w:rFonts w:ascii="Cambria" w:eastAsia="Arial Unicode MS" w:hAnsi="Cambria" w:cs="Arial Unicode MS"/>
          <w:color w:val="C00000"/>
          <w:sz w:val="26"/>
          <w:szCs w:val="26"/>
          <w:u w:color="C00000"/>
          <w:bdr w:val="nil"/>
          <w:lang w:val="ro-RO"/>
        </w:rPr>
        <w:t xml:space="preserve"> trans</w:t>
      </w:r>
      <w:r>
        <w:rPr>
          <w:rFonts w:ascii="Cambria" w:eastAsia="Arial Unicode MS" w:hAnsi="Cambria" w:cs="Arial Unicode MS"/>
          <w:color w:val="C00000"/>
          <w:sz w:val="26"/>
          <w:szCs w:val="26"/>
          <w:u w:color="C00000"/>
          <w:bdr w:val="nil"/>
          <w:lang w:val="ro-RO"/>
        </w:rPr>
        <w:t>miterea</w:t>
      </w:r>
      <w:r w:rsidRPr="00830532">
        <w:rPr>
          <w:rFonts w:ascii="Cambria" w:eastAsia="Arial Unicode MS" w:hAnsi="Cambria" w:cs="Arial Unicode MS"/>
          <w:color w:val="C00000"/>
          <w:sz w:val="26"/>
          <w:szCs w:val="26"/>
          <w:u w:color="C00000"/>
          <w:bdr w:val="nil"/>
          <w:lang w:val="ro-RO"/>
        </w:rPr>
        <w:t xml:space="preserve"> și adoptarea rezultatelor obținute d</w:t>
      </w:r>
      <w:r>
        <w:rPr>
          <w:rFonts w:ascii="Cambria" w:eastAsia="Arial Unicode MS" w:hAnsi="Cambria" w:cs="Arial Unicode MS"/>
          <w:color w:val="C00000"/>
          <w:sz w:val="26"/>
          <w:szCs w:val="26"/>
          <w:u w:color="C00000"/>
          <w:bdr w:val="nil"/>
          <w:lang w:val="ro-RO"/>
        </w:rPr>
        <w:t>in</w:t>
      </w:r>
      <w:r w:rsidRPr="00830532">
        <w:rPr>
          <w:rFonts w:ascii="Cambria" w:eastAsia="Arial Unicode MS" w:hAnsi="Cambria" w:cs="Arial Unicode MS"/>
          <w:color w:val="C00000"/>
          <w:sz w:val="26"/>
          <w:szCs w:val="26"/>
          <w:u w:color="C00000"/>
          <w:bdr w:val="nil"/>
          <w:lang w:val="ro-RO"/>
        </w:rPr>
        <w:t xml:space="preserve"> cercetările </w:t>
      </w:r>
      <w:r>
        <w:rPr>
          <w:rFonts w:ascii="Cambria" w:eastAsia="Arial Unicode MS" w:hAnsi="Cambria" w:cs="Arial Unicode MS"/>
          <w:color w:val="C00000"/>
          <w:sz w:val="26"/>
          <w:szCs w:val="26"/>
          <w:u w:color="C00000"/>
          <w:bdr w:val="nil"/>
          <w:lang w:val="ro-RO"/>
        </w:rPr>
        <w:t>operaționale î</w:t>
      </w:r>
      <w:r w:rsidRPr="00830532">
        <w:rPr>
          <w:rFonts w:ascii="Cambria" w:eastAsia="Arial Unicode MS" w:hAnsi="Cambria" w:cs="Arial Unicode MS"/>
          <w:color w:val="C00000"/>
          <w:sz w:val="26"/>
          <w:szCs w:val="26"/>
          <w:u w:color="C00000"/>
          <w:bdr w:val="nil"/>
          <w:lang w:val="ro-RO"/>
        </w:rPr>
        <w:t>n domeniul TB</w:t>
      </w:r>
      <w:bookmarkEnd w:id="57"/>
      <w:r w:rsidRPr="00830532">
        <w:rPr>
          <w:rFonts w:ascii="Cambria" w:eastAsia="Arial Unicode MS" w:hAnsi="Cambria" w:cs="Arial Unicode MS"/>
          <w:color w:val="C00000"/>
          <w:sz w:val="26"/>
          <w:szCs w:val="26"/>
          <w:u w:color="C00000"/>
          <w:bdr w:val="nil"/>
          <w:lang w:val="ro-RO"/>
        </w:rPr>
        <w:t xml:space="preserve"> </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Dovezile de încredere sunt esențiale în </w:t>
      </w:r>
      <w:r>
        <w:rPr>
          <w:rFonts w:ascii="Cambria" w:eastAsia="Calibri" w:hAnsi="Cambria" w:cs="Calibri"/>
          <w:color w:val="000000"/>
          <w:u w:color="000000"/>
          <w:bdr w:val="nil"/>
          <w:lang w:val="ro-RO"/>
        </w:rPr>
        <w:t>susținerea</w:t>
      </w:r>
      <w:r w:rsidRPr="00830532">
        <w:rPr>
          <w:rFonts w:ascii="Cambria" w:eastAsia="Calibri" w:hAnsi="Cambria" w:cs="Calibri"/>
          <w:color w:val="000000"/>
          <w:u w:color="000000"/>
          <w:bdr w:val="nil"/>
          <w:lang w:val="ro-RO"/>
        </w:rPr>
        <w:t xml:space="preserve"> unui proces decizional corect și </w:t>
      </w:r>
      <w:r>
        <w:rPr>
          <w:rFonts w:ascii="Cambria" w:eastAsia="Calibri" w:hAnsi="Cambria" w:cs="Calibri"/>
          <w:color w:val="000000"/>
          <w:u w:color="000000"/>
          <w:bdr w:val="nil"/>
          <w:lang w:val="ro-RO"/>
        </w:rPr>
        <w:t xml:space="preserve">pentru </w:t>
      </w:r>
      <w:r w:rsidRPr="00830532">
        <w:rPr>
          <w:rFonts w:ascii="Cambria" w:eastAsia="Calibri" w:hAnsi="Cambria" w:cs="Calibri"/>
          <w:color w:val="000000"/>
          <w:u w:color="000000"/>
          <w:bdr w:val="nil"/>
          <w:lang w:val="ro-RO"/>
        </w:rPr>
        <w:t>îmbunătățir</w:t>
      </w:r>
      <w:r>
        <w:rPr>
          <w:rFonts w:ascii="Cambria" w:eastAsia="Calibri" w:hAnsi="Cambria" w:cs="Calibri"/>
          <w:color w:val="000000"/>
          <w:u w:color="000000"/>
          <w:bdr w:val="nil"/>
          <w:lang w:val="ro-RO"/>
        </w:rPr>
        <w:t>ea</w:t>
      </w:r>
      <w:r w:rsidRPr="00830532">
        <w:rPr>
          <w:rFonts w:ascii="Cambria" w:eastAsia="Calibri" w:hAnsi="Cambria" w:cs="Calibri"/>
          <w:color w:val="000000"/>
          <w:u w:color="000000"/>
          <w:bdr w:val="nil"/>
          <w:lang w:val="ro-RO"/>
        </w:rPr>
        <w:t xml:space="preserve"> performanțe</w:t>
      </w:r>
      <w:r>
        <w:rPr>
          <w:rFonts w:ascii="Cambria" w:eastAsia="Calibri" w:hAnsi="Cambria" w:cs="Calibri"/>
          <w:color w:val="000000"/>
          <w:u w:color="000000"/>
          <w:bdr w:val="nil"/>
          <w:lang w:val="ro-RO"/>
        </w:rPr>
        <w:t>lor</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din</w:t>
      </w:r>
      <w:r w:rsidRPr="00830532">
        <w:rPr>
          <w:rFonts w:ascii="Cambria" w:eastAsia="Calibri" w:hAnsi="Cambria" w:cs="Calibri"/>
          <w:color w:val="000000"/>
          <w:u w:color="000000"/>
          <w:bdr w:val="nil"/>
          <w:lang w:val="ro-RO"/>
        </w:rPr>
        <w:t xml:space="preserve"> control</w:t>
      </w:r>
      <w:r>
        <w:rPr>
          <w:rFonts w:ascii="Cambria" w:eastAsia="Calibri" w:hAnsi="Cambria" w:cs="Calibri"/>
          <w:color w:val="000000"/>
          <w:u w:color="000000"/>
          <w:bdr w:val="nil"/>
          <w:lang w:val="ro-RO"/>
        </w:rPr>
        <w:t>ul</w:t>
      </w:r>
      <w:r w:rsidRPr="00830532">
        <w:rPr>
          <w:rFonts w:ascii="Cambria" w:eastAsia="Calibri" w:hAnsi="Cambria" w:cs="Calibri"/>
          <w:color w:val="000000"/>
          <w:u w:color="000000"/>
          <w:bdr w:val="nil"/>
          <w:lang w:val="ro-RO"/>
        </w:rPr>
        <w:t xml:space="preserve"> TB la nivel național și județ</w:t>
      </w:r>
      <w:r>
        <w:rPr>
          <w:rFonts w:ascii="Cambria" w:eastAsia="Calibri" w:hAnsi="Cambria" w:cs="Calibri"/>
          <w:color w:val="000000"/>
          <w:u w:color="000000"/>
          <w:bdr w:val="nil"/>
          <w:lang w:val="ro-RO"/>
        </w:rPr>
        <w:t>ean</w:t>
      </w:r>
      <w:r w:rsidRPr="00830532">
        <w:rPr>
          <w:rFonts w:ascii="Cambria" w:eastAsia="Calibri" w:hAnsi="Cambria" w:cs="Calibri"/>
          <w:color w:val="000000"/>
          <w:u w:color="000000"/>
          <w:bdr w:val="nil"/>
          <w:lang w:val="ro-RO"/>
        </w:rPr>
        <w:t xml:space="preserve">. În prezent, </w:t>
      </w:r>
      <w:r>
        <w:rPr>
          <w:rFonts w:ascii="Cambria" w:eastAsia="Calibri" w:hAnsi="Cambria" w:cs="Calibri"/>
          <w:color w:val="000000"/>
          <w:u w:color="000000"/>
          <w:bdr w:val="nil"/>
          <w:lang w:val="ro-RO"/>
        </w:rPr>
        <w:t>sunt</w:t>
      </w:r>
      <w:r w:rsidRPr="00830532">
        <w:rPr>
          <w:rFonts w:ascii="Cambria" w:eastAsia="Calibri" w:hAnsi="Cambria" w:cs="Calibri"/>
          <w:color w:val="000000"/>
          <w:u w:color="000000"/>
          <w:bdr w:val="nil"/>
          <w:lang w:val="ro-RO"/>
        </w:rPr>
        <w:t xml:space="preserve"> ne</w:t>
      </w:r>
      <w:r>
        <w:rPr>
          <w:rFonts w:ascii="Cambria" w:eastAsia="Calibri" w:hAnsi="Cambria" w:cs="Calibri"/>
          <w:color w:val="000000"/>
          <w:u w:color="000000"/>
          <w:bdr w:val="nil"/>
          <w:lang w:val="ro-RO"/>
        </w:rPr>
        <w:t xml:space="preserve">cesare </w:t>
      </w:r>
      <w:r w:rsidRPr="00830532">
        <w:rPr>
          <w:rFonts w:ascii="Cambria" w:eastAsia="Calibri" w:hAnsi="Cambria" w:cs="Calibri"/>
          <w:color w:val="000000"/>
          <w:u w:color="000000"/>
          <w:bdr w:val="nil"/>
          <w:lang w:val="ro-RO"/>
        </w:rPr>
        <w:t xml:space="preserve">cercetări operaționale pentru </w:t>
      </w:r>
      <w:r>
        <w:rPr>
          <w:rFonts w:ascii="Cambria" w:eastAsia="Calibri" w:hAnsi="Cambria" w:cs="Calibri"/>
          <w:color w:val="000000"/>
          <w:u w:color="000000"/>
          <w:bdr w:val="nil"/>
          <w:lang w:val="ro-RO"/>
        </w:rPr>
        <w:t>obținerea de</w:t>
      </w:r>
      <w:r w:rsidRPr="00830532">
        <w:rPr>
          <w:rFonts w:ascii="Cambria" w:eastAsia="Calibri" w:hAnsi="Cambria" w:cs="Calibri"/>
          <w:color w:val="000000"/>
          <w:u w:color="000000"/>
          <w:bdr w:val="nil"/>
          <w:lang w:val="ro-RO"/>
        </w:rPr>
        <w:t xml:space="preserve"> dovezi care să </w:t>
      </w:r>
      <w:r>
        <w:rPr>
          <w:rFonts w:ascii="Cambria" w:eastAsia="Calibri" w:hAnsi="Cambria" w:cs="Calibri"/>
          <w:color w:val="000000"/>
          <w:u w:color="000000"/>
          <w:bdr w:val="nil"/>
          <w:lang w:val="ro-RO"/>
        </w:rPr>
        <w:t>conducă la</w:t>
      </w:r>
      <w:r w:rsidRPr="00830532">
        <w:rPr>
          <w:rFonts w:ascii="Cambria" w:eastAsia="Calibri" w:hAnsi="Cambria" w:cs="Calibri"/>
          <w:color w:val="000000"/>
          <w:u w:color="000000"/>
          <w:bdr w:val="nil"/>
          <w:lang w:val="ro-RO"/>
        </w:rPr>
        <w:t xml:space="preserve"> măsuri mai eficiente</w:t>
      </w:r>
      <w:r>
        <w:rPr>
          <w:rFonts w:ascii="Cambria" w:eastAsia="Calibri" w:hAnsi="Cambria" w:cs="Calibri"/>
          <w:color w:val="000000"/>
          <w:u w:color="000000"/>
          <w:bdr w:val="nil"/>
          <w:lang w:val="ro-RO"/>
        </w:rPr>
        <w:t xml:space="preserve"> </w:t>
      </w:r>
      <w:r w:rsidRPr="007F6B81">
        <w:rPr>
          <w:rFonts w:ascii="Cambria" w:eastAsia="Calibri" w:hAnsi="Cambria" w:cs="Calibri"/>
          <w:color w:val="000000"/>
          <w:u w:color="000000"/>
          <w:bdr w:val="nil"/>
          <w:lang w:val="ro-RO"/>
        </w:rPr>
        <w:t xml:space="preserve"> </w:t>
      </w:r>
      <w:r w:rsidRPr="00830532">
        <w:rPr>
          <w:rFonts w:ascii="Cambria" w:eastAsia="Calibri" w:hAnsi="Cambria" w:cs="Calibri"/>
          <w:color w:val="000000"/>
          <w:u w:color="000000"/>
          <w:bdr w:val="nil"/>
          <w:lang w:val="ro-RO"/>
        </w:rPr>
        <w:t>terapeutice</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diagnostic</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și abordări noi de furnizare a serviciilor</w:t>
      </w:r>
      <w:r>
        <w:rPr>
          <w:rFonts w:ascii="Cambria" w:eastAsia="Calibri" w:hAnsi="Cambria" w:cs="Calibri"/>
          <w:color w:val="000000"/>
          <w:u w:color="000000"/>
          <w:bdr w:val="nil"/>
          <w:lang w:val="ro-RO"/>
        </w:rPr>
        <w:t>.</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Definirea priorităților naționale de cercetare în domeniul TB și alocarea de fonduri care să încurajeze cercetarea</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Crearea de canale și mecanisme pentru a exploata și valorifica colectarea și g</w:t>
      </w:r>
      <w:r>
        <w:rPr>
          <w:rFonts w:ascii="Cambria" w:eastAsia="Calibri" w:hAnsi="Cambria" w:cs="Calibri"/>
          <w:sz w:val="20"/>
          <w:szCs w:val="20"/>
          <w:u w:color="000000"/>
          <w:bdr w:val="nil"/>
          <w:lang w:val="ro-RO"/>
        </w:rPr>
        <w:t>estionarea datelor strategiei</w:t>
      </w:r>
      <w:r w:rsidRPr="00830532">
        <w:rPr>
          <w:rFonts w:ascii="Cambria" w:eastAsia="Calibri" w:hAnsi="Cambria" w:cs="Calibri"/>
          <w:sz w:val="20"/>
          <w:szCs w:val="20"/>
          <w:u w:color="000000"/>
          <w:bdr w:val="nil"/>
          <w:lang w:val="ro-RO"/>
        </w:rPr>
        <w:t>, în scopul cercetării</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Alocarea de fonduri pentru cercetare în domeniul TB, în conformitate cu prioritățile de cercetare definite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Efectuarea un</w:t>
      </w:r>
      <w:r>
        <w:rPr>
          <w:rFonts w:ascii="Cambria" w:eastAsia="Calibri" w:hAnsi="Cambria" w:cs="Calibri"/>
          <w:sz w:val="20"/>
          <w:szCs w:val="20"/>
          <w:u w:color="000000"/>
          <w:bdr w:val="nil"/>
          <w:lang w:val="ro-RO"/>
        </w:rPr>
        <w:t>ui</w:t>
      </w:r>
      <w:r w:rsidRPr="00830532">
        <w:rPr>
          <w:rFonts w:ascii="Cambria" w:eastAsia="Calibri" w:hAnsi="Cambria" w:cs="Calibri"/>
          <w:sz w:val="20"/>
          <w:szCs w:val="20"/>
          <w:u w:color="000000"/>
          <w:bdr w:val="nil"/>
          <w:lang w:val="ro-RO"/>
        </w:rPr>
        <w:t xml:space="preserve"> sondaj privind </w:t>
      </w:r>
      <w:r>
        <w:rPr>
          <w:rFonts w:ascii="Cambria" w:eastAsia="Calibri" w:hAnsi="Cambria" w:cs="Calibri"/>
          <w:sz w:val="20"/>
          <w:szCs w:val="20"/>
          <w:u w:color="000000"/>
          <w:bdr w:val="nil"/>
          <w:lang w:val="ro-RO"/>
        </w:rPr>
        <w:t xml:space="preserve">impactul financiar al bolii pentru </w:t>
      </w:r>
      <w:r w:rsidRPr="00830532">
        <w:rPr>
          <w:rFonts w:ascii="Cambria" w:eastAsia="Calibri" w:hAnsi="Cambria" w:cs="Calibri"/>
          <w:sz w:val="20"/>
          <w:szCs w:val="20"/>
          <w:u w:color="000000"/>
          <w:bdr w:val="nil"/>
          <w:lang w:val="ro-RO"/>
        </w:rPr>
        <w:t>pacienți</w:t>
      </w:r>
      <w:r>
        <w:rPr>
          <w:rFonts w:ascii="Cambria" w:eastAsia="Calibri" w:hAnsi="Cambria" w:cs="Calibri"/>
          <w:sz w:val="20"/>
          <w:szCs w:val="20"/>
          <w:u w:color="000000"/>
          <w:bdr w:val="nil"/>
          <w:lang w:val="ro-RO"/>
        </w:rPr>
        <w:t>i</w:t>
      </w:r>
      <w:r w:rsidRPr="00830532">
        <w:rPr>
          <w:rFonts w:ascii="Cambria" w:eastAsia="Calibri" w:hAnsi="Cambria" w:cs="Calibri"/>
          <w:sz w:val="20"/>
          <w:szCs w:val="20"/>
          <w:u w:color="000000"/>
          <w:bdr w:val="nil"/>
          <w:lang w:val="ro-RO"/>
        </w:rPr>
        <w:t xml:space="preserve"> TB și analiza nivelului catastrofal </w:t>
      </w:r>
      <w:r>
        <w:rPr>
          <w:rFonts w:ascii="Cambria" w:eastAsia="Calibri" w:hAnsi="Cambria" w:cs="Calibri"/>
          <w:sz w:val="20"/>
          <w:szCs w:val="20"/>
          <w:u w:color="000000"/>
          <w:bdr w:val="nil"/>
          <w:lang w:val="ro-RO"/>
        </w:rPr>
        <w:t xml:space="preserve">al acestora </w:t>
      </w:r>
      <w:r w:rsidRPr="00830532">
        <w:rPr>
          <w:rFonts w:ascii="Cambria" w:eastAsia="Calibri" w:hAnsi="Cambria" w:cs="Calibri"/>
          <w:sz w:val="20"/>
          <w:szCs w:val="20"/>
          <w:u w:color="000000"/>
          <w:bdr w:val="nil"/>
          <w:lang w:val="ro-RO"/>
        </w:rPr>
        <w:t>(cel puțin 2 runde)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Efectuarea unui sondaj despre cunoștințele, atitudinile și practicile TB în rândul pneumologilor și medicilor generaliști, pacienților și populației generale.</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D40001"/>
          <w:u w:color="D40001"/>
          <w:bdr w:val="nil"/>
          <w:lang w:val="ro-RO"/>
        </w:rPr>
      </w:pPr>
    </w:p>
    <w:p w:rsidR="009A7978" w:rsidRPr="00830532" w:rsidRDefault="009A7978" w:rsidP="009A7978">
      <w:pPr>
        <w:keepNext/>
        <w:keepLines/>
        <w:pBdr>
          <w:top w:val="nil"/>
          <w:left w:val="nil"/>
          <w:bottom w:val="nil"/>
          <w:right w:val="nil"/>
          <w:between w:val="nil"/>
          <w:bar w:val="nil"/>
        </w:pBdr>
        <w:spacing w:before="40" w:after="0" w:line="240" w:lineRule="auto"/>
        <w:jc w:val="both"/>
        <w:outlineLvl w:val="1"/>
        <w:rPr>
          <w:rFonts w:ascii="Cambria" w:eastAsia="Arial Unicode MS" w:hAnsi="Cambria" w:cs="Arial Unicode MS"/>
          <w:color w:val="C00000"/>
          <w:sz w:val="26"/>
          <w:szCs w:val="26"/>
          <w:u w:color="C00000"/>
          <w:bdr w:val="nil"/>
          <w:lang w:val="ro-RO"/>
        </w:rPr>
      </w:pPr>
      <w:bookmarkStart w:id="58" w:name="_Toc80779074"/>
      <w:r>
        <w:rPr>
          <w:rFonts w:ascii="Cambria" w:eastAsia="Arial Unicode MS" w:hAnsi="Cambria" w:cs="Arial Unicode MS"/>
          <w:color w:val="C00000"/>
          <w:sz w:val="26"/>
          <w:szCs w:val="26"/>
          <w:u w:color="C00000"/>
          <w:bdr w:val="nil"/>
          <w:lang w:val="ro-RO"/>
        </w:rPr>
        <w:t>Obiectiviul general</w:t>
      </w:r>
      <w:r w:rsidRPr="00830532">
        <w:rPr>
          <w:rFonts w:ascii="Cambria" w:eastAsia="Arial Unicode MS" w:hAnsi="Cambria" w:cs="Arial Unicode MS"/>
          <w:color w:val="C00000"/>
          <w:sz w:val="26"/>
          <w:szCs w:val="26"/>
          <w:u w:color="C00000"/>
          <w:bdr w:val="nil"/>
          <w:lang w:val="ro-RO"/>
        </w:rPr>
        <w:t xml:space="preserve"> 3.3: Consolidarea capacității de cercetare în domeniul TB, pentru cercetări operaționale și cercetare fundamentală</w:t>
      </w:r>
      <w:bookmarkEnd w:id="58"/>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prezent, Institutul Național de Sănătate Publică și Institutul de Pneumoftiziologie „Marius Nasta” sunt două instituții naționale implicate în cercetări în domeniul tuberculozei. Domeniul de expertiză al INSP se concentrează mai mult pe cercetarea TB în contextul sănătății publice, </w:t>
      </w:r>
      <w:r w:rsidR="00EF2C8C">
        <w:rPr>
          <w:rFonts w:ascii="Cambria" w:eastAsia="Calibri" w:hAnsi="Cambria" w:cs="Calibri"/>
          <w:color w:val="000000"/>
          <w:u w:color="000000"/>
          <w:bdr w:val="nil"/>
          <w:lang w:val="ro-RO"/>
        </w:rPr>
        <w:t xml:space="preserve">iar </w:t>
      </w:r>
      <w:r w:rsidRPr="00830532">
        <w:rPr>
          <w:rFonts w:ascii="Cambria" w:eastAsia="Calibri" w:hAnsi="Cambria" w:cs="Calibri"/>
          <w:color w:val="000000"/>
          <w:u w:color="000000"/>
          <w:bdr w:val="nil"/>
          <w:lang w:val="ro-RO"/>
        </w:rPr>
        <w:t>Institutul de Pneumoftiziologie „Marius Nasta” este un centru de excelență clinică în domeniul pneumologiei și tuberculozei. Aceste instituții vor continua să consolideze abilitățile personalului de cercetare și să contacteze cercetătorii din alte instituții și domenii pentru a cultiva un mediu de colaborare în cercetarea interdisciplinară și intersectorială</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pentru a consolida legăturile cu colegii internaționali din domeniul cercetării TB.</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000000"/>
          <w:u w:color="000000"/>
          <w:bdr w:val="nil"/>
          <w:lang w:val="ro-RO"/>
        </w:rPr>
      </w:pPr>
      <w:r w:rsidRPr="00830532">
        <w:rPr>
          <w:rFonts w:ascii="Cambria" w:eastAsia="Calibri" w:hAnsi="Cambria" w:cs="Calibri"/>
          <w:color w:val="000000"/>
          <w:u w:color="000000"/>
          <w:bdr w:val="nil"/>
          <w:lang w:val="ro-RO"/>
        </w:rPr>
        <w:t xml:space="preserve">În ultimii ani, prin intermediul </w:t>
      </w:r>
      <w:r>
        <w:rPr>
          <w:rFonts w:ascii="Cambria" w:eastAsia="Calibri" w:hAnsi="Cambria" w:cs="Calibri"/>
          <w:color w:val="000000"/>
          <w:u w:color="000000"/>
          <w:bdr w:val="nil"/>
          <w:lang w:val="ro-RO"/>
        </w:rPr>
        <w:t xml:space="preserve">colectivului de </w:t>
      </w:r>
      <w:r w:rsidRPr="00830532">
        <w:rPr>
          <w:rFonts w:ascii="Cambria" w:eastAsia="Calibri" w:hAnsi="Cambria" w:cs="Calibri"/>
          <w:color w:val="000000"/>
          <w:u w:color="000000"/>
          <w:bdr w:val="nil"/>
          <w:lang w:val="ro-RO"/>
        </w:rPr>
        <w:t>cercet</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r</w:t>
      </w:r>
      <w:r>
        <w:rPr>
          <w:rFonts w:ascii="Cambria" w:eastAsia="Calibri" w:hAnsi="Cambria" w:cs="Calibri"/>
          <w:color w:val="000000"/>
          <w:u w:color="000000"/>
          <w:bdr w:val="nil"/>
          <w:lang w:val="ro-RO"/>
        </w:rPr>
        <w:t>e din</w:t>
      </w:r>
      <w:r w:rsidRPr="00830532">
        <w:rPr>
          <w:rFonts w:ascii="Cambria" w:eastAsia="Calibri" w:hAnsi="Cambria" w:cs="Calibri"/>
          <w:color w:val="000000"/>
          <w:u w:color="000000"/>
          <w:bdr w:val="nil"/>
          <w:lang w:val="ro-RO"/>
        </w:rPr>
        <w:t xml:space="preserve"> Institutul de Pneumoftiziologie „Marius Nasta” </w:t>
      </w:r>
      <w:r>
        <w:rPr>
          <w:rFonts w:ascii="Cambria" w:eastAsia="Calibri" w:hAnsi="Cambria" w:cs="Calibri"/>
          <w:color w:val="000000"/>
          <w:u w:color="000000"/>
          <w:bdr w:val="nil"/>
          <w:lang w:val="ro-RO"/>
        </w:rPr>
        <w:t xml:space="preserve">cu suportul </w:t>
      </w:r>
      <w:r w:rsidRPr="00830532">
        <w:rPr>
          <w:rFonts w:ascii="Cambria" w:eastAsia="Calibri" w:hAnsi="Cambria" w:cs="Calibri"/>
          <w:color w:val="000000"/>
          <w:u w:color="000000"/>
          <w:bdr w:val="nil"/>
          <w:lang w:val="ro-RO"/>
        </w:rPr>
        <w:t>clinicieni</w:t>
      </w:r>
      <w:r>
        <w:rPr>
          <w:rFonts w:ascii="Cambria" w:eastAsia="Calibri" w:hAnsi="Cambria" w:cs="Calibri"/>
          <w:color w:val="000000"/>
          <w:u w:color="000000"/>
          <w:bdr w:val="nil"/>
          <w:lang w:val="ro-RO"/>
        </w:rPr>
        <w:t>lor</w:t>
      </w:r>
      <w:r w:rsidRPr="00830532">
        <w:rPr>
          <w:rFonts w:ascii="Cambria" w:eastAsia="Calibri" w:hAnsi="Cambria" w:cs="Calibri"/>
          <w:color w:val="000000"/>
          <w:u w:color="000000"/>
          <w:bdr w:val="nil"/>
          <w:lang w:val="ro-RO"/>
        </w:rPr>
        <w:t xml:space="preserve"> din rețeaua națională de pneumoftiziologie, România a participat la proiecte importante de cercetare în domeniul tuberculozei, la nivel european și internațional, asigurând implicarea cercetătorilor români și contribuția acestora la cele mai prestigioase proiecte. Consolidarea capacității </w:t>
      </w:r>
      <w:r>
        <w:rPr>
          <w:rFonts w:ascii="Cambria" w:eastAsia="Calibri" w:hAnsi="Cambria" w:cs="Calibri"/>
          <w:color w:val="000000"/>
          <w:u w:color="000000"/>
          <w:bdr w:val="nil"/>
          <w:lang w:val="ro-RO"/>
        </w:rPr>
        <w:t xml:space="preserve">de </w:t>
      </w:r>
      <w:r w:rsidRPr="00830532">
        <w:rPr>
          <w:rFonts w:ascii="Cambria" w:eastAsia="Calibri" w:hAnsi="Cambria" w:cs="Calibri"/>
          <w:color w:val="000000"/>
          <w:u w:color="000000"/>
          <w:bdr w:val="nil"/>
          <w:lang w:val="ro-RO"/>
        </w:rPr>
        <w:t>cercet</w:t>
      </w:r>
      <w:r>
        <w:rPr>
          <w:rFonts w:ascii="Cambria" w:eastAsia="Calibri" w:hAnsi="Cambria" w:cs="Calibri"/>
          <w:color w:val="000000"/>
          <w:u w:color="000000"/>
          <w:bdr w:val="nil"/>
          <w:lang w:val="ro-RO"/>
        </w:rPr>
        <w:t>a</w:t>
      </w:r>
      <w:r w:rsidRPr="00830532">
        <w:rPr>
          <w:rFonts w:ascii="Cambria" w:eastAsia="Calibri" w:hAnsi="Cambria" w:cs="Calibri"/>
          <w:color w:val="000000"/>
          <w:u w:color="000000"/>
          <w:bdr w:val="nil"/>
          <w:lang w:val="ro-RO"/>
        </w:rPr>
        <w:t>r</w:t>
      </w:r>
      <w:r>
        <w:rPr>
          <w:rFonts w:ascii="Cambria" w:eastAsia="Calibri" w:hAnsi="Cambria" w:cs="Calibri"/>
          <w:color w:val="000000"/>
          <w:u w:color="000000"/>
          <w:bdr w:val="nil"/>
          <w:lang w:val="ro-RO"/>
        </w:rPr>
        <w:t>e</w:t>
      </w:r>
      <w:r w:rsidRPr="00830532">
        <w:rPr>
          <w:rFonts w:ascii="Cambria" w:eastAsia="Calibri" w:hAnsi="Cambria" w:cs="Calibri"/>
          <w:color w:val="000000"/>
          <w:u w:color="000000"/>
          <w:bdr w:val="nil"/>
          <w:lang w:val="ro-RO"/>
        </w:rPr>
        <w:t xml:space="preserve"> din România va oferi oportunități pentru cercetătorii români să facă descoperiri importante </w:t>
      </w:r>
      <w:r>
        <w:rPr>
          <w:rFonts w:ascii="Cambria" w:eastAsia="Calibri" w:hAnsi="Cambria" w:cs="Calibri"/>
          <w:color w:val="000000"/>
          <w:u w:color="000000"/>
          <w:bdr w:val="nil"/>
          <w:lang w:val="ro-RO"/>
        </w:rPr>
        <w:t>în domeniul</w:t>
      </w:r>
      <w:r w:rsidRPr="00830532">
        <w:rPr>
          <w:rFonts w:ascii="Cambria" w:eastAsia="Calibri" w:hAnsi="Cambria" w:cs="Calibri"/>
          <w:color w:val="000000"/>
          <w:u w:color="000000"/>
          <w:bdr w:val="nil"/>
          <w:lang w:val="ro-RO"/>
        </w:rPr>
        <w:t xml:space="preserve"> tuberculozei și să se implice în toate direcțiile de acțiune ale cercetării globale: dezvoltarea de noi metode de diagnostic, descoperirea de noi molecule pentru tratamentul tuberculozei, a unui vaccin</w:t>
      </w:r>
      <w:r>
        <w:rPr>
          <w:rFonts w:ascii="Cambria" w:eastAsia="Calibri" w:hAnsi="Cambria" w:cs="Calibri"/>
          <w:color w:val="000000"/>
          <w:u w:color="000000"/>
          <w:bdr w:val="nil"/>
          <w:lang w:val="ro-RO"/>
        </w:rPr>
        <w:t>,</w:t>
      </w:r>
      <w:r w:rsidRPr="00830532">
        <w:rPr>
          <w:rFonts w:ascii="Cambria" w:eastAsia="Calibri" w:hAnsi="Cambria" w:cs="Calibri"/>
          <w:color w:val="000000"/>
          <w:u w:color="000000"/>
          <w:bdr w:val="nil"/>
          <w:lang w:val="ro-RO"/>
        </w:rPr>
        <w:t xml:space="preserve"> </w:t>
      </w:r>
      <w:r>
        <w:rPr>
          <w:rFonts w:ascii="Cambria" w:eastAsia="Calibri" w:hAnsi="Cambria" w:cs="Calibri"/>
          <w:color w:val="000000"/>
          <w:u w:color="000000"/>
          <w:bdr w:val="nil"/>
          <w:lang w:val="ro-RO"/>
        </w:rPr>
        <w:t xml:space="preserve">precum </w:t>
      </w:r>
      <w:r w:rsidRPr="00830532">
        <w:rPr>
          <w:rFonts w:ascii="Cambria" w:eastAsia="Calibri" w:hAnsi="Cambria" w:cs="Calibri"/>
          <w:color w:val="000000"/>
          <w:u w:color="000000"/>
          <w:bdr w:val="nil"/>
          <w:lang w:val="ro-RO"/>
        </w:rPr>
        <w:t xml:space="preserve">și cercetări operaționale, asupra eficienței sistemului de sănătate și al sistemului de protecție socială în controlul tuberculozei. În concordanță cu Strategia Organizației Mondiale a Sănătății pentru </w:t>
      </w:r>
      <w:r w:rsidRPr="00830532">
        <w:rPr>
          <w:rFonts w:ascii="Cambria" w:eastAsia="Calibri" w:hAnsi="Cambria" w:cs="Calibri"/>
          <w:color w:val="000000"/>
          <w:u w:color="000000"/>
          <w:bdr w:val="nil"/>
          <w:lang w:val="ro-RO"/>
        </w:rPr>
        <w:lastRenderedPageBreak/>
        <w:t>Cercetare și Inovare în Tuberculoză</w:t>
      </w:r>
      <w:r w:rsidRPr="00830532">
        <w:rPr>
          <w:rFonts w:ascii="Cambria" w:eastAsia="Avenir Book" w:hAnsi="Cambria" w:cs="Avenir Book"/>
          <w:color w:val="000000"/>
          <w:u w:color="000000"/>
          <w:bdr w:val="nil"/>
          <w:vertAlign w:val="superscript"/>
          <w:lang w:val="ro-RO"/>
        </w:rPr>
        <w:footnoteReference w:id="11"/>
      </w:r>
      <w:r w:rsidRPr="00830532">
        <w:rPr>
          <w:rFonts w:ascii="Cambria" w:eastAsia="Calibri" w:hAnsi="Cambria" w:cs="Calibri"/>
          <w:color w:val="000000"/>
          <w:u w:color="000000"/>
          <w:bdr w:val="nil"/>
          <w:lang w:val="ro-RO"/>
        </w:rPr>
        <w:t xml:space="preserve"> la care a aderat pe 10 august 2020, România va urmări obiectivele strategice globale, și anume:</w:t>
      </w:r>
    </w:p>
    <w:p w:rsidR="009A7978" w:rsidRPr="00830532" w:rsidRDefault="009A7978" w:rsidP="009A7978">
      <w:pPr>
        <w:numPr>
          <w:ilvl w:val="0"/>
          <w:numId w:val="40"/>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Să asigure un mediu propice pentru cercetare și inovare în domeniul TB</w:t>
      </w:r>
    </w:p>
    <w:p w:rsidR="009A7978" w:rsidRPr="00830532" w:rsidRDefault="009A7978" w:rsidP="009A7978">
      <w:pPr>
        <w:numPr>
          <w:ilvl w:val="0"/>
          <w:numId w:val="40"/>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Să crească nivelul investițiilor financiare în cercetare și inovare pentru tuberculoză</w:t>
      </w:r>
    </w:p>
    <w:p w:rsidR="009A7978" w:rsidRPr="00830532" w:rsidRDefault="009A7978" w:rsidP="009A7978">
      <w:pPr>
        <w:numPr>
          <w:ilvl w:val="0"/>
          <w:numId w:val="40"/>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Să promoveze și să îmbunătățească abordările de acces comun la date</w:t>
      </w:r>
    </w:p>
    <w:p w:rsidR="009A7978" w:rsidRPr="00830532" w:rsidRDefault="009A7978" w:rsidP="009A7978">
      <w:pPr>
        <w:numPr>
          <w:ilvl w:val="0"/>
          <w:numId w:val="40"/>
        </w:numPr>
        <w:pBdr>
          <w:top w:val="nil"/>
          <w:left w:val="nil"/>
          <w:bottom w:val="nil"/>
          <w:right w:val="nil"/>
          <w:between w:val="nil"/>
          <w:bar w:val="nil"/>
        </w:pBdr>
        <w:spacing w:before="120" w:after="60" w:line="240" w:lineRule="auto"/>
        <w:jc w:val="both"/>
        <w:rPr>
          <w:rFonts w:ascii="Cambria" w:eastAsia="Calibri" w:hAnsi="Cambria" w:cs="Calibri"/>
          <w:color w:val="000000"/>
          <w:u w:color="000000"/>
          <w:bdr w:val="nil"/>
          <w:lang w:val="ro-RO"/>
        </w:rPr>
      </w:pPr>
      <w:r w:rsidRPr="00830532">
        <w:rPr>
          <w:rFonts w:ascii="Cambria" w:eastAsia="Calibri" w:hAnsi="Cambria" w:cs="Calibri"/>
          <w:color w:val="000000"/>
          <w:u w:color="000000"/>
          <w:bdr w:val="nil"/>
          <w:lang w:val="ro-RO"/>
        </w:rPr>
        <w:t>Să promoveze accesul echitabil la beneficiile cercetării și inovării</w:t>
      </w:r>
    </w:p>
    <w:p w:rsidR="009A7978" w:rsidRPr="00830532" w:rsidRDefault="009A7978" w:rsidP="009A7978">
      <w:pPr>
        <w:pBdr>
          <w:top w:val="nil"/>
          <w:left w:val="nil"/>
          <w:bottom w:val="nil"/>
          <w:right w:val="nil"/>
          <w:between w:val="nil"/>
          <w:bar w:val="nil"/>
        </w:pBdr>
        <w:spacing w:before="120" w:after="60"/>
        <w:jc w:val="both"/>
        <w:rPr>
          <w:rFonts w:ascii="Cambria" w:eastAsia="Avenir Book" w:hAnsi="Cambria" w:cs="Avenir Book"/>
          <w:color w:val="D40001"/>
          <w:sz w:val="24"/>
          <w:szCs w:val="24"/>
          <w:u w:color="D40001"/>
          <w:bdr w:val="nil"/>
          <w:lang w:val="ro-RO"/>
        </w:rPr>
      </w:pP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 xml:space="preserve">Înființarea </w:t>
      </w:r>
      <w:r>
        <w:rPr>
          <w:rFonts w:ascii="Cambria" w:eastAsia="Calibri" w:hAnsi="Cambria" w:cs="Calibri"/>
          <w:sz w:val="20"/>
          <w:szCs w:val="20"/>
          <w:u w:color="000000"/>
          <w:bdr w:val="nil"/>
          <w:lang w:val="ro-RO"/>
        </w:rPr>
        <w:t>r</w:t>
      </w:r>
      <w:r w:rsidRPr="00830532">
        <w:rPr>
          <w:rFonts w:ascii="Cambria" w:eastAsia="Calibri" w:hAnsi="Cambria" w:cs="Calibri"/>
          <w:sz w:val="20"/>
          <w:szCs w:val="20"/>
          <w:u w:color="000000"/>
          <w:bdr w:val="nil"/>
          <w:lang w:val="ro-RO"/>
        </w:rPr>
        <w:t xml:space="preserve">ețelei naționale de cercetare în domeniul TB și asigurarea includerii în coordonare a reprezentanților universităților naționale și a institutelor de cercetare, </w:t>
      </w:r>
      <w:r>
        <w:rPr>
          <w:rFonts w:ascii="Cambria" w:eastAsia="Calibri" w:hAnsi="Cambria" w:cs="Calibri"/>
          <w:sz w:val="20"/>
          <w:szCs w:val="20"/>
          <w:u w:color="000000"/>
          <w:bdr w:val="nil"/>
          <w:lang w:val="ro-RO"/>
        </w:rPr>
        <w:t>a PNPSCT</w:t>
      </w:r>
      <w:r w:rsidRPr="00830532">
        <w:rPr>
          <w:rFonts w:ascii="Cambria" w:eastAsia="Calibri" w:hAnsi="Cambria" w:cs="Calibri"/>
          <w:sz w:val="20"/>
          <w:szCs w:val="20"/>
          <w:u w:color="000000"/>
          <w:bdr w:val="nil"/>
          <w:lang w:val="ro-RO"/>
        </w:rPr>
        <w:t xml:space="preserve"> și </w:t>
      </w:r>
      <w:r>
        <w:rPr>
          <w:rFonts w:ascii="Cambria" w:eastAsia="Calibri" w:hAnsi="Cambria" w:cs="Calibri"/>
          <w:sz w:val="20"/>
          <w:szCs w:val="20"/>
          <w:u w:color="000000"/>
          <w:bdr w:val="nil"/>
          <w:lang w:val="ro-RO"/>
        </w:rPr>
        <w:t xml:space="preserve">a </w:t>
      </w:r>
      <w:r w:rsidRPr="00830532">
        <w:rPr>
          <w:rFonts w:ascii="Cambria" w:eastAsia="Calibri" w:hAnsi="Cambria" w:cs="Calibri"/>
          <w:sz w:val="20"/>
          <w:szCs w:val="20"/>
          <w:u w:color="000000"/>
          <w:bdr w:val="nil"/>
          <w:lang w:val="ro-RO"/>
        </w:rPr>
        <w:t>societății civile;</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 xml:space="preserve">Înființarea unui program de training în domeniul cercetării, în țară, în parteneriat cu instituții educaționale, </w:t>
      </w:r>
      <w:r>
        <w:rPr>
          <w:rFonts w:ascii="Cambria" w:eastAsia="Calibri" w:hAnsi="Cambria" w:cs="Calibri"/>
          <w:sz w:val="20"/>
          <w:szCs w:val="20"/>
          <w:u w:color="000000"/>
          <w:bdr w:val="nil"/>
          <w:lang w:val="ro-RO"/>
        </w:rPr>
        <w:t>ax</w:t>
      </w:r>
      <w:r w:rsidRPr="00830532">
        <w:rPr>
          <w:rFonts w:ascii="Cambria" w:eastAsia="Calibri" w:hAnsi="Cambria" w:cs="Calibri"/>
          <w:sz w:val="20"/>
          <w:szCs w:val="20"/>
          <w:u w:color="000000"/>
          <w:bdr w:val="nil"/>
          <w:lang w:val="ro-RO"/>
        </w:rPr>
        <w:t>at pe tuberculoză;</w:t>
      </w:r>
    </w:p>
    <w:p w:rsidR="009A7978" w:rsidRPr="00830532" w:rsidRDefault="009A7978" w:rsidP="009A7978">
      <w:pPr>
        <w:numPr>
          <w:ilvl w:val="0"/>
          <w:numId w:val="42"/>
        </w:numPr>
        <w:pBdr>
          <w:top w:val="nil"/>
          <w:left w:val="nil"/>
          <w:bottom w:val="nil"/>
          <w:right w:val="nil"/>
          <w:between w:val="nil"/>
          <w:bar w:val="nil"/>
        </w:pBdr>
        <w:spacing w:before="120" w:after="60" w:line="240" w:lineRule="auto"/>
        <w:jc w:val="both"/>
        <w:rPr>
          <w:rFonts w:ascii="Cambria" w:eastAsia="Calibri" w:hAnsi="Cambria" w:cs="Calibri"/>
          <w:sz w:val="20"/>
          <w:szCs w:val="20"/>
          <w:u w:color="000000"/>
          <w:bdr w:val="nil"/>
          <w:lang w:val="ro-RO"/>
        </w:rPr>
      </w:pPr>
      <w:r w:rsidRPr="00830532">
        <w:rPr>
          <w:rFonts w:ascii="Cambria" w:eastAsia="Calibri" w:hAnsi="Cambria" w:cs="Calibri"/>
          <w:sz w:val="20"/>
          <w:szCs w:val="20"/>
          <w:u w:color="000000"/>
          <w:bdr w:val="nil"/>
          <w:lang w:val="ro-RO"/>
        </w:rPr>
        <w:t>Extinderea rețelei de cercetare către partenerii din societatea civilă</w:t>
      </w:r>
    </w:p>
    <w:p w:rsidR="009A7978" w:rsidRDefault="009A7978" w:rsidP="009A7978">
      <w:pPr>
        <w:spacing w:after="0"/>
        <w:rPr>
          <w:rFonts w:ascii="Cambria" w:eastAsia="Avenir Black" w:hAnsi="Cambria" w:cs="Avenir Black"/>
          <w:color w:val="D40001"/>
          <w:sz w:val="24"/>
          <w:lang w:val="ro-RO"/>
        </w:rPr>
      </w:pPr>
    </w:p>
    <w:p w:rsidR="009A7978" w:rsidRPr="00830532" w:rsidRDefault="009A7978" w:rsidP="009A7978">
      <w:pPr>
        <w:spacing w:after="0"/>
        <w:rPr>
          <w:rFonts w:ascii="Cambria" w:eastAsia="Avenir Black" w:hAnsi="Cambria" w:cs="Avenir Black"/>
          <w:color w:val="D40001"/>
          <w:sz w:val="24"/>
          <w:lang w:val="ro-RO"/>
        </w:rPr>
      </w:pPr>
    </w:p>
    <w:p w:rsidR="009A7978" w:rsidRPr="005105BE" w:rsidRDefault="009A7978" w:rsidP="009A7978">
      <w:pPr>
        <w:pStyle w:val="ListParagraph"/>
        <w:numPr>
          <w:ilvl w:val="0"/>
          <w:numId w:val="0"/>
        </w:numPr>
        <w:rPr>
          <w:rFonts w:ascii="Cambria" w:eastAsia="Calibri" w:hAnsi="Cambria" w:cs="Calibri"/>
          <w:b/>
          <w:color w:val="8C0505"/>
          <w:sz w:val="32"/>
          <w:lang w:val="ro-RO"/>
        </w:rPr>
      </w:pPr>
      <w:r w:rsidRPr="00850834">
        <w:rPr>
          <w:rFonts w:ascii="Cambria" w:eastAsia="Avenir Heavy" w:hAnsi="Cambria" w:cs="Avenir Heavy"/>
          <w:b/>
          <w:color w:val="8C0505"/>
          <w:sz w:val="32"/>
          <w:lang w:val="ro-RO"/>
        </w:rPr>
        <w:t>Implica</w:t>
      </w:r>
      <w:r w:rsidRPr="00850834">
        <w:rPr>
          <w:rFonts w:ascii="Cambria" w:eastAsia="Calibri" w:hAnsi="Cambria" w:cs="Calibri"/>
          <w:b/>
          <w:color w:val="8C0505"/>
          <w:sz w:val="32"/>
          <w:lang w:val="ro-RO"/>
        </w:rPr>
        <w:t>ții bugetare</w:t>
      </w:r>
      <w:r>
        <w:rPr>
          <w:rFonts w:ascii="Cambria" w:eastAsia="Calibri" w:hAnsi="Cambria" w:cs="Calibri"/>
          <w:b/>
          <w:color w:val="8C0505"/>
          <w:sz w:val="32"/>
          <w:lang w:val="ro-RO"/>
        </w:rPr>
        <w:t xml:space="preserve"> (aspecte financiare)</w:t>
      </w:r>
    </w:p>
    <w:p w:rsidR="009A7978" w:rsidRDefault="009A7978" w:rsidP="009A7978">
      <w:pPr>
        <w:autoSpaceDE w:val="0"/>
        <w:autoSpaceDN w:val="0"/>
        <w:adjustRightInd w:val="0"/>
        <w:spacing w:after="0" w:line="240" w:lineRule="auto"/>
        <w:jc w:val="both"/>
        <w:rPr>
          <w:rFonts w:ascii="Cambria" w:hAnsi="Cambria" w:cs="HelveticaNeue"/>
          <w:lang w:val="ro-RO"/>
        </w:rPr>
      </w:pPr>
      <w:r w:rsidRPr="00694868">
        <w:rPr>
          <w:rFonts w:ascii="Cambria" w:hAnsi="Cambria" w:cs="HelveticaNeue"/>
          <w:lang w:val="en-GB"/>
        </w:rPr>
        <w:t xml:space="preserve">Se </w:t>
      </w:r>
      <w:proofErr w:type="spellStart"/>
      <w:r w:rsidRPr="00694868">
        <w:rPr>
          <w:rFonts w:ascii="Cambria" w:hAnsi="Cambria" w:cs="HelveticaNeue"/>
          <w:lang w:val="en-GB"/>
        </w:rPr>
        <w:t>estimează</w:t>
      </w:r>
      <w:proofErr w:type="spellEnd"/>
      <w:r w:rsidRPr="00694868">
        <w:rPr>
          <w:rFonts w:ascii="Cambria" w:hAnsi="Cambria" w:cs="HelveticaNeue"/>
          <w:lang w:val="en-GB"/>
        </w:rPr>
        <w:t xml:space="preserve"> </w:t>
      </w:r>
      <w:proofErr w:type="spellStart"/>
      <w:r w:rsidRPr="00694868">
        <w:rPr>
          <w:rFonts w:ascii="Cambria" w:hAnsi="Cambria" w:cs="HelveticaNeue"/>
          <w:lang w:val="en-GB"/>
        </w:rPr>
        <w:t>că</w:t>
      </w:r>
      <w:proofErr w:type="spellEnd"/>
      <w:r w:rsidRPr="00694868">
        <w:rPr>
          <w:rFonts w:ascii="Cambria" w:hAnsi="Cambria" w:cs="HelveticaNeue"/>
          <w:lang w:val="en-GB"/>
        </w:rPr>
        <w:t xml:space="preserve"> România</w:t>
      </w:r>
      <w:r w:rsidRPr="00694868">
        <w:rPr>
          <w:rFonts w:ascii="Cambria" w:hAnsi="Cambria" w:cs="HelveticaNeue"/>
          <w:vertAlign w:val="superscript"/>
          <w:lang w:val="en-GB"/>
        </w:rPr>
        <w:t>7</w:t>
      </w:r>
      <w:r>
        <w:rPr>
          <w:rFonts w:ascii="Cambria" w:hAnsi="Cambria" w:cs="HelveticaNeue"/>
          <w:lang w:val="en-GB"/>
        </w:rPr>
        <w:t xml:space="preserve"> </w:t>
      </w:r>
      <w:r w:rsidRPr="00694868">
        <w:rPr>
          <w:rFonts w:ascii="Cambria" w:hAnsi="Cambria" w:cs="HelveticaNeue"/>
          <w:lang w:val="en-GB"/>
        </w:rPr>
        <w:t xml:space="preserve">a </w:t>
      </w:r>
      <w:proofErr w:type="spellStart"/>
      <w:r w:rsidRPr="00694868">
        <w:rPr>
          <w:rFonts w:ascii="Cambria" w:hAnsi="Cambria" w:cs="HelveticaNeue"/>
          <w:lang w:val="en-GB"/>
        </w:rPr>
        <w:t>cheltu</w:t>
      </w:r>
      <w:r>
        <w:rPr>
          <w:rFonts w:ascii="Cambria" w:hAnsi="Cambria" w:cs="HelveticaNeue"/>
          <w:lang w:val="en-GB"/>
        </w:rPr>
        <w:t>it</w:t>
      </w:r>
      <w:proofErr w:type="spellEnd"/>
      <w:r>
        <w:rPr>
          <w:rFonts w:ascii="Cambria" w:hAnsi="Cambria" w:cs="HelveticaNeue"/>
          <w:lang w:val="en-GB"/>
        </w:rPr>
        <w:t xml:space="preserve"> </w:t>
      </w:r>
      <w:r w:rsidRPr="009A1012">
        <w:rPr>
          <w:rFonts w:ascii="Cambria" w:hAnsi="Cambria" w:cs="HelveticaNeue"/>
          <w:b/>
          <w:lang w:val="en-GB"/>
        </w:rPr>
        <w:t xml:space="preserve">104 </w:t>
      </w:r>
      <w:proofErr w:type="spellStart"/>
      <w:r w:rsidRPr="009A1012">
        <w:rPr>
          <w:rFonts w:ascii="Cambria" w:hAnsi="Cambria" w:cs="HelveticaNeue"/>
          <w:b/>
          <w:lang w:val="en-GB"/>
        </w:rPr>
        <w:t>milioane</w:t>
      </w:r>
      <w:proofErr w:type="spellEnd"/>
      <w:r w:rsidRPr="009A1012">
        <w:rPr>
          <w:rFonts w:ascii="Cambria" w:hAnsi="Cambria" w:cs="HelveticaNeue"/>
          <w:b/>
          <w:lang w:val="en-GB"/>
        </w:rPr>
        <w:t xml:space="preserve"> de </w:t>
      </w:r>
      <w:proofErr w:type="spellStart"/>
      <w:r w:rsidRPr="009A1012">
        <w:rPr>
          <w:rFonts w:ascii="Cambria" w:hAnsi="Cambria" w:cs="HelveticaNeue"/>
          <w:b/>
          <w:lang w:val="en-GB"/>
        </w:rPr>
        <w:t>dolari</w:t>
      </w:r>
      <w:proofErr w:type="spellEnd"/>
      <w:r>
        <w:rPr>
          <w:rFonts w:ascii="Cambria" w:hAnsi="Cambria" w:cs="HelveticaNeue"/>
          <w:lang w:val="en-GB"/>
        </w:rPr>
        <w:t xml:space="preserve"> (2017)</w:t>
      </w:r>
      <w:r w:rsidRPr="00694868">
        <w:rPr>
          <w:rFonts w:ascii="Cambria" w:hAnsi="Cambria" w:cs="HelveticaNeue"/>
          <w:vertAlign w:val="superscript"/>
          <w:lang w:val="en-GB"/>
        </w:rPr>
        <w:t>8</w:t>
      </w:r>
      <w:r w:rsidRPr="00694868">
        <w:rPr>
          <w:rFonts w:ascii="Cambria" w:hAnsi="Cambria" w:cs="HelveticaNeue"/>
          <w:lang w:val="en-GB"/>
        </w:rPr>
        <w:t xml:space="preserve"> pentru </w:t>
      </w:r>
      <w:proofErr w:type="spellStart"/>
      <w:r w:rsidRPr="00694868">
        <w:rPr>
          <w:rFonts w:ascii="Cambria" w:hAnsi="Cambria" w:cs="HelveticaNeue"/>
          <w:lang w:val="en-GB"/>
        </w:rPr>
        <w:t>activități</w:t>
      </w:r>
      <w:proofErr w:type="spellEnd"/>
      <w:r w:rsidRPr="00694868">
        <w:rPr>
          <w:rFonts w:ascii="Cambria" w:hAnsi="Cambria" w:cs="HelveticaNeue"/>
          <w:lang w:val="en-GB"/>
        </w:rPr>
        <w:t xml:space="preserve"> de control al TB</w:t>
      </w:r>
      <w:r>
        <w:rPr>
          <w:rFonts w:ascii="Cambria" w:hAnsi="Cambria" w:cs="HelveticaNeue"/>
          <w:lang w:val="en-GB"/>
        </w:rPr>
        <w:t xml:space="preserve">. </w:t>
      </w:r>
      <w:proofErr w:type="spellStart"/>
      <w:r>
        <w:rPr>
          <w:rFonts w:ascii="Cambria" w:hAnsi="Cambria" w:cs="HelveticaNeue"/>
          <w:lang w:val="en-GB"/>
        </w:rPr>
        <w:t>Pe</w:t>
      </w:r>
      <w:proofErr w:type="spellEnd"/>
      <w:r>
        <w:rPr>
          <w:rFonts w:ascii="Cambria" w:hAnsi="Cambria" w:cs="HelveticaNeue"/>
          <w:lang w:val="en-GB"/>
        </w:rPr>
        <w:t xml:space="preserve"> </w:t>
      </w:r>
      <w:proofErr w:type="spellStart"/>
      <w:r>
        <w:rPr>
          <w:rFonts w:ascii="Cambria" w:hAnsi="Cambria" w:cs="HelveticaNeue"/>
          <w:lang w:val="en-GB"/>
        </w:rPr>
        <w:t>baza</w:t>
      </w:r>
      <w:proofErr w:type="spellEnd"/>
      <w:r>
        <w:rPr>
          <w:rFonts w:ascii="Cambria" w:hAnsi="Cambria" w:cs="HelveticaNeue"/>
          <w:lang w:val="en-GB"/>
        </w:rPr>
        <w:t xml:space="preserve"> </w:t>
      </w:r>
      <w:proofErr w:type="spellStart"/>
      <w:r>
        <w:rPr>
          <w:rFonts w:ascii="Cambria" w:hAnsi="Cambria" w:cs="HelveticaNeue"/>
          <w:lang w:val="en-GB"/>
        </w:rPr>
        <w:t>estim</w:t>
      </w:r>
      <w:proofErr w:type="spellEnd"/>
      <w:r>
        <w:rPr>
          <w:rFonts w:ascii="Cambria" w:hAnsi="Cambria" w:cs="HelveticaNeue"/>
          <w:lang w:val="ro-RO"/>
        </w:rPr>
        <w:t>ărilor din Parteneriatul STOP TB</w:t>
      </w:r>
      <w:r w:rsidRPr="00A434DD">
        <w:rPr>
          <w:rFonts w:ascii="Cambria" w:hAnsi="Cambria" w:cs="HelveticaNeue"/>
          <w:vertAlign w:val="superscript"/>
          <w:lang w:val="ro-RO"/>
        </w:rPr>
        <w:t>9</w:t>
      </w:r>
      <w:r>
        <w:rPr>
          <w:rFonts w:ascii="Cambria" w:hAnsi="Cambria" w:cs="HelveticaNeue"/>
          <w:vertAlign w:val="superscript"/>
          <w:lang w:val="ro-RO"/>
        </w:rPr>
        <w:t xml:space="preserve"> </w:t>
      </w:r>
      <w:r w:rsidRPr="00FE4D0B">
        <w:rPr>
          <w:rFonts w:ascii="Cambria" w:hAnsi="Cambria" w:cs="HelveticaNeue"/>
          <w:lang w:val="ro-RO"/>
        </w:rPr>
        <w:t>precum și</w:t>
      </w:r>
      <w:r>
        <w:rPr>
          <w:rFonts w:ascii="Cambria" w:hAnsi="Cambria" w:cs="HelveticaNeue"/>
          <w:lang w:val="ro-RO"/>
        </w:rPr>
        <w:t xml:space="preserve"> din</w:t>
      </w:r>
      <w:r w:rsidRPr="00FE4D0B">
        <w:rPr>
          <w:rFonts w:ascii="Cambria" w:hAnsi="Cambria" w:cs="HelveticaNeue"/>
          <w:lang w:val="ro-RO"/>
        </w:rPr>
        <w:t xml:space="preserve"> studiul de efi</w:t>
      </w:r>
      <w:r>
        <w:rPr>
          <w:rFonts w:ascii="Cambria" w:hAnsi="Cambria" w:cs="HelveticaNeue"/>
          <w:lang w:val="ro-RO"/>
        </w:rPr>
        <w:t xml:space="preserve">ciență alocativă a TB (Optima TB) publicate </w:t>
      </w:r>
      <w:r w:rsidRPr="00FE4D0B">
        <w:rPr>
          <w:rFonts w:ascii="Cambria" w:hAnsi="Cambria" w:cs="HelveticaNeue"/>
          <w:lang w:val="ro-RO"/>
        </w:rPr>
        <w:t>în 2019</w:t>
      </w:r>
      <w:r w:rsidRPr="00FE4D0B">
        <w:rPr>
          <w:rFonts w:ascii="Cambria" w:hAnsi="Cambria" w:cs="HelveticaNeue"/>
          <w:vertAlign w:val="superscript"/>
          <w:lang w:val="ro-RO"/>
        </w:rPr>
        <w:t>10</w:t>
      </w:r>
      <w:r w:rsidRPr="00FE4D0B">
        <w:rPr>
          <w:rFonts w:ascii="Cambria" w:hAnsi="Cambria" w:cs="HelveticaNeue"/>
          <w:lang w:val="ro-RO"/>
        </w:rPr>
        <w:t>, această sumă este suficientă pentru ca țara să atingă obiectivele stabili</w:t>
      </w:r>
      <w:r>
        <w:rPr>
          <w:rFonts w:ascii="Cambria" w:hAnsi="Cambria" w:cs="HelveticaNeue"/>
          <w:lang w:val="ro-RO"/>
        </w:rPr>
        <w:t>te în cadrul întâlnirii ONU de la nivel înalt</w:t>
      </w:r>
      <w:r w:rsidRPr="00FE4D0B">
        <w:rPr>
          <w:rFonts w:ascii="Cambria" w:hAnsi="Cambria" w:cs="HelveticaNeue"/>
          <w:lang w:val="ro-RO"/>
        </w:rPr>
        <w:t>, care este, de asemenea, u</w:t>
      </w:r>
      <w:r>
        <w:rPr>
          <w:rFonts w:ascii="Cambria" w:hAnsi="Cambria" w:cs="HelveticaNeue"/>
          <w:lang w:val="ro-RO"/>
        </w:rPr>
        <w:t xml:space="preserve">n angajament clar al acestei strategii. </w:t>
      </w:r>
    </w:p>
    <w:p w:rsidR="009A7978" w:rsidRDefault="009A7978" w:rsidP="009A7978">
      <w:pPr>
        <w:autoSpaceDE w:val="0"/>
        <w:autoSpaceDN w:val="0"/>
        <w:adjustRightInd w:val="0"/>
        <w:spacing w:after="0" w:line="240" w:lineRule="auto"/>
        <w:jc w:val="both"/>
        <w:rPr>
          <w:rFonts w:ascii="Cambria" w:hAnsi="Cambria" w:cs="HelveticaNeue"/>
          <w:b/>
          <w:lang w:val="ro-RO"/>
        </w:rPr>
      </w:pPr>
    </w:p>
    <w:p w:rsidR="009A7978" w:rsidRDefault="009A7978" w:rsidP="009A7978">
      <w:pPr>
        <w:autoSpaceDE w:val="0"/>
        <w:autoSpaceDN w:val="0"/>
        <w:adjustRightInd w:val="0"/>
        <w:spacing w:after="0" w:line="240" w:lineRule="auto"/>
        <w:jc w:val="both"/>
        <w:rPr>
          <w:rFonts w:ascii="Cambria" w:hAnsi="Cambria" w:cs="HelveticaNeue"/>
          <w:b/>
          <w:lang w:val="ro-RO"/>
        </w:rPr>
      </w:pPr>
      <w:r w:rsidRPr="00550955">
        <w:rPr>
          <w:rFonts w:ascii="Cambria" w:hAnsi="Cambria" w:cs="HelveticaNeue"/>
          <w:b/>
          <w:lang w:val="ro-RO"/>
        </w:rPr>
        <w:t>Tabel cu bugetul pe ani și surse de finanțare – 2019 – 2023 - RON</w:t>
      </w:r>
    </w:p>
    <w:p w:rsidR="009A7978" w:rsidRDefault="009A7978" w:rsidP="009A7978">
      <w:pPr>
        <w:autoSpaceDE w:val="0"/>
        <w:autoSpaceDN w:val="0"/>
        <w:adjustRightInd w:val="0"/>
        <w:spacing w:after="0" w:line="240" w:lineRule="auto"/>
        <w:jc w:val="both"/>
        <w:rPr>
          <w:rFonts w:ascii="Cambria" w:hAnsi="Cambria" w:cs="HelveticaNeue"/>
          <w:b/>
          <w:lang w:val="ro-RO"/>
        </w:rPr>
      </w:pPr>
    </w:p>
    <w:tbl>
      <w:tblPr>
        <w:tblW w:w="10320" w:type="dxa"/>
        <w:tblInd w:w="-10" w:type="dxa"/>
        <w:tblLook w:val="04A0" w:firstRow="1" w:lastRow="0" w:firstColumn="1" w:lastColumn="0" w:noHBand="0" w:noVBand="1"/>
      </w:tblPr>
      <w:tblGrid>
        <w:gridCol w:w="1072"/>
        <w:gridCol w:w="1841"/>
        <w:gridCol w:w="1892"/>
        <w:gridCol w:w="1638"/>
        <w:gridCol w:w="1557"/>
        <w:gridCol w:w="2320"/>
      </w:tblGrid>
      <w:tr w:rsidR="009A7978" w:rsidRPr="00C349D3" w:rsidTr="006C6E29">
        <w:trPr>
          <w:trHeight w:val="205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proofErr w:type="spellStart"/>
            <w:r w:rsidRPr="00C349D3">
              <w:rPr>
                <w:rFonts w:ascii="Cambria" w:hAnsi="Cambria" w:cs="Calibri"/>
                <w:b/>
                <w:bCs/>
                <w:color w:val="000000"/>
                <w:sz w:val="20"/>
                <w:szCs w:val="20"/>
                <w:lang w:val="en-GB" w:eastAsia="en-GB"/>
              </w:rPr>
              <w:t>Anul</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surse</w:t>
            </w:r>
            <w:proofErr w:type="spellEnd"/>
            <w:r w:rsidRPr="00C349D3">
              <w:rPr>
                <w:rFonts w:ascii="Cambria" w:hAnsi="Cambria" w:cs="Calibri"/>
                <w:b/>
                <w:bCs/>
                <w:color w:val="000000"/>
                <w:sz w:val="20"/>
                <w:szCs w:val="20"/>
                <w:lang w:val="en-GB" w:eastAsia="en-GB"/>
              </w:rPr>
              <w:t xml:space="preserve"> de </w:t>
            </w:r>
            <w:proofErr w:type="spellStart"/>
            <w:r w:rsidRPr="00C349D3">
              <w:rPr>
                <w:rFonts w:ascii="Cambria" w:hAnsi="Cambria" w:cs="Calibri"/>
                <w:b/>
                <w:bCs/>
                <w:color w:val="000000"/>
                <w:sz w:val="20"/>
                <w:szCs w:val="20"/>
                <w:lang w:val="en-GB" w:eastAsia="en-GB"/>
              </w:rPr>
              <w:t>finantare</w:t>
            </w:r>
            <w:proofErr w:type="spellEnd"/>
          </w:p>
        </w:tc>
        <w:tc>
          <w:tcPr>
            <w:tcW w:w="1880" w:type="dxa"/>
            <w:tcBorders>
              <w:top w:val="single" w:sz="8" w:space="0" w:color="auto"/>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r w:rsidRPr="00C349D3">
              <w:rPr>
                <w:rFonts w:ascii="Cambria" w:hAnsi="Cambria" w:cs="Calibri"/>
                <w:b/>
                <w:bCs/>
                <w:color w:val="000000"/>
                <w:sz w:val="20"/>
                <w:szCs w:val="20"/>
                <w:lang w:val="en-GB" w:eastAsia="en-GB"/>
              </w:rPr>
              <w:t xml:space="preserve">Ministerul </w:t>
            </w:r>
            <w:proofErr w:type="spellStart"/>
            <w:r w:rsidRPr="00C349D3">
              <w:rPr>
                <w:rFonts w:ascii="Cambria" w:hAnsi="Cambria" w:cs="Calibri"/>
                <w:b/>
                <w:bCs/>
                <w:color w:val="000000"/>
                <w:sz w:val="20"/>
                <w:szCs w:val="20"/>
                <w:lang w:val="en-GB" w:eastAsia="en-GB"/>
              </w:rPr>
              <w:t>Sănătății</w:t>
            </w:r>
            <w:proofErr w:type="spellEnd"/>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proofErr w:type="spellStart"/>
            <w:r w:rsidRPr="00C349D3">
              <w:rPr>
                <w:rFonts w:ascii="Cambria" w:hAnsi="Cambria" w:cs="Calibri"/>
                <w:b/>
                <w:bCs/>
                <w:color w:val="000000"/>
                <w:sz w:val="20"/>
                <w:szCs w:val="20"/>
                <w:lang w:val="en-GB" w:eastAsia="en-GB"/>
              </w:rPr>
              <w:t>Fondul</w:t>
            </w:r>
            <w:proofErr w:type="spellEnd"/>
            <w:r w:rsidRPr="00C349D3">
              <w:rPr>
                <w:rFonts w:ascii="Cambria" w:hAnsi="Cambria" w:cs="Calibri"/>
                <w:b/>
                <w:bCs/>
                <w:color w:val="000000"/>
                <w:sz w:val="20"/>
                <w:szCs w:val="20"/>
                <w:lang w:val="en-GB" w:eastAsia="en-GB"/>
              </w:rPr>
              <w:t xml:space="preserve"> Global de </w:t>
            </w:r>
            <w:proofErr w:type="spellStart"/>
            <w:r w:rsidRPr="00C349D3">
              <w:rPr>
                <w:rFonts w:ascii="Cambria" w:hAnsi="Cambria" w:cs="Calibri"/>
                <w:b/>
                <w:bCs/>
                <w:color w:val="000000"/>
                <w:sz w:val="20"/>
                <w:szCs w:val="20"/>
                <w:lang w:val="en-GB" w:eastAsia="en-GB"/>
              </w:rPr>
              <w:t>lupta</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impotriva</w:t>
            </w:r>
            <w:proofErr w:type="spellEnd"/>
            <w:r w:rsidRPr="00C349D3">
              <w:rPr>
                <w:rFonts w:ascii="Cambria" w:hAnsi="Cambria" w:cs="Calibri"/>
                <w:b/>
                <w:bCs/>
                <w:color w:val="000000"/>
                <w:sz w:val="20"/>
                <w:szCs w:val="20"/>
                <w:lang w:val="en-GB" w:eastAsia="en-GB"/>
              </w:rPr>
              <w:t xml:space="preserve"> SIDA, </w:t>
            </w:r>
            <w:proofErr w:type="spellStart"/>
            <w:r w:rsidRPr="00C349D3">
              <w:rPr>
                <w:rFonts w:ascii="Cambria" w:hAnsi="Cambria" w:cs="Calibri"/>
                <w:b/>
                <w:bCs/>
                <w:color w:val="000000"/>
                <w:sz w:val="20"/>
                <w:szCs w:val="20"/>
                <w:lang w:val="en-GB" w:eastAsia="en-GB"/>
              </w:rPr>
              <w:t>Tuberculozei</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si</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Malariei</w:t>
            </w:r>
            <w:proofErr w:type="spellEnd"/>
            <w:r w:rsidRPr="00C349D3">
              <w:rPr>
                <w:rFonts w:ascii="Cambria" w:hAnsi="Cambria" w:cs="Calibri"/>
                <w:b/>
                <w:bCs/>
                <w:color w:val="000000"/>
                <w:sz w:val="20"/>
                <w:szCs w:val="20"/>
                <w:lang w:val="en-GB" w:eastAsia="en-GB"/>
              </w:rPr>
              <w:t xml:space="preserve">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proofErr w:type="spellStart"/>
            <w:r w:rsidRPr="00C349D3">
              <w:rPr>
                <w:rFonts w:ascii="Cambria" w:hAnsi="Cambria" w:cs="Calibri"/>
                <w:b/>
                <w:bCs/>
                <w:color w:val="000000"/>
                <w:sz w:val="20"/>
                <w:szCs w:val="20"/>
                <w:lang w:val="en-GB" w:eastAsia="en-GB"/>
              </w:rPr>
              <w:t>Fonduri</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Norvegiene</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prin</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mecanisnul</w:t>
            </w:r>
            <w:proofErr w:type="spellEnd"/>
            <w:r w:rsidRPr="00C349D3">
              <w:rPr>
                <w:rFonts w:ascii="Cambria" w:hAnsi="Cambria" w:cs="Calibri"/>
                <w:b/>
                <w:bCs/>
                <w:color w:val="000000"/>
                <w:sz w:val="20"/>
                <w:szCs w:val="20"/>
                <w:lang w:val="en-GB" w:eastAsia="en-GB"/>
              </w:rPr>
              <w:t xml:space="preserve"> de </w:t>
            </w:r>
            <w:proofErr w:type="spellStart"/>
            <w:r w:rsidRPr="00C349D3">
              <w:rPr>
                <w:rFonts w:ascii="Cambria" w:hAnsi="Cambria" w:cs="Calibri"/>
                <w:b/>
                <w:bCs/>
                <w:color w:val="000000"/>
                <w:sz w:val="20"/>
                <w:szCs w:val="20"/>
                <w:lang w:val="en-GB" w:eastAsia="en-GB"/>
              </w:rPr>
              <w:t>finantare</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norvegian</w:t>
            </w:r>
            <w:proofErr w:type="spellEnd"/>
            <w:r w:rsidRPr="00C349D3">
              <w:rPr>
                <w:rFonts w:ascii="Cambria" w:hAnsi="Cambria" w:cs="Calibri"/>
                <w:b/>
                <w:bCs/>
                <w:color w:val="000000"/>
                <w:sz w:val="20"/>
                <w:szCs w:val="20"/>
                <w:lang w:val="en-GB" w:eastAsia="en-GB"/>
              </w:rPr>
              <w:t xml:space="preserve"> </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proofErr w:type="spellStart"/>
            <w:r w:rsidRPr="00C349D3">
              <w:rPr>
                <w:rFonts w:ascii="Cambria" w:hAnsi="Cambria" w:cs="Calibri"/>
                <w:b/>
                <w:bCs/>
                <w:color w:val="000000"/>
                <w:sz w:val="20"/>
                <w:szCs w:val="20"/>
                <w:lang w:val="en-GB" w:eastAsia="en-GB"/>
              </w:rPr>
              <w:t>Fonduri</w:t>
            </w:r>
            <w:proofErr w:type="spellEnd"/>
            <w:r w:rsidRPr="00C349D3">
              <w:rPr>
                <w:rFonts w:ascii="Cambria" w:hAnsi="Cambria" w:cs="Calibri"/>
                <w:b/>
                <w:bCs/>
                <w:color w:val="000000"/>
                <w:sz w:val="20"/>
                <w:szCs w:val="20"/>
                <w:lang w:val="en-GB" w:eastAsia="en-GB"/>
              </w:rPr>
              <w:t xml:space="preserve"> </w:t>
            </w:r>
            <w:proofErr w:type="spellStart"/>
            <w:r w:rsidRPr="00C349D3">
              <w:rPr>
                <w:rFonts w:ascii="Cambria" w:hAnsi="Cambria" w:cs="Calibri"/>
                <w:b/>
                <w:bCs/>
                <w:color w:val="000000"/>
                <w:sz w:val="20"/>
                <w:szCs w:val="20"/>
                <w:lang w:val="en-GB" w:eastAsia="en-GB"/>
              </w:rPr>
              <w:t>europene</w:t>
            </w:r>
            <w:proofErr w:type="spellEnd"/>
            <w:r w:rsidRPr="00C349D3">
              <w:rPr>
                <w:rFonts w:ascii="Cambria" w:hAnsi="Cambria" w:cs="Calibri"/>
                <w:b/>
                <w:bCs/>
                <w:color w:val="000000"/>
                <w:sz w:val="20"/>
                <w:szCs w:val="20"/>
                <w:lang w:val="en-GB" w:eastAsia="en-GB"/>
              </w:rPr>
              <w:t xml:space="preserve">  POCU 4.9</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r w:rsidRPr="00C349D3">
              <w:rPr>
                <w:rFonts w:ascii="Cambria" w:hAnsi="Cambria" w:cs="Calibri"/>
                <w:b/>
                <w:bCs/>
                <w:color w:val="000000"/>
                <w:sz w:val="20"/>
                <w:szCs w:val="20"/>
                <w:lang w:val="en-GB" w:eastAsia="en-GB"/>
              </w:rPr>
              <w:t>Total RON</w:t>
            </w:r>
          </w:p>
        </w:tc>
      </w:tr>
      <w:tr w:rsidR="009A7978" w:rsidRPr="00C349D3" w:rsidTr="006C6E29">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r w:rsidRPr="00C349D3">
              <w:rPr>
                <w:rFonts w:ascii="Cambria" w:hAnsi="Cambria" w:cs="Calibri"/>
                <w:b/>
                <w:bCs/>
                <w:color w:val="000000"/>
                <w:sz w:val="20"/>
                <w:szCs w:val="20"/>
                <w:lang w:val="en-GB" w:eastAsia="en-GB"/>
              </w:rPr>
              <w:t>2019*</w:t>
            </w:r>
          </w:p>
        </w:tc>
        <w:tc>
          <w:tcPr>
            <w:tcW w:w="18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28,916,497</w:t>
            </w:r>
          </w:p>
        </w:tc>
        <w:tc>
          <w:tcPr>
            <w:tcW w:w="192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3,932,843</w:t>
            </w:r>
          </w:p>
        </w:tc>
        <w:tc>
          <w:tcPr>
            <w:tcW w:w="166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r w:rsidRPr="00C349D3">
              <w:rPr>
                <w:rFonts w:ascii="Cambria" w:hAnsi="Cambria" w:cs="Calibri"/>
                <w:b/>
                <w:bCs/>
                <w:color w:val="000000"/>
                <w:sz w:val="20"/>
                <w:szCs w:val="20"/>
                <w:lang w:val="en-GB" w:eastAsia="en-GB"/>
              </w:rPr>
              <w:t> </w:t>
            </w:r>
          </w:p>
        </w:tc>
        <w:tc>
          <w:tcPr>
            <w:tcW w:w="15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b/>
                <w:bCs/>
                <w:color w:val="000000"/>
                <w:sz w:val="20"/>
                <w:szCs w:val="20"/>
                <w:lang w:val="en-GB" w:eastAsia="en-GB"/>
              </w:rPr>
            </w:pPr>
            <w:r w:rsidRPr="00C349D3">
              <w:rPr>
                <w:rFonts w:ascii="Cambria" w:hAnsi="Cambria" w:cs="Calibri"/>
                <w:b/>
                <w:bCs/>
                <w:color w:val="000000"/>
                <w:sz w:val="20"/>
                <w:szCs w:val="20"/>
                <w:lang w:val="en-GB" w:eastAsia="en-GB"/>
              </w:rPr>
              <w:t> </w:t>
            </w:r>
          </w:p>
        </w:tc>
        <w:tc>
          <w:tcPr>
            <w:tcW w:w="2320" w:type="dxa"/>
            <w:tcBorders>
              <w:top w:val="nil"/>
              <w:left w:val="nil"/>
              <w:bottom w:val="single" w:sz="8" w:space="0" w:color="auto"/>
              <w:right w:val="single" w:sz="8" w:space="0" w:color="auto"/>
            </w:tcBorders>
            <w:shd w:val="clear" w:color="auto" w:fill="auto"/>
            <w:noWrap/>
            <w:vAlign w:val="center"/>
            <w:hideMark/>
          </w:tcPr>
          <w:p w:rsidR="009A7978" w:rsidRPr="00C349D3" w:rsidRDefault="009A7978" w:rsidP="006C6E29">
            <w:pPr>
              <w:spacing w:after="0" w:line="240" w:lineRule="auto"/>
              <w:jc w:val="center"/>
              <w:rPr>
                <w:rFonts w:cs="Calibri"/>
                <w:b/>
                <w:bCs/>
                <w:color w:val="000000"/>
                <w:sz w:val="20"/>
                <w:szCs w:val="20"/>
                <w:lang w:val="en-GB" w:eastAsia="en-GB"/>
              </w:rPr>
            </w:pPr>
            <w:r w:rsidRPr="00C349D3">
              <w:rPr>
                <w:rFonts w:cs="Calibri"/>
                <w:b/>
                <w:bCs/>
                <w:color w:val="000000"/>
                <w:sz w:val="20"/>
                <w:szCs w:val="20"/>
                <w:lang w:val="en-GB" w:eastAsia="en-GB"/>
              </w:rPr>
              <w:t>32,849,340</w:t>
            </w:r>
          </w:p>
        </w:tc>
      </w:tr>
      <w:tr w:rsidR="009A7978" w:rsidRPr="00C349D3" w:rsidTr="006C6E29">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2020</w:t>
            </w:r>
          </w:p>
        </w:tc>
        <w:tc>
          <w:tcPr>
            <w:tcW w:w="18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29,855,000</w:t>
            </w:r>
          </w:p>
        </w:tc>
        <w:tc>
          <w:tcPr>
            <w:tcW w:w="192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8,633,962</w:t>
            </w:r>
          </w:p>
        </w:tc>
        <w:tc>
          <w:tcPr>
            <w:tcW w:w="166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876,690</w:t>
            </w:r>
          </w:p>
        </w:tc>
        <w:tc>
          <w:tcPr>
            <w:tcW w:w="15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3,223,333</w:t>
            </w:r>
          </w:p>
        </w:tc>
        <w:tc>
          <w:tcPr>
            <w:tcW w:w="2320" w:type="dxa"/>
            <w:tcBorders>
              <w:top w:val="nil"/>
              <w:left w:val="nil"/>
              <w:bottom w:val="single" w:sz="8" w:space="0" w:color="auto"/>
              <w:right w:val="single" w:sz="8" w:space="0" w:color="auto"/>
            </w:tcBorders>
            <w:shd w:val="clear" w:color="auto" w:fill="auto"/>
            <w:noWrap/>
            <w:vAlign w:val="center"/>
            <w:hideMark/>
          </w:tcPr>
          <w:p w:rsidR="009A7978" w:rsidRPr="00C349D3" w:rsidRDefault="009A7978" w:rsidP="006C6E29">
            <w:pPr>
              <w:spacing w:after="0" w:line="240" w:lineRule="auto"/>
              <w:jc w:val="center"/>
              <w:rPr>
                <w:rFonts w:cs="Calibri"/>
                <w:b/>
                <w:bCs/>
                <w:color w:val="000000"/>
                <w:sz w:val="20"/>
                <w:szCs w:val="20"/>
                <w:lang w:val="en-GB" w:eastAsia="en-GB"/>
              </w:rPr>
            </w:pPr>
            <w:r w:rsidRPr="00C349D3">
              <w:rPr>
                <w:rFonts w:cs="Calibri"/>
                <w:b/>
                <w:bCs/>
                <w:color w:val="000000"/>
                <w:sz w:val="20"/>
                <w:szCs w:val="20"/>
                <w:lang w:val="en-GB" w:eastAsia="en-GB"/>
              </w:rPr>
              <w:t>42,588,985</w:t>
            </w:r>
          </w:p>
        </w:tc>
      </w:tr>
      <w:tr w:rsidR="009A7978" w:rsidRPr="00C349D3" w:rsidTr="006C6E29">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2021</w:t>
            </w:r>
          </w:p>
        </w:tc>
        <w:tc>
          <w:tcPr>
            <w:tcW w:w="18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30,851,000</w:t>
            </w:r>
          </w:p>
        </w:tc>
        <w:tc>
          <w:tcPr>
            <w:tcW w:w="192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4,810,673</w:t>
            </w:r>
          </w:p>
        </w:tc>
        <w:tc>
          <w:tcPr>
            <w:tcW w:w="166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20,965,520</w:t>
            </w:r>
          </w:p>
        </w:tc>
        <w:tc>
          <w:tcPr>
            <w:tcW w:w="15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14,097,759</w:t>
            </w:r>
          </w:p>
        </w:tc>
        <w:tc>
          <w:tcPr>
            <w:tcW w:w="2320" w:type="dxa"/>
            <w:tcBorders>
              <w:top w:val="nil"/>
              <w:left w:val="nil"/>
              <w:bottom w:val="single" w:sz="8" w:space="0" w:color="auto"/>
              <w:right w:val="single" w:sz="8" w:space="0" w:color="auto"/>
            </w:tcBorders>
            <w:shd w:val="clear" w:color="auto" w:fill="auto"/>
            <w:noWrap/>
            <w:vAlign w:val="center"/>
            <w:hideMark/>
          </w:tcPr>
          <w:p w:rsidR="009A7978" w:rsidRPr="00C349D3" w:rsidRDefault="009A7978" w:rsidP="006C6E29">
            <w:pPr>
              <w:spacing w:after="0" w:line="240" w:lineRule="auto"/>
              <w:jc w:val="center"/>
              <w:rPr>
                <w:rFonts w:cs="Calibri"/>
                <w:b/>
                <w:bCs/>
                <w:color w:val="000000"/>
                <w:sz w:val="20"/>
                <w:szCs w:val="20"/>
                <w:lang w:val="en-GB" w:eastAsia="en-GB"/>
              </w:rPr>
            </w:pPr>
            <w:r w:rsidRPr="00C349D3">
              <w:rPr>
                <w:rFonts w:cs="Calibri"/>
                <w:b/>
                <w:bCs/>
                <w:color w:val="000000"/>
                <w:sz w:val="20"/>
                <w:szCs w:val="20"/>
                <w:lang w:val="en-GB" w:eastAsia="en-GB"/>
              </w:rPr>
              <w:t>70,724,952</w:t>
            </w:r>
          </w:p>
        </w:tc>
      </w:tr>
      <w:tr w:rsidR="009A7978" w:rsidRPr="00C349D3" w:rsidTr="006C6E29">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2022</w:t>
            </w:r>
          </w:p>
        </w:tc>
        <w:tc>
          <w:tcPr>
            <w:tcW w:w="1880" w:type="dxa"/>
            <w:tcBorders>
              <w:top w:val="nil"/>
              <w:left w:val="nil"/>
              <w:bottom w:val="single" w:sz="8" w:space="0" w:color="auto"/>
              <w:right w:val="single" w:sz="8" w:space="0" w:color="auto"/>
            </w:tcBorders>
            <w:shd w:val="clear" w:color="auto" w:fill="auto"/>
            <w:vAlign w:val="center"/>
            <w:hideMark/>
          </w:tcPr>
          <w:p w:rsidR="009A7978" w:rsidRPr="00C349D3" w:rsidRDefault="00910DDF" w:rsidP="006C6E29">
            <w:pPr>
              <w:spacing w:after="0" w:line="240" w:lineRule="auto"/>
              <w:jc w:val="center"/>
              <w:rPr>
                <w:rFonts w:ascii="Cambria" w:hAnsi="Cambria" w:cs="Calibri"/>
                <w:color w:val="000000"/>
                <w:sz w:val="20"/>
                <w:szCs w:val="20"/>
                <w:lang w:val="en-GB" w:eastAsia="en-GB"/>
              </w:rPr>
            </w:pPr>
            <w:r>
              <w:rPr>
                <w:rFonts w:ascii="Cambria" w:hAnsi="Cambria" w:cs="Calibri"/>
                <w:color w:val="000000"/>
                <w:sz w:val="20"/>
                <w:szCs w:val="20"/>
                <w:lang w:val="en-GB" w:eastAsia="en-GB"/>
              </w:rPr>
              <w:t>29.015.000</w:t>
            </w:r>
            <w:r w:rsidR="009A7978" w:rsidRPr="00C349D3">
              <w:rPr>
                <w:rFonts w:ascii="Cambria" w:hAnsi="Cambria" w:cs="Calibri"/>
                <w:color w:val="000000"/>
                <w:sz w:val="20"/>
                <w:szCs w:val="20"/>
                <w:lang w:val="en-GB" w:eastAsia="en-GB"/>
              </w:rPr>
              <w:t> </w:t>
            </w:r>
          </w:p>
        </w:tc>
        <w:tc>
          <w:tcPr>
            <w:tcW w:w="1920" w:type="dxa"/>
            <w:tcBorders>
              <w:top w:val="nil"/>
              <w:left w:val="nil"/>
              <w:bottom w:val="single" w:sz="8" w:space="0" w:color="auto"/>
              <w:right w:val="single" w:sz="8" w:space="0" w:color="auto"/>
            </w:tcBorders>
            <w:shd w:val="clear" w:color="auto" w:fill="auto"/>
            <w:vAlign w:val="center"/>
            <w:hideMark/>
          </w:tcPr>
          <w:p w:rsidR="009A7978" w:rsidRPr="00C349D3" w:rsidRDefault="00910DDF" w:rsidP="006C6E29">
            <w:pPr>
              <w:spacing w:after="0" w:line="240" w:lineRule="auto"/>
              <w:jc w:val="center"/>
              <w:rPr>
                <w:rFonts w:ascii="Cambria" w:hAnsi="Cambria" w:cs="Calibri"/>
                <w:color w:val="000000"/>
                <w:sz w:val="20"/>
                <w:szCs w:val="20"/>
                <w:lang w:val="en-GB" w:eastAsia="en-GB"/>
              </w:rPr>
            </w:pPr>
            <w:r>
              <w:rPr>
                <w:rFonts w:ascii="Cambria" w:hAnsi="Cambria" w:cs="Calibri"/>
                <w:color w:val="000000"/>
                <w:sz w:val="20"/>
                <w:szCs w:val="20"/>
                <w:lang w:val="en-GB" w:eastAsia="en-GB"/>
              </w:rPr>
              <w:t>0</w:t>
            </w:r>
            <w:r w:rsidR="009A7978" w:rsidRPr="00C349D3">
              <w:rPr>
                <w:rFonts w:ascii="Cambria" w:hAnsi="Cambria" w:cs="Calibri"/>
                <w:color w:val="000000"/>
                <w:sz w:val="20"/>
                <w:szCs w:val="20"/>
                <w:lang w:val="en-GB" w:eastAsia="en-GB"/>
              </w:rPr>
              <w:t> </w:t>
            </w:r>
          </w:p>
        </w:tc>
        <w:tc>
          <w:tcPr>
            <w:tcW w:w="166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19,447,466</w:t>
            </w:r>
          </w:p>
        </w:tc>
        <w:tc>
          <w:tcPr>
            <w:tcW w:w="15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11,287,274</w:t>
            </w:r>
          </w:p>
        </w:tc>
        <w:tc>
          <w:tcPr>
            <w:tcW w:w="2320" w:type="dxa"/>
            <w:tcBorders>
              <w:top w:val="nil"/>
              <w:left w:val="nil"/>
              <w:bottom w:val="single" w:sz="8" w:space="0" w:color="auto"/>
              <w:right w:val="single" w:sz="8" w:space="0" w:color="auto"/>
            </w:tcBorders>
            <w:shd w:val="clear" w:color="auto" w:fill="auto"/>
            <w:noWrap/>
            <w:vAlign w:val="center"/>
            <w:hideMark/>
          </w:tcPr>
          <w:p w:rsidR="009A7978" w:rsidRPr="00C349D3" w:rsidRDefault="00566FFC" w:rsidP="006C6E29">
            <w:pPr>
              <w:spacing w:after="0" w:line="240" w:lineRule="auto"/>
              <w:jc w:val="center"/>
              <w:rPr>
                <w:rFonts w:cs="Calibri"/>
                <w:b/>
                <w:bCs/>
                <w:color w:val="000000"/>
                <w:sz w:val="20"/>
                <w:szCs w:val="20"/>
                <w:lang w:val="en-GB" w:eastAsia="en-GB"/>
              </w:rPr>
            </w:pPr>
            <w:r>
              <w:rPr>
                <w:rFonts w:cs="Calibri"/>
                <w:b/>
                <w:bCs/>
                <w:color w:val="000000"/>
                <w:sz w:val="20"/>
                <w:szCs w:val="20"/>
                <w:lang w:val="en-GB" w:eastAsia="en-GB"/>
              </w:rPr>
              <w:t>59.749.740</w:t>
            </w:r>
          </w:p>
        </w:tc>
      </w:tr>
      <w:tr w:rsidR="009A7978" w:rsidRPr="00C349D3" w:rsidTr="006C6E29">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2023</w:t>
            </w:r>
          </w:p>
        </w:tc>
        <w:tc>
          <w:tcPr>
            <w:tcW w:w="18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 </w:t>
            </w:r>
          </w:p>
        </w:tc>
        <w:tc>
          <w:tcPr>
            <w:tcW w:w="192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 </w:t>
            </w:r>
          </w:p>
        </w:tc>
        <w:tc>
          <w:tcPr>
            <w:tcW w:w="166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12,723,733</w:t>
            </w:r>
          </w:p>
        </w:tc>
        <w:tc>
          <w:tcPr>
            <w:tcW w:w="1580" w:type="dxa"/>
            <w:tcBorders>
              <w:top w:val="nil"/>
              <w:left w:val="nil"/>
              <w:bottom w:val="single" w:sz="8" w:space="0" w:color="auto"/>
              <w:right w:val="single" w:sz="8" w:space="0" w:color="auto"/>
            </w:tcBorders>
            <w:shd w:val="clear" w:color="auto" w:fill="auto"/>
            <w:vAlign w:val="center"/>
            <w:hideMark/>
          </w:tcPr>
          <w:p w:rsidR="009A7978" w:rsidRPr="00C349D3" w:rsidRDefault="009A7978" w:rsidP="006C6E29">
            <w:pPr>
              <w:spacing w:after="0" w:line="240" w:lineRule="auto"/>
              <w:jc w:val="center"/>
              <w:rPr>
                <w:rFonts w:ascii="Cambria" w:hAnsi="Cambria" w:cs="Calibri"/>
                <w:color w:val="000000"/>
                <w:sz w:val="20"/>
                <w:szCs w:val="20"/>
                <w:lang w:val="en-GB" w:eastAsia="en-GB"/>
              </w:rPr>
            </w:pPr>
            <w:r w:rsidRPr="00C349D3">
              <w:rPr>
                <w:rFonts w:ascii="Cambria" w:hAnsi="Cambria" w:cs="Calibri"/>
                <w:color w:val="000000"/>
                <w:sz w:val="20"/>
                <w:szCs w:val="20"/>
                <w:lang w:val="en-GB" w:eastAsia="en-GB"/>
              </w:rPr>
              <w:t>3,875,000</w:t>
            </w:r>
          </w:p>
        </w:tc>
        <w:tc>
          <w:tcPr>
            <w:tcW w:w="2320" w:type="dxa"/>
            <w:tcBorders>
              <w:top w:val="nil"/>
              <w:left w:val="nil"/>
              <w:bottom w:val="single" w:sz="8" w:space="0" w:color="auto"/>
              <w:right w:val="single" w:sz="8" w:space="0" w:color="auto"/>
            </w:tcBorders>
            <w:shd w:val="clear" w:color="auto" w:fill="auto"/>
            <w:noWrap/>
            <w:vAlign w:val="center"/>
            <w:hideMark/>
          </w:tcPr>
          <w:p w:rsidR="009A7978" w:rsidRPr="00C349D3" w:rsidRDefault="009A7978" w:rsidP="006C6E29">
            <w:pPr>
              <w:spacing w:after="0" w:line="240" w:lineRule="auto"/>
              <w:jc w:val="center"/>
              <w:rPr>
                <w:rFonts w:cs="Calibri"/>
                <w:b/>
                <w:bCs/>
                <w:color w:val="000000"/>
                <w:sz w:val="20"/>
                <w:szCs w:val="20"/>
                <w:lang w:val="en-GB" w:eastAsia="en-GB"/>
              </w:rPr>
            </w:pPr>
            <w:r w:rsidRPr="00C349D3">
              <w:rPr>
                <w:rFonts w:cs="Calibri"/>
                <w:b/>
                <w:bCs/>
                <w:color w:val="000000"/>
                <w:sz w:val="20"/>
                <w:szCs w:val="20"/>
                <w:lang w:val="en-GB" w:eastAsia="en-GB"/>
              </w:rPr>
              <w:t>16,598,733</w:t>
            </w:r>
          </w:p>
        </w:tc>
      </w:tr>
    </w:tbl>
    <w:p w:rsidR="009A7978" w:rsidRDefault="009A7978" w:rsidP="009A7978">
      <w:pPr>
        <w:autoSpaceDE w:val="0"/>
        <w:autoSpaceDN w:val="0"/>
        <w:adjustRightInd w:val="0"/>
        <w:spacing w:after="0" w:line="240" w:lineRule="auto"/>
        <w:jc w:val="both"/>
        <w:rPr>
          <w:rFonts w:ascii="Cambria" w:hAnsi="Cambria" w:cs="HelveticaNeue"/>
          <w:lang w:val="ro-RO"/>
        </w:rPr>
      </w:pPr>
      <w:r w:rsidRPr="00742019">
        <w:rPr>
          <w:rFonts w:ascii="Cambria" w:hAnsi="Cambria" w:cs="HelveticaNeue"/>
          <w:lang w:val="ro-RO"/>
        </w:rPr>
        <w:t>* an de referință , neinfluențat de pandemia Covid 19</w:t>
      </w:r>
    </w:p>
    <w:p w:rsidR="009A7978" w:rsidRDefault="009A7978" w:rsidP="009A7978">
      <w:pPr>
        <w:autoSpaceDE w:val="0"/>
        <w:autoSpaceDN w:val="0"/>
        <w:adjustRightInd w:val="0"/>
        <w:spacing w:after="0" w:line="240" w:lineRule="auto"/>
        <w:jc w:val="both"/>
        <w:rPr>
          <w:rFonts w:ascii="Cambria" w:hAnsi="Cambria" w:cs="HelveticaNeue"/>
          <w:lang w:val="ro-RO"/>
        </w:rPr>
      </w:pPr>
    </w:p>
    <w:p w:rsidR="009A7978" w:rsidRPr="00320A87" w:rsidRDefault="009A7978" w:rsidP="009A7978">
      <w:pPr>
        <w:autoSpaceDE w:val="0"/>
        <w:autoSpaceDN w:val="0"/>
        <w:adjustRightInd w:val="0"/>
        <w:spacing w:after="0" w:line="240" w:lineRule="auto"/>
        <w:jc w:val="both"/>
        <w:rPr>
          <w:rFonts w:ascii="Cambria" w:eastAsia="Calibri" w:hAnsi="Cambria" w:cs="Calibri"/>
          <w:color w:val="000000"/>
          <w:u w:color="000000"/>
          <w:bdr w:val="nil"/>
          <w:lang w:val="ro-RO"/>
        </w:rPr>
      </w:pPr>
      <w:r w:rsidRPr="00320A87">
        <w:rPr>
          <w:rFonts w:ascii="Cambria" w:hAnsi="Cambria" w:cs="HelveticaNeue"/>
          <w:lang w:val="ro-RO"/>
        </w:rPr>
        <w:t>În plus față de bugetul din Programul Național de Control  al TB și cheltuielilor efectuate de CNAS pentru serviciile medicale, pentru consolidarea intervențiilor propuse în  Strateg</w:t>
      </w:r>
      <w:r w:rsidR="001E45FC" w:rsidRPr="00320A87">
        <w:rPr>
          <w:rFonts w:ascii="Cambria" w:hAnsi="Cambria" w:cs="HelveticaNeue"/>
          <w:lang w:val="ro-RO"/>
        </w:rPr>
        <w:t>ia Națională pentru TB, din 2022</w:t>
      </w:r>
      <w:r w:rsidRPr="00320A87">
        <w:rPr>
          <w:rFonts w:ascii="Cambria" w:hAnsi="Cambria" w:cs="HelveticaNeue"/>
          <w:lang w:val="ro-RO"/>
        </w:rPr>
        <w:t xml:space="preserve"> până în 2025 (doar pentru activitățile adiționale – cele din Anexa nr.</w:t>
      </w:r>
      <w:r w:rsidR="001E45FC" w:rsidRPr="00320A87">
        <w:rPr>
          <w:rFonts w:ascii="Cambria" w:hAnsi="Cambria" w:cs="HelveticaNeue"/>
          <w:lang w:val="ro-RO"/>
        </w:rPr>
        <w:t xml:space="preserve"> </w:t>
      </w:r>
      <w:r w:rsidRPr="00320A87">
        <w:rPr>
          <w:rFonts w:ascii="Cambria" w:hAnsi="Cambria" w:cs="HelveticaNeue"/>
          <w:lang w:val="ro-RO"/>
        </w:rPr>
        <w:t xml:space="preserve">1) s-a </w:t>
      </w:r>
      <w:r w:rsidRPr="00320A87">
        <w:rPr>
          <w:rFonts w:ascii="Cambria" w:hAnsi="Cambria" w:cs="HelveticaNeue"/>
          <w:lang w:val="ro-RO"/>
        </w:rPr>
        <w:lastRenderedPageBreak/>
        <w:t>e</w:t>
      </w:r>
      <w:r w:rsidR="001E45FC" w:rsidRPr="00320A87">
        <w:rPr>
          <w:rFonts w:ascii="Cambria" w:hAnsi="Cambria" w:cs="HelveticaNeue"/>
          <w:lang w:val="ro-RO"/>
        </w:rPr>
        <w:t>stimat un buget adițional de aproximativ 21,7 milioane lei (pentru o perioadă de 4</w:t>
      </w:r>
      <w:r w:rsidRPr="00320A87">
        <w:rPr>
          <w:rFonts w:ascii="Cambria" w:hAnsi="Cambria" w:cs="HelveticaNeue"/>
          <w:lang w:val="ro-RO"/>
        </w:rPr>
        <w:t xml:space="preserve"> ani), având următoarea distribuție:</w:t>
      </w:r>
    </w:p>
    <w:p w:rsidR="009A7978" w:rsidRPr="00A4739A" w:rsidRDefault="009A7978" w:rsidP="009A7978">
      <w:pPr>
        <w:autoSpaceDE w:val="0"/>
        <w:autoSpaceDN w:val="0"/>
        <w:adjustRightInd w:val="0"/>
        <w:spacing w:after="0" w:line="240" w:lineRule="auto"/>
        <w:rPr>
          <w:rFonts w:ascii="Avenir-Book" w:hAnsi="Avenir-Book" w:cs="Avenir-Book"/>
          <w:b/>
          <w:color w:val="000000"/>
          <w:highlight w:val="yellow"/>
          <w:lang w:val="en-GB"/>
        </w:rPr>
      </w:pPr>
    </w:p>
    <w:p w:rsidR="009A7978" w:rsidRDefault="009A7978" w:rsidP="009A7978">
      <w:pPr>
        <w:autoSpaceDE w:val="0"/>
        <w:autoSpaceDN w:val="0"/>
        <w:adjustRightInd w:val="0"/>
        <w:spacing w:after="0" w:line="240" w:lineRule="auto"/>
        <w:rPr>
          <w:rFonts w:ascii="Avenir-Book" w:hAnsi="Avenir-Book" w:cs="Avenir-Book"/>
          <w:b/>
          <w:color w:val="000000"/>
          <w:lang w:val="en-GB"/>
        </w:rPr>
      </w:pPr>
      <w:r w:rsidRPr="00320A87">
        <w:rPr>
          <w:rFonts w:ascii="Avenir-Book" w:hAnsi="Avenir-Book" w:cs="Avenir-Book"/>
          <w:b/>
          <w:color w:val="000000"/>
          <w:lang w:val="en-GB"/>
        </w:rPr>
        <w:t>REZUMAT BUGET</w:t>
      </w:r>
    </w:p>
    <w:p w:rsidR="009A7978" w:rsidRDefault="009A7978" w:rsidP="009A7978">
      <w:pPr>
        <w:autoSpaceDE w:val="0"/>
        <w:autoSpaceDN w:val="0"/>
        <w:adjustRightInd w:val="0"/>
        <w:spacing w:after="0" w:line="240" w:lineRule="auto"/>
        <w:rPr>
          <w:rFonts w:ascii="Avenir-Book" w:hAnsi="Avenir-Book" w:cs="Avenir-Book"/>
          <w:b/>
          <w:color w:val="000000"/>
          <w:lang w:val="en-GB"/>
        </w:rPr>
      </w:pPr>
    </w:p>
    <w:p w:rsidR="009A7978" w:rsidRDefault="00C77F77" w:rsidP="009A7978">
      <w:pPr>
        <w:autoSpaceDE w:val="0"/>
        <w:autoSpaceDN w:val="0"/>
        <w:adjustRightInd w:val="0"/>
        <w:spacing w:after="0" w:line="240" w:lineRule="auto"/>
        <w:rPr>
          <w:rFonts w:ascii="Avenir-Book" w:hAnsi="Avenir-Book" w:cs="Avenir-Book"/>
          <w:b/>
          <w:color w:val="000000"/>
          <w:lang w:val="en-GB"/>
        </w:rPr>
      </w:pPr>
      <w:r w:rsidRPr="00C77F77">
        <w:rPr>
          <w:noProof/>
          <w:lang w:val="ro-RO" w:eastAsia="ro-RO"/>
        </w:rPr>
        <w:drawing>
          <wp:inline distT="0" distB="0" distL="0" distR="0">
            <wp:extent cx="5895340" cy="32695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340" cy="3269500"/>
                    </a:xfrm>
                    <a:prstGeom prst="rect">
                      <a:avLst/>
                    </a:prstGeom>
                    <a:noFill/>
                    <a:ln>
                      <a:noFill/>
                    </a:ln>
                  </pic:spPr>
                </pic:pic>
              </a:graphicData>
            </a:graphic>
          </wp:inline>
        </w:drawing>
      </w:r>
    </w:p>
    <w:p w:rsidR="009A7978" w:rsidRDefault="009A7978" w:rsidP="009A7978">
      <w:pPr>
        <w:autoSpaceDE w:val="0"/>
        <w:autoSpaceDN w:val="0"/>
        <w:adjustRightInd w:val="0"/>
        <w:spacing w:after="0" w:line="240" w:lineRule="auto"/>
        <w:rPr>
          <w:rFonts w:ascii="Avenir-Book" w:hAnsi="Avenir-Book" w:cs="Avenir-Book"/>
          <w:lang w:val="en-GB"/>
        </w:rPr>
      </w:pPr>
    </w:p>
    <w:p w:rsidR="009A7978" w:rsidRPr="00320A87" w:rsidRDefault="009A7978" w:rsidP="009A7978">
      <w:pPr>
        <w:autoSpaceDE w:val="0"/>
        <w:autoSpaceDN w:val="0"/>
        <w:adjustRightInd w:val="0"/>
        <w:spacing w:after="0" w:line="240" w:lineRule="auto"/>
        <w:rPr>
          <w:rFonts w:ascii="Cambria" w:hAnsi="Cambria" w:cs="HelveticaNeue"/>
          <w:b/>
          <w:lang w:val="ro-RO"/>
        </w:rPr>
      </w:pPr>
      <w:r w:rsidRPr="00742019">
        <w:rPr>
          <w:rFonts w:ascii="Cambria" w:hAnsi="Cambria" w:cs="HelveticaNeue"/>
          <w:b/>
          <w:lang w:val="ro-RO"/>
        </w:rPr>
        <w:t>Datorită disponibilității limitate a datelor cu privire la costul tratamentului, acest buget nu include costurile legate de tratamentul în timpul internării și în ambulatoriu, și nici resursele materiale și consumabilele necesare pentru tratament.</w:t>
      </w:r>
    </w:p>
    <w:p w:rsidR="009A7978" w:rsidRDefault="009A7978" w:rsidP="009A7978">
      <w:pPr>
        <w:autoSpaceDE w:val="0"/>
        <w:autoSpaceDN w:val="0"/>
        <w:adjustRightInd w:val="0"/>
        <w:spacing w:after="0" w:line="240" w:lineRule="auto"/>
        <w:rPr>
          <w:rFonts w:ascii="Cambria" w:hAnsi="Cambria" w:cs="HelveticaNeue"/>
          <w:lang w:val="ro-RO"/>
        </w:rPr>
      </w:pPr>
      <w:r w:rsidRPr="00742019">
        <w:rPr>
          <w:rFonts w:ascii="Cambria" w:hAnsi="Cambria" w:cs="HelveticaNeue"/>
          <w:lang w:val="ro-RO"/>
        </w:rPr>
        <w:t>Anexa 1 prezintă o listă detaliată a activităților incluse în bugetul estimat de mai sus ca și cale recomandată de implementare.</w:t>
      </w:r>
    </w:p>
    <w:p w:rsidR="009A7978" w:rsidRDefault="009A7978" w:rsidP="009A7978">
      <w:pPr>
        <w:autoSpaceDE w:val="0"/>
        <w:autoSpaceDN w:val="0"/>
        <w:adjustRightInd w:val="0"/>
        <w:spacing w:after="0" w:line="240" w:lineRule="auto"/>
        <w:jc w:val="both"/>
        <w:rPr>
          <w:rFonts w:ascii="Cambria" w:hAnsi="Cambria" w:cs="HelveticaNeue"/>
          <w:lang w:val="ro-RO"/>
        </w:rPr>
      </w:pPr>
    </w:p>
    <w:p w:rsidR="009A7978" w:rsidRDefault="009A7978" w:rsidP="009A7978">
      <w:pPr>
        <w:autoSpaceDE w:val="0"/>
        <w:autoSpaceDN w:val="0"/>
        <w:adjustRightInd w:val="0"/>
        <w:spacing w:after="0" w:line="240" w:lineRule="auto"/>
        <w:jc w:val="both"/>
        <w:rPr>
          <w:rFonts w:ascii="Cambria" w:hAnsi="Cambria" w:cs="HelveticaNeue"/>
          <w:lang w:val="ro-RO"/>
        </w:rPr>
      </w:pPr>
      <w:r>
        <w:rPr>
          <w:rFonts w:ascii="Cambria" w:hAnsi="Cambria" w:cs="HelveticaNeue"/>
          <w:lang w:val="ro-RO"/>
        </w:rPr>
        <w:t>Cu toate acestea</w:t>
      </w:r>
      <w:r w:rsidRPr="00FE4D0B">
        <w:rPr>
          <w:rFonts w:ascii="Cambria" w:hAnsi="Cambria" w:cs="HelveticaNeue"/>
          <w:lang w:val="ro-RO"/>
        </w:rPr>
        <w:t>,</w:t>
      </w:r>
      <w:r>
        <w:rPr>
          <w:rFonts w:ascii="Cambria" w:hAnsi="Cambria" w:cs="HelveticaNeue"/>
          <w:lang w:val="ro-RO"/>
        </w:rPr>
        <w:t xml:space="preserve"> este necesară o</w:t>
      </w:r>
      <w:r w:rsidRPr="00FE4D0B">
        <w:rPr>
          <w:rFonts w:ascii="Cambria" w:hAnsi="Cambria" w:cs="HelveticaNeue"/>
          <w:lang w:val="ro-RO"/>
        </w:rPr>
        <w:t xml:space="preserve"> schimbare structurală semnificativă</w:t>
      </w:r>
      <w:r>
        <w:rPr>
          <w:rFonts w:ascii="Cambria" w:hAnsi="Cambria" w:cs="HelveticaNeue"/>
          <w:lang w:val="ro-RO"/>
        </w:rPr>
        <w:t xml:space="preserve"> </w:t>
      </w:r>
      <w:r w:rsidRPr="00FE4D0B">
        <w:rPr>
          <w:rFonts w:ascii="Cambria" w:hAnsi="Cambria" w:cs="HelveticaNeue"/>
          <w:lang w:val="ro-RO"/>
        </w:rPr>
        <w:t xml:space="preserve">în portofoliul </w:t>
      </w:r>
      <w:r>
        <w:rPr>
          <w:rFonts w:ascii="Cambria" w:hAnsi="Cambria" w:cs="HelveticaNeue"/>
          <w:lang w:val="ro-RO"/>
        </w:rPr>
        <w:t>de resurse existent</w:t>
      </w:r>
      <w:r w:rsidRPr="00FE4D0B">
        <w:rPr>
          <w:rFonts w:ascii="Cambria" w:hAnsi="Cambria" w:cs="HelveticaNeue"/>
          <w:lang w:val="ro-RO"/>
        </w:rPr>
        <w:t xml:space="preserve">, </w:t>
      </w:r>
      <w:r>
        <w:rPr>
          <w:rFonts w:ascii="Cambria" w:hAnsi="Cambria" w:cs="HelveticaNeue"/>
          <w:lang w:val="ro-RO"/>
        </w:rPr>
        <w:t>cu un accent mai mare pe modelul de asigurare a serviciilor în ambulatoriu, pe tuberculoza latentă,, îmbunătățirea diagnosticării TB și pe rezultatele tratamentului.</w:t>
      </w:r>
    </w:p>
    <w:p w:rsidR="009A7978" w:rsidRDefault="009A7978" w:rsidP="009A7978">
      <w:pPr>
        <w:autoSpaceDE w:val="0"/>
        <w:autoSpaceDN w:val="0"/>
        <w:adjustRightInd w:val="0"/>
        <w:spacing w:after="0" w:line="240" w:lineRule="auto"/>
        <w:jc w:val="both"/>
        <w:rPr>
          <w:rFonts w:ascii="Cambria" w:hAnsi="Cambria" w:cs="HelveticaNeue"/>
          <w:lang w:val="ro-RO"/>
        </w:rPr>
      </w:pPr>
    </w:p>
    <w:p w:rsidR="009A7978" w:rsidRDefault="009A7978" w:rsidP="009A7978">
      <w:pPr>
        <w:autoSpaceDE w:val="0"/>
        <w:autoSpaceDN w:val="0"/>
        <w:adjustRightInd w:val="0"/>
        <w:spacing w:after="0" w:line="240" w:lineRule="auto"/>
        <w:jc w:val="both"/>
        <w:rPr>
          <w:rFonts w:ascii="Cambria" w:hAnsi="Cambria" w:cs="HelveticaNeue"/>
          <w:lang w:val="ro-RO"/>
        </w:rPr>
      </w:pPr>
      <w:r w:rsidRPr="00676010">
        <w:rPr>
          <w:rFonts w:ascii="Cambria" w:hAnsi="Cambria" w:cs="HelveticaNeue"/>
          <w:lang w:val="ro-RO"/>
        </w:rPr>
        <w:t xml:space="preserve">Prin urmare, </w:t>
      </w:r>
      <w:r>
        <w:rPr>
          <w:rFonts w:ascii="Cambria" w:hAnsi="Cambria" w:cs="HelveticaNeue"/>
          <w:lang w:val="ro-RO"/>
        </w:rPr>
        <w:t>probabil</w:t>
      </w:r>
      <w:r w:rsidRPr="00676010">
        <w:rPr>
          <w:rFonts w:ascii="Cambria" w:hAnsi="Cambria" w:cs="HelveticaNeue"/>
          <w:lang w:val="ro-RO"/>
        </w:rPr>
        <w:t xml:space="preserve"> că implementa</w:t>
      </w:r>
      <w:r>
        <w:rPr>
          <w:rFonts w:ascii="Cambria" w:hAnsi="Cambria" w:cs="HelveticaNeue"/>
          <w:lang w:val="ro-RO"/>
        </w:rPr>
        <w:t>rea acestei strategii</w:t>
      </w:r>
      <w:r w:rsidRPr="00676010">
        <w:rPr>
          <w:rFonts w:ascii="Cambria" w:hAnsi="Cambria" w:cs="HelveticaNeue"/>
          <w:lang w:val="ro-RO"/>
        </w:rPr>
        <w:t xml:space="preserve"> va genera </w:t>
      </w:r>
      <w:r>
        <w:rPr>
          <w:rFonts w:ascii="Cambria" w:hAnsi="Cambria" w:cs="HelveticaNeue"/>
          <w:lang w:val="ro-RO"/>
        </w:rPr>
        <w:t xml:space="preserve">presiuni bugetare nesemnificative. </w:t>
      </w:r>
      <w:r w:rsidRPr="00D26F87">
        <w:rPr>
          <w:rFonts w:ascii="Cambria" w:hAnsi="Cambria" w:cs="HelveticaNeue"/>
          <w:lang w:val="ro-RO"/>
        </w:rPr>
        <w:t>Datorită disponibilității limitate a datelor cu privire la costul tratament</w:t>
      </w:r>
      <w:r>
        <w:rPr>
          <w:rFonts w:ascii="Cambria" w:hAnsi="Cambria" w:cs="HelveticaNeue"/>
          <w:lang w:val="ro-RO"/>
        </w:rPr>
        <w:t>ului în România</w:t>
      </w:r>
      <w:r w:rsidRPr="007104A9">
        <w:rPr>
          <w:rFonts w:ascii="Cambria" w:hAnsi="Cambria" w:cs="HelveticaNeue"/>
          <w:b/>
          <w:lang w:val="ro-RO"/>
        </w:rPr>
        <w:t xml:space="preserve">, acest buget </w:t>
      </w:r>
      <w:r>
        <w:rPr>
          <w:rFonts w:ascii="Cambria" w:hAnsi="Cambria" w:cs="HelveticaNeue"/>
          <w:b/>
          <w:lang w:val="ro-RO"/>
        </w:rPr>
        <w:t>NU</w:t>
      </w:r>
      <w:r w:rsidRPr="007104A9">
        <w:rPr>
          <w:rFonts w:ascii="Cambria" w:hAnsi="Cambria" w:cs="HelveticaNeue"/>
          <w:b/>
          <w:lang w:val="ro-RO"/>
        </w:rPr>
        <w:t xml:space="preserve"> include costurile legate de tratamentul în timpul internării și în ambulatoriu, și nici resursele materiale și consumabilele necesare pentru tratament.</w:t>
      </w:r>
      <w:r>
        <w:rPr>
          <w:rFonts w:ascii="Cambria" w:hAnsi="Cambria" w:cs="HelveticaNeue"/>
          <w:lang w:val="ro-RO"/>
        </w:rPr>
        <w:t xml:space="preserve"> </w:t>
      </w:r>
    </w:p>
    <w:p w:rsidR="009A7978" w:rsidRDefault="009A7978" w:rsidP="009A7978">
      <w:pPr>
        <w:autoSpaceDE w:val="0"/>
        <w:autoSpaceDN w:val="0"/>
        <w:adjustRightInd w:val="0"/>
        <w:spacing w:after="0" w:line="240" w:lineRule="auto"/>
        <w:jc w:val="both"/>
        <w:rPr>
          <w:rFonts w:ascii="Cambria" w:hAnsi="Cambria" w:cs="HelveticaNeue"/>
          <w:lang w:val="ro-RO"/>
        </w:rPr>
      </w:pPr>
    </w:p>
    <w:p w:rsidR="009A7978" w:rsidRDefault="009A7978" w:rsidP="009A7978">
      <w:pPr>
        <w:autoSpaceDE w:val="0"/>
        <w:autoSpaceDN w:val="0"/>
        <w:adjustRightInd w:val="0"/>
        <w:spacing w:after="0" w:line="240" w:lineRule="auto"/>
        <w:jc w:val="both"/>
        <w:rPr>
          <w:rFonts w:ascii="Cambria" w:hAnsi="Cambria" w:cs="HelveticaNeue"/>
          <w:lang w:val="ro-RO"/>
        </w:rPr>
      </w:pPr>
      <w:r w:rsidRPr="00E458EE">
        <w:rPr>
          <w:rFonts w:ascii="Cambria" w:hAnsi="Cambria" w:cs="HelveticaNeue"/>
          <w:lang w:val="ro-RO"/>
        </w:rPr>
        <w:t>De fapt, una dintr</w:t>
      </w:r>
      <w:r>
        <w:rPr>
          <w:rFonts w:ascii="Cambria" w:hAnsi="Cambria" w:cs="HelveticaNeue"/>
          <w:lang w:val="ro-RO"/>
        </w:rPr>
        <w:t>e activitățile cheie incluse în strategie, este dezvoltarea unui sistem de monitorizare al cheltuielilor pentru îngrijirea TB</w:t>
      </w:r>
      <w:r w:rsidRPr="00E458EE">
        <w:rPr>
          <w:rFonts w:ascii="Cambria" w:hAnsi="Cambria" w:cs="HelveticaNeue"/>
          <w:lang w:val="ro-RO"/>
        </w:rPr>
        <w:t>,</w:t>
      </w:r>
      <w:r>
        <w:rPr>
          <w:rFonts w:ascii="Cambria" w:hAnsi="Cambria" w:cs="HelveticaNeue"/>
          <w:lang w:val="ro-RO"/>
        </w:rPr>
        <w:t xml:space="preserve"> cu scopul de a fi siguri că deciziile legate de bugetul pentru TB se bazează pe lucruri concrete și că aceste decizii pot fi monitorizate.</w:t>
      </w:r>
    </w:p>
    <w:p w:rsidR="009A7978" w:rsidRPr="00EE408F" w:rsidRDefault="009A7978" w:rsidP="009A7978">
      <w:pPr>
        <w:autoSpaceDE w:val="0"/>
        <w:autoSpaceDN w:val="0"/>
        <w:adjustRightInd w:val="0"/>
        <w:spacing w:after="0" w:line="240" w:lineRule="auto"/>
        <w:jc w:val="both"/>
        <w:rPr>
          <w:rFonts w:ascii="Cambria" w:hAnsi="Cambria" w:cs="HelveticaNeue"/>
          <w:lang w:val="ro-RO"/>
        </w:rPr>
      </w:pPr>
      <w:r w:rsidRPr="00EE408F">
        <w:rPr>
          <w:rFonts w:ascii="Cambria" w:hAnsi="Cambria" w:cs="HelveticaNeue"/>
          <w:lang w:val="ro-RO"/>
        </w:rPr>
        <w:t>România va continua să implementeze model</w:t>
      </w:r>
      <w:r>
        <w:rPr>
          <w:rFonts w:ascii="Cambria" w:hAnsi="Cambria" w:cs="HelveticaNeue"/>
          <w:lang w:val="ro-RO"/>
        </w:rPr>
        <w:t>ul</w:t>
      </w:r>
      <w:r w:rsidRPr="00EE408F">
        <w:rPr>
          <w:rFonts w:ascii="Cambria" w:hAnsi="Cambria" w:cs="HelveticaNeue"/>
          <w:lang w:val="ro-RO"/>
        </w:rPr>
        <w:t xml:space="preserve"> eficient de îngrijire care </w:t>
      </w:r>
      <w:r>
        <w:rPr>
          <w:rFonts w:ascii="Cambria" w:hAnsi="Cambria" w:cs="HelveticaNeue"/>
          <w:lang w:val="ro-RO"/>
        </w:rPr>
        <w:t>să</w:t>
      </w:r>
      <w:r w:rsidRPr="00EE408F">
        <w:rPr>
          <w:rFonts w:ascii="Cambria" w:hAnsi="Cambria" w:cs="HelveticaNeue"/>
          <w:lang w:val="ro-RO"/>
        </w:rPr>
        <w:t xml:space="preserve"> permite </w:t>
      </w:r>
      <w:r>
        <w:rPr>
          <w:rFonts w:ascii="Cambria" w:hAnsi="Cambria" w:cs="HelveticaNeue"/>
          <w:lang w:val="ro-RO"/>
        </w:rPr>
        <w:t xml:space="preserve">finanțarea serviciilor inovative </w:t>
      </w:r>
      <w:r w:rsidRPr="00EE408F">
        <w:rPr>
          <w:rFonts w:ascii="Cambria" w:hAnsi="Cambria" w:cs="HelveticaNeue"/>
          <w:lang w:val="ro-RO"/>
        </w:rPr>
        <w:t>d</w:t>
      </w:r>
      <w:r>
        <w:rPr>
          <w:rFonts w:ascii="Cambria" w:hAnsi="Cambria" w:cs="HelveticaNeue"/>
          <w:lang w:val="ro-RO"/>
        </w:rPr>
        <w:t>in</w:t>
      </w:r>
      <w:r w:rsidRPr="00EE408F">
        <w:rPr>
          <w:rFonts w:ascii="Cambria" w:hAnsi="Cambria" w:cs="HelveticaNeue"/>
          <w:lang w:val="ro-RO"/>
        </w:rPr>
        <w:t xml:space="preserve"> resurse</w:t>
      </w:r>
      <w:r>
        <w:rPr>
          <w:rFonts w:ascii="Cambria" w:hAnsi="Cambria" w:cs="HelveticaNeue"/>
          <w:lang w:val="ro-RO"/>
        </w:rPr>
        <w:t>le</w:t>
      </w:r>
      <w:r w:rsidRPr="00EE408F">
        <w:rPr>
          <w:rFonts w:ascii="Cambria" w:hAnsi="Cambria" w:cs="HelveticaNeue"/>
          <w:lang w:val="ro-RO"/>
        </w:rPr>
        <w:t xml:space="preserve"> existent</w:t>
      </w:r>
      <w:r>
        <w:rPr>
          <w:rFonts w:ascii="Cambria" w:hAnsi="Cambria" w:cs="HelveticaNeue"/>
          <w:lang w:val="ro-RO"/>
        </w:rPr>
        <w:t>e</w:t>
      </w:r>
      <w:r w:rsidRPr="00EE408F">
        <w:rPr>
          <w:rFonts w:ascii="Cambria" w:hAnsi="Cambria" w:cs="HelveticaNeue"/>
          <w:lang w:val="ro-RO"/>
        </w:rPr>
        <w:t xml:space="preserve"> </w:t>
      </w:r>
      <w:r>
        <w:rPr>
          <w:rFonts w:ascii="Cambria" w:hAnsi="Cambria" w:cs="HelveticaNeue"/>
          <w:lang w:val="ro-RO"/>
        </w:rPr>
        <w:t>ca</w:t>
      </w:r>
      <w:r w:rsidRPr="00EE408F">
        <w:rPr>
          <w:rFonts w:ascii="Cambria" w:hAnsi="Cambria" w:cs="HelveticaNeue"/>
          <w:lang w:val="ro-RO"/>
        </w:rPr>
        <w:t xml:space="preserve"> să îmbunătățească calitatea și răspunsul la tratament, precum și managementul </w:t>
      </w:r>
      <w:r>
        <w:rPr>
          <w:rFonts w:ascii="Cambria" w:hAnsi="Cambria" w:cs="HelveticaNeue"/>
          <w:lang w:val="ro-RO"/>
        </w:rPr>
        <w:t>PNPSCT</w:t>
      </w:r>
      <w:r w:rsidRPr="00EE408F">
        <w:rPr>
          <w:rFonts w:ascii="Cambria" w:hAnsi="Cambria" w:cs="HelveticaNeue"/>
          <w:lang w:val="ro-RO"/>
        </w:rPr>
        <w:t>.</w:t>
      </w:r>
    </w:p>
    <w:p w:rsidR="009A7978" w:rsidRDefault="009A7978" w:rsidP="009A7978">
      <w:pPr>
        <w:autoSpaceDE w:val="0"/>
        <w:autoSpaceDN w:val="0"/>
        <w:adjustRightInd w:val="0"/>
        <w:spacing w:after="0" w:line="240" w:lineRule="auto"/>
        <w:jc w:val="both"/>
        <w:rPr>
          <w:rFonts w:ascii="Cambria" w:hAnsi="Cambria" w:cs="HelveticaNeue"/>
          <w:lang w:val="ro-RO"/>
        </w:rPr>
      </w:pPr>
      <w:r w:rsidRPr="000960BF">
        <w:rPr>
          <w:rFonts w:ascii="Cambria" w:hAnsi="Cambria" w:cs="HelveticaNeue"/>
          <w:lang w:val="ro-RO"/>
        </w:rPr>
        <w:t>Activitățil</w:t>
      </w:r>
      <w:r>
        <w:rPr>
          <w:rFonts w:ascii="Cambria" w:hAnsi="Cambria" w:cs="HelveticaNeue"/>
          <w:lang w:val="ro-RO"/>
        </w:rPr>
        <w:t>e bugetate în cadrul acestei strategii</w:t>
      </w:r>
      <w:r w:rsidRPr="000960BF">
        <w:rPr>
          <w:rFonts w:ascii="Cambria" w:hAnsi="Cambria" w:cs="HelveticaNeue"/>
          <w:lang w:val="ro-RO"/>
        </w:rPr>
        <w:t xml:space="preserve"> se concentrează pe investițiile necesa</w:t>
      </w:r>
      <w:r>
        <w:rPr>
          <w:rFonts w:ascii="Cambria" w:hAnsi="Cambria" w:cs="HelveticaNeue"/>
          <w:lang w:val="ro-RO"/>
        </w:rPr>
        <w:t>re dezvoltării de noi modele de îngrijire</w:t>
      </w:r>
      <w:r w:rsidRPr="000960BF">
        <w:rPr>
          <w:rFonts w:ascii="Cambria" w:hAnsi="Cambria" w:cs="HelveticaNeue"/>
          <w:lang w:val="ro-RO"/>
        </w:rPr>
        <w:t xml:space="preserve">, îmbunătățirea administrării, managementului și </w:t>
      </w:r>
      <w:r>
        <w:rPr>
          <w:rFonts w:ascii="Cambria" w:hAnsi="Cambria" w:cs="HelveticaNeue"/>
          <w:lang w:val="ro-RO"/>
        </w:rPr>
        <w:t xml:space="preserve">a </w:t>
      </w:r>
      <w:r w:rsidRPr="000960BF">
        <w:rPr>
          <w:rFonts w:ascii="Cambria" w:hAnsi="Cambria" w:cs="HelveticaNeue"/>
          <w:lang w:val="ro-RO"/>
        </w:rPr>
        <w:t>mediului legal și a</w:t>
      </w:r>
      <w:r>
        <w:rPr>
          <w:rFonts w:ascii="Cambria" w:hAnsi="Cambria" w:cs="HelveticaNeue"/>
          <w:lang w:val="ro-RO"/>
        </w:rPr>
        <w:t>l</w:t>
      </w:r>
      <w:r w:rsidRPr="000960BF">
        <w:rPr>
          <w:rFonts w:ascii="Cambria" w:hAnsi="Cambria" w:cs="HelveticaNeue"/>
          <w:lang w:val="ro-RO"/>
        </w:rPr>
        <w:t xml:space="preserve"> politicilor</w:t>
      </w:r>
      <w:r>
        <w:rPr>
          <w:rFonts w:ascii="Cambria" w:hAnsi="Cambria" w:cs="HelveticaNeue"/>
          <w:lang w:val="ro-RO"/>
        </w:rPr>
        <w:t>,</w:t>
      </w:r>
      <w:r w:rsidRPr="000960BF">
        <w:rPr>
          <w:rFonts w:ascii="Cambria" w:hAnsi="Cambria" w:cs="HelveticaNeue"/>
          <w:lang w:val="ro-RO"/>
        </w:rPr>
        <w:t xml:space="preserve"> pe</w:t>
      </w:r>
      <w:r>
        <w:rPr>
          <w:rFonts w:ascii="Cambria" w:hAnsi="Cambria" w:cs="HelveticaNeue"/>
          <w:lang w:val="ro-RO"/>
        </w:rPr>
        <w:t>ntru îndeplinirea obiectivelor agreate în întâlnirea ONU la nivel înalt, precum și obiectivele SDG (sustainable development goals) legate de tuberculoză. Deoarece</w:t>
      </w:r>
      <w:r w:rsidRPr="00F96D16">
        <w:rPr>
          <w:rFonts w:ascii="Cambria" w:hAnsi="Cambria" w:cs="HelveticaNeue"/>
          <w:lang w:val="ro-RO"/>
        </w:rPr>
        <w:t xml:space="preserve"> </w:t>
      </w:r>
      <w:r>
        <w:rPr>
          <w:rFonts w:ascii="Cambria" w:hAnsi="Cambria" w:cs="HelveticaNeue"/>
          <w:lang w:val="ro-RO"/>
        </w:rPr>
        <w:t>acest buget nu poate fi</w:t>
      </w:r>
      <w:r w:rsidRPr="00F96D16">
        <w:rPr>
          <w:rFonts w:ascii="Cambria" w:hAnsi="Cambria" w:cs="HelveticaNeue"/>
          <w:lang w:val="ro-RO"/>
        </w:rPr>
        <w:t xml:space="preserve"> </w:t>
      </w:r>
      <w:r>
        <w:rPr>
          <w:rFonts w:ascii="Cambria" w:hAnsi="Cambria" w:cs="HelveticaNeue"/>
          <w:lang w:val="ro-RO"/>
        </w:rPr>
        <w:t>corespunz</w:t>
      </w:r>
      <w:r w:rsidRPr="00F96D16">
        <w:rPr>
          <w:rFonts w:ascii="Cambria" w:hAnsi="Cambria" w:cs="HelveticaNeue"/>
          <w:lang w:val="ro-RO"/>
        </w:rPr>
        <w:t>ător</w:t>
      </w:r>
      <w:r>
        <w:rPr>
          <w:rFonts w:ascii="Cambria" w:hAnsi="Cambria" w:cs="HelveticaNeue"/>
          <w:lang w:val="ro-RO"/>
        </w:rPr>
        <w:t>, f</w:t>
      </w:r>
      <w:r w:rsidRPr="00F96D16">
        <w:rPr>
          <w:rFonts w:ascii="Cambria" w:hAnsi="Cambria" w:cs="HelveticaNeue"/>
          <w:lang w:val="ro-RO"/>
        </w:rPr>
        <w:t>inanțare</w:t>
      </w:r>
      <w:r>
        <w:rPr>
          <w:rFonts w:ascii="Cambria" w:hAnsi="Cambria" w:cs="HelveticaNeue"/>
          <w:lang w:val="ro-RO"/>
        </w:rPr>
        <w:t>a</w:t>
      </w:r>
      <w:r w:rsidRPr="00F96D16">
        <w:rPr>
          <w:rFonts w:ascii="Cambria" w:hAnsi="Cambria" w:cs="HelveticaNeue"/>
          <w:lang w:val="ro-RO"/>
        </w:rPr>
        <w:t xml:space="preserve"> </w:t>
      </w:r>
      <w:r>
        <w:rPr>
          <w:rFonts w:ascii="Cambria" w:hAnsi="Cambria" w:cs="HelveticaNeue"/>
          <w:lang w:val="ro-RO"/>
        </w:rPr>
        <w:t>activităților se va face și din</w:t>
      </w:r>
      <w:r w:rsidRPr="00F96D16">
        <w:rPr>
          <w:rFonts w:ascii="Cambria" w:hAnsi="Cambria" w:cs="HelveticaNeue"/>
          <w:lang w:val="ro-RO"/>
        </w:rPr>
        <w:t xml:space="preserve"> </w:t>
      </w:r>
      <w:r>
        <w:rPr>
          <w:rFonts w:ascii="Cambria" w:hAnsi="Cambria" w:cs="HelveticaNeue"/>
          <w:lang w:val="ro-RO"/>
        </w:rPr>
        <w:t xml:space="preserve">alte </w:t>
      </w:r>
      <w:r w:rsidRPr="00F96D16">
        <w:rPr>
          <w:rFonts w:ascii="Cambria" w:hAnsi="Cambria" w:cs="HelveticaNeue"/>
          <w:lang w:val="ro-RO"/>
        </w:rPr>
        <w:t>s</w:t>
      </w:r>
      <w:r>
        <w:rPr>
          <w:rFonts w:ascii="Cambria" w:hAnsi="Cambria" w:cs="HelveticaNeue"/>
          <w:lang w:val="ro-RO"/>
        </w:rPr>
        <w:t xml:space="preserve">urse disponibile (interne și </w:t>
      </w:r>
      <w:r w:rsidRPr="00F96D16">
        <w:rPr>
          <w:rFonts w:ascii="Cambria" w:hAnsi="Cambria" w:cs="HelveticaNeue"/>
          <w:lang w:val="ro-RO"/>
        </w:rPr>
        <w:t>externe</w:t>
      </w:r>
      <w:r>
        <w:rPr>
          <w:rFonts w:ascii="Cambria" w:hAnsi="Cambria" w:cs="HelveticaNeue"/>
          <w:lang w:val="ro-RO"/>
        </w:rPr>
        <w:t>).</w:t>
      </w:r>
    </w:p>
    <w:p w:rsidR="009A7978" w:rsidRDefault="009A7978" w:rsidP="009A7978">
      <w:pPr>
        <w:autoSpaceDE w:val="0"/>
        <w:autoSpaceDN w:val="0"/>
        <w:adjustRightInd w:val="0"/>
        <w:spacing w:after="0" w:line="240" w:lineRule="auto"/>
        <w:jc w:val="both"/>
        <w:rPr>
          <w:rFonts w:ascii="Cambria" w:hAnsi="Cambria" w:cs="HelveticaNeue"/>
          <w:highlight w:val="yellow"/>
          <w:lang w:val="ro-RO"/>
        </w:rPr>
      </w:pPr>
    </w:p>
    <w:p w:rsidR="009A7978" w:rsidRPr="00880802" w:rsidRDefault="009A7978" w:rsidP="009A7978">
      <w:pPr>
        <w:autoSpaceDE w:val="0"/>
        <w:autoSpaceDN w:val="0"/>
        <w:adjustRightInd w:val="0"/>
        <w:spacing w:after="0" w:line="240" w:lineRule="auto"/>
        <w:rPr>
          <w:rFonts w:ascii="Avenir-Book" w:hAnsi="Avenir-Book" w:cs="Avenir-Book"/>
          <w:b/>
          <w:color w:val="000000"/>
          <w:lang w:val="en-GB"/>
        </w:rPr>
      </w:pPr>
    </w:p>
    <w:p w:rsidR="009A7978" w:rsidRPr="005105BE" w:rsidRDefault="009A7978" w:rsidP="009A7978">
      <w:pPr>
        <w:autoSpaceDE w:val="0"/>
        <w:autoSpaceDN w:val="0"/>
        <w:adjustRightInd w:val="0"/>
        <w:spacing w:after="0" w:line="240" w:lineRule="auto"/>
        <w:rPr>
          <w:sz w:val="20"/>
          <w:szCs w:val="20"/>
        </w:rPr>
      </w:pPr>
      <w:r w:rsidRPr="005105BE">
        <w:rPr>
          <w:sz w:val="20"/>
          <w:szCs w:val="20"/>
          <w:vertAlign w:val="superscript"/>
        </w:rPr>
        <w:t>7</w:t>
      </w:r>
      <w:r w:rsidRPr="005105BE">
        <w:rPr>
          <w:sz w:val="20"/>
          <w:szCs w:val="20"/>
        </w:rPr>
        <w:t xml:space="preserve"> </w:t>
      </w:r>
      <w:proofErr w:type="spellStart"/>
      <w:r w:rsidRPr="005105BE">
        <w:rPr>
          <w:sz w:val="20"/>
          <w:szCs w:val="20"/>
        </w:rPr>
        <w:t>Surse</w:t>
      </w:r>
      <w:proofErr w:type="spellEnd"/>
      <w:r w:rsidRPr="005105BE">
        <w:rPr>
          <w:sz w:val="20"/>
          <w:szCs w:val="20"/>
        </w:rPr>
        <w:t xml:space="preserve"> </w:t>
      </w:r>
      <w:proofErr w:type="spellStart"/>
      <w:r w:rsidRPr="005105BE">
        <w:rPr>
          <w:sz w:val="20"/>
          <w:szCs w:val="20"/>
        </w:rPr>
        <w:t>diferite</w:t>
      </w:r>
      <w:proofErr w:type="spellEnd"/>
      <w:r w:rsidRPr="005105BE">
        <w:rPr>
          <w:sz w:val="20"/>
          <w:szCs w:val="20"/>
        </w:rPr>
        <w:t xml:space="preserve">, </w:t>
      </w:r>
      <w:proofErr w:type="spellStart"/>
      <w:r w:rsidRPr="005105BE">
        <w:rPr>
          <w:sz w:val="20"/>
          <w:szCs w:val="20"/>
        </w:rPr>
        <w:t>sugerează</w:t>
      </w:r>
      <w:proofErr w:type="spellEnd"/>
      <w:r w:rsidRPr="005105BE">
        <w:rPr>
          <w:sz w:val="20"/>
          <w:szCs w:val="20"/>
        </w:rPr>
        <w:t xml:space="preserve"> </w:t>
      </w:r>
      <w:proofErr w:type="spellStart"/>
      <w:r w:rsidRPr="005105BE">
        <w:rPr>
          <w:sz w:val="20"/>
          <w:szCs w:val="20"/>
        </w:rPr>
        <w:t>niveluri</w:t>
      </w:r>
      <w:proofErr w:type="spellEnd"/>
      <w:r w:rsidRPr="005105BE">
        <w:rPr>
          <w:sz w:val="20"/>
          <w:szCs w:val="20"/>
        </w:rPr>
        <w:t xml:space="preserve"> </w:t>
      </w:r>
      <w:proofErr w:type="spellStart"/>
      <w:r w:rsidRPr="005105BE">
        <w:rPr>
          <w:sz w:val="20"/>
          <w:szCs w:val="20"/>
        </w:rPr>
        <w:t>diferite</w:t>
      </w:r>
      <w:proofErr w:type="spellEnd"/>
      <w:r w:rsidRPr="005105BE">
        <w:rPr>
          <w:sz w:val="20"/>
          <w:szCs w:val="20"/>
        </w:rPr>
        <w:t xml:space="preserve"> de </w:t>
      </w:r>
      <w:proofErr w:type="spellStart"/>
      <w:r w:rsidRPr="005105BE">
        <w:rPr>
          <w:sz w:val="20"/>
          <w:szCs w:val="20"/>
        </w:rPr>
        <w:t>cheltuieli</w:t>
      </w:r>
      <w:proofErr w:type="spellEnd"/>
      <w:r w:rsidRPr="005105BE">
        <w:rPr>
          <w:sz w:val="20"/>
          <w:szCs w:val="20"/>
        </w:rPr>
        <w:t xml:space="preserve"> cu TB, </w:t>
      </w:r>
      <w:proofErr w:type="spellStart"/>
      <w:r w:rsidRPr="005105BE">
        <w:rPr>
          <w:sz w:val="20"/>
          <w:szCs w:val="20"/>
        </w:rPr>
        <w:t>în</w:t>
      </w:r>
      <w:proofErr w:type="spellEnd"/>
      <w:r w:rsidRPr="005105BE">
        <w:rPr>
          <w:sz w:val="20"/>
          <w:szCs w:val="20"/>
        </w:rPr>
        <w:t xml:space="preserve"> </w:t>
      </w:r>
      <w:proofErr w:type="spellStart"/>
      <w:r w:rsidRPr="005105BE">
        <w:rPr>
          <w:sz w:val="20"/>
          <w:szCs w:val="20"/>
        </w:rPr>
        <w:t>România</w:t>
      </w:r>
      <w:proofErr w:type="spellEnd"/>
      <w:r w:rsidRPr="005105BE">
        <w:rPr>
          <w:sz w:val="20"/>
          <w:szCs w:val="20"/>
        </w:rPr>
        <w:t xml:space="preserve">. </w:t>
      </w:r>
      <w:proofErr w:type="spellStart"/>
      <w:r w:rsidRPr="005105BE">
        <w:rPr>
          <w:sz w:val="20"/>
          <w:szCs w:val="20"/>
        </w:rPr>
        <w:t>Sursa</w:t>
      </w:r>
      <w:proofErr w:type="spellEnd"/>
      <w:r w:rsidRPr="005105BE">
        <w:rPr>
          <w:sz w:val="20"/>
          <w:szCs w:val="20"/>
        </w:rPr>
        <w:t xml:space="preserve"> </w:t>
      </w:r>
      <w:proofErr w:type="spellStart"/>
      <w:r w:rsidRPr="005105BE">
        <w:rPr>
          <w:sz w:val="20"/>
          <w:szCs w:val="20"/>
        </w:rPr>
        <w:t>următoare</w:t>
      </w:r>
      <w:proofErr w:type="spellEnd"/>
      <w:r w:rsidRPr="005105BE">
        <w:rPr>
          <w:sz w:val="20"/>
          <w:szCs w:val="20"/>
        </w:rPr>
        <w:t xml:space="preserve"> </w:t>
      </w:r>
      <w:proofErr w:type="spellStart"/>
      <w:proofErr w:type="gramStart"/>
      <w:r w:rsidRPr="005105BE">
        <w:rPr>
          <w:sz w:val="20"/>
          <w:szCs w:val="20"/>
        </w:rPr>
        <w:t>este</w:t>
      </w:r>
      <w:proofErr w:type="spellEnd"/>
      <w:proofErr w:type="gramEnd"/>
      <w:r w:rsidRPr="005105BE">
        <w:rPr>
          <w:sz w:val="20"/>
          <w:szCs w:val="20"/>
        </w:rPr>
        <w:t xml:space="preserve"> o </w:t>
      </w:r>
      <w:proofErr w:type="spellStart"/>
      <w:r w:rsidRPr="005105BE">
        <w:rPr>
          <w:sz w:val="20"/>
          <w:szCs w:val="20"/>
        </w:rPr>
        <w:t>estimare</w:t>
      </w:r>
      <w:proofErr w:type="spellEnd"/>
      <w:r w:rsidRPr="005105BE">
        <w:rPr>
          <w:sz w:val="20"/>
          <w:szCs w:val="20"/>
        </w:rPr>
        <w:t xml:space="preserve"> </w:t>
      </w:r>
      <w:proofErr w:type="spellStart"/>
      <w:r w:rsidRPr="005105BE">
        <w:rPr>
          <w:sz w:val="20"/>
          <w:szCs w:val="20"/>
        </w:rPr>
        <w:t>bazată</w:t>
      </w:r>
      <w:proofErr w:type="spellEnd"/>
      <w:r w:rsidRPr="005105BE">
        <w:rPr>
          <w:sz w:val="20"/>
          <w:szCs w:val="20"/>
        </w:rPr>
        <w:t xml:space="preserve"> </w:t>
      </w:r>
      <w:proofErr w:type="spellStart"/>
      <w:r w:rsidRPr="005105BE">
        <w:rPr>
          <w:sz w:val="20"/>
          <w:szCs w:val="20"/>
        </w:rPr>
        <w:t>pe</w:t>
      </w:r>
      <w:proofErr w:type="spellEnd"/>
      <w:r w:rsidRPr="005105BE">
        <w:rPr>
          <w:sz w:val="20"/>
          <w:szCs w:val="20"/>
        </w:rPr>
        <w:t xml:space="preserve"> </w:t>
      </w:r>
      <w:proofErr w:type="spellStart"/>
      <w:r w:rsidRPr="005105BE">
        <w:rPr>
          <w:sz w:val="20"/>
          <w:szCs w:val="20"/>
        </w:rPr>
        <w:t>raportarea</w:t>
      </w:r>
      <w:proofErr w:type="spellEnd"/>
      <w:r w:rsidRPr="005105BE">
        <w:rPr>
          <w:sz w:val="20"/>
          <w:szCs w:val="20"/>
        </w:rPr>
        <w:t xml:space="preserve"> </w:t>
      </w:r>
      <w:proofErr w:type="spellStart"/>
      <w:r w:rsidRPr="005105BE">
        <w:rPr>
          <w:sz w:val="20"/>
          <w:szCs w:val="20"/>
        </w:rPr>
        <w:t>națională</w:t>
      </w:r>
      <w:proofErr w:type="spellEnd"/>
      <w:r w:rsidRPr="005105BE">
        <w:rPr>
          <w:sz w:val="20"/>
          <w:szCs w:val="20"/>
        </w:rPr>
        <w:t>.</w:t>
      </w:r>
    </w:p>
    <w:p w:rsidR="009A7978" w:rsidRPr="005105BE" w:rsidRDefault="009A7978" w:rsidP="009A7978">
      <w:pPr>
        <w:autoSpaceDE w:val="0"/>
        <w:autoSpaceDN w:val="0"/>
        <w:adjustRightInd w:val="0"/>
        <w:spacing w:after="0" w:line="240" w:lineRule="auto"/>
        <w:rPr>
          <w:sz w:val="20"/>
          <w:szCs w:val="20"/>
        </w:rPr>
      </w:pPr>
      <w:r w:rsidRPr="005105BE">
        <w:rPr>
          <w:sz w:val="20"/>
          <w:szCs w:val="20"/>
          <w:vertAlign w:val="superscript"/>
        </w:rPr>
        <w:t>8</w:t>
      </w:r>
      <w:r w:rsidRPr="005105BE">
        <w:rPr>
          <w:sz w:val="20"/>
          <w:szCs w:val="20"/>
        </w:rPr>
        <w:t xml:space="preserve"> Tracking total spending on tuberculosis by source and function in 135 low-income and middle-income countries, 2000–17: a financial modelling study Su, </w:t>
      </w:r>
      <w:proofErr w:type="spellStart"/>
      <w:r w:rsidRPr="005105BE">
        <w:rPr>
          <w:sz w:val="20"/>
          <w:szCs w:val="20"/>
        </w:rPr>
        <w:t>Yanfang</w:t>
      </w:r>
      <w:proofErr w:type="spellEnd"/>
      <w:r w:rsidRPr="005105BE">
        <w:rPr>
          <w:sz w:val="20"/>
          <w:szCs w:val="20"/>
        </w:rPr>
        <w:t xml:space="preserve"> et al. The Lancet Infectious Diseases, Volume 20, Issue 8, 929 - 942</w:t>
      </w:r>
    </w:p>
    <w:p w:rsidR="009A7978" w:rsidRPr="005105BE" w:rsidRDefault="009A7978" w:rsidP="009A7978">
      <w:pPr>
        <w:autoSpaceDE w:val="0"/>
        <w:autoSpaceDN w:val="0"/>
        <w:adjustRightInd w:val="0"/>
        <w:spacing w:after="0" w:line="240" w:lineRule="auto"/>
        <w:rPr>
          <w:sz w:val="20"/>
          <w:szCs w:val="20"/>
        </w:rPr>
      </w:pPr>
      <w:r w:rsidRPr="005105BE">
        <w:rPr>
          <w:sz w:val="20"/>
          <w:szCs w:val="20"/>
          <w:vertAlign w:val="superscript"/>
        </w:rPr>
        <w:t>9</w:t>
      </w:r>
      <w:r w:rsidRPr="005105BE">
        <w:rPr>
          <w:sz w:val="20"/>
          <w:szCs w:val="20"/>
        </w:rPr>
        <w:t xml:space="preserve"> http://www.stoptb.org/resources/cd/ROU_Dashboard.html</w:t>
      </w:r>
    </w:p>
    <w:p w:rsidR="009A7978" w:rsidRPr="005105BE" w:rsidRDefault="009A7978" w:rsidP="009A7978">
      <w:pPr>
        <w:autoSpaceDE w:val="0"/>
        <w:autoSpaceDN w:val="0"/>
        <w:adjustRightInd w:val="0"/>
        <w:spacing w:after="0" w:line="240" w:lineRule="auto"/>
        <w:rPr>
          <w:sz w:val="20"/>
          <w:szCs w:val="20"/>
        </w:rPr>
      </w:pPr>
      <w:r w:rsidRPr="005105BE">
        <w:rPr>
          <w:sz w:val="20"/>
          <w:szCs w:val="20"/>
          <w:vertAlign w:val="superscript"/>
        </w:rPr>
        <w:t xml:space="preserve">10 </w:t>
      </w:r>
      <w:r w:rsidRPr="005105BE">
        <w:rPr>
          <w:sz w:val="20"/>
          <w:szCs w:val="20"/>
        </w:rPr>
        <w:t>“World Bank. 2019. Optimizing Investment in Romania's Tuberculosis Response. World Bank, Washington, DC. © World Bank. https://openknowledge.worldbank.org/handle/10986/32594 License: CC BY 3.0 IG</w:t>
      </w:r>
    </w:p>
    <w:p w:rsidR="009A7978" w:rsidRDefault="009A7978" w:rsidP="009A7978">
      <w:pPr>
        <w:pStyle w:val="FootnoteText"/>
      </w:pPr>
      <w:r w:rsidRPr="005105BE">
        <w:rPr>
          <w:vertAlign w:val="superscript"/>
        </w:rPr>
        <w:t>11</w:t>
      </w:r>
      <w:r>
        <w:t xml:space="preserve"> World Health Organization, 2020, A Draft Global Strategy for Tuberculosis Research and Innovation, </w:t>
      </w:r>
      <w:hyperlink r:id="rId11" w:history="1">
        <w:r>
          <w:rPr>
            <w:rStyle w:val="Hyperlink0"/>
          </w:rPr>
          <w:t>https://www.who.int/docs/default-source/documents/tuberculosis/may8-edited-globtbresstrat-v2-dox.pdf?sfvrsn=cb116dfa_2</w:t>
        </w:r>
      </w:hyperlink>
    </w:p>
    <w:p w:rsidR="009A7978" w:rsidRDefault="009A7978" w:rsidP="009A7978">
      <w:pPr>
        <w:keepNext/>
        <w:keepLines/>
        <w:spacing w:before="240" w:after="0"/>
        <w:jc w:val="both"/>
        <w:rPr>
          <w:rFonts w:ascii="Cambria" w:eastAsia="Avenir Heavy" w:hAnsi="Cambria" w:cs="Avenir Heavy"/>
          <w:b/>
          <w:color w:val="8C0505"/>
          <w:sz w:val="32"/>
          <w:lang w:val="ro-RO"/>
        </w:rPr>
      </w:pPr>
    </w:p>
    <w:p w:rsidR="009A7978" w:rsidRPr="00830532" w:rsidRDefault="009A7978" w:rsidP="009A7978">
      <w:pPr>
        <w:keepNext/>
        <w:keepLines/>
        <w:spacing w:before="240" w:after="0"/>
        <w:jc w:val="both"/>
        <w:rPr>
          <w:rFonts w:ascii="Cambria" w:eastAsia="Avenir Heavy" w:hAnsi="Cambria" w:cs="Avenir Heavy"/>
          <w:b/>
          <w:color w:val="8C0505"/>
          <w:sz w:val="32"/>
          <w:lang w:val="ro-RO"/>
        </w:rPr>
      </w:pPr>
      <w:r w:rsidRPr="00850834">
        <w:rPr>
          <w:rFonts w:ascii="Cambria" w:eastAsia="Avenir Heavy" w:hAnsi="Cambria" w:cs="Avenir Heavy"/>
          <w:b/>
          <w:color w:val="8C0505"/>
          <w:sz w:val="32"/>
          <w:lang w:val="ro-RO"/>
        </w:rPr>
        <w:t>Cadrul de monitorizare și evaluare</w:t>
      </w:r>
    </w:p>
    <w:p w:rsidR="009A7978" w:rsidRPr="0050334A" w:rsidRDefault="009A7978" w:rsidP="009A7978">
      <w:pPr>
        <w:shd w:val="clear" w:color="auto" w:fill="FFFFFF" w:themeFill="background1"/>
        <w:spacing w:before="120" w:after="60"/>
        <w:jc w:val="both"/>
        <w:rPr>
          <w:rFonts w:ascii="Cambria" w:eastAsia="Avenir Book" w:hAnsi="Cambria" w:cs="Avenir Book"/>
          <w:lang w:val="ro-RO"/>
        </w:rPr>
      </w:pPr>
      <w:r w:rsidRPr="0050334A">
        <w:rPr>
          <w:rFonts w:ascii="Cambria" w:eastAsia="Avenir Book" w:hAnsi="Cambria" w:cs="Avenir Book"/>
          <w:lang w:val="ro-RO"/>
        </w:rPr>
        <w:t>În vederea elabor</w:t>
      </w:r>
      <w:r w:rsidRPr="0050334A">
        <w:rPr>
          <w:rFonts w:ascii="Cambria" w:eastAsia="Calibri" w:hAnsi="Cambria" w:cs="Calibri"/>
          <w:lang w:val="ro-RO"/>
        </w:rPr>
        <w:t>ării cadrului de monitorizare și evaluare pentru această strategie</w:t>
      </w:r>
      <w:r>
        <w:rPr>
          <w:rFonts w:ascii="Cambria" w:eastAsia="Calibri" w:hAnsi="Cambria" w:cs="Calibri"/>
          <w:lang w:val="ro-RO"/>
        </w:rPr>
        <w:t>,</w:t>
      </w:r>
      <w:r w:rsidRPr="0050334A">
        <w:rPr>
          <w:rFonts w:ascii="Cambria" w:eastAsia="Calibri" w:hAnsi="Cambria" w:cs="Calibri"/>
          <w:lang w:val="ro-RO"/>
        </w:rPr>
        <w:t xml:space="preserve"> s-au folosit următoarele: abordarea standard a monitorizării și evaluării, experiența implementării cadrului M&amp;E al Strategiei</w:t>
      </w:r>
      <w:r>
        <w:rPr>
          <w:rFonts w:ascii="Cambria" w:eastAsia="Calibri" w:hAnsi="Cambria" w:cs="Calibri"/>
          <w:lang w:val="ro-RO"/>
        </w:rPr>
        <w:t xml:space="preserve"> </w:t>
      </w:r>
      <w:r w:rsidRPr="0050334A">
        <w:rPr>
          <w:rFonts w:ascii="Cambria" w:eastAsia="Calibri" w:hAnsi="Cambria" w:cs="Calibri"/>
          <w:lang w:val="ro-RO"/>
        </w:rPr>
        <w:t>TB pentru perioada 2015-2020 din Rom</w:t>
      </w:r>
      <w:r w:rsidRPr="0050334A">
        <w:rPr>
          <w:rFonts w:ascii="Cambria" w:eastAsia="Avenir Book" w:hAnsi="Cambria" w:cs="Avenir Book"/>
          <w:lang w:val="ro-RO"/>
        </w:rPr>
        <w:t xml:space="preserve">ânia, </w:t>
      </w:r>
      <w:r w:rsidRPr="0050334A">
        <w:rPr>
          <w:rFonts w:ascii="Cambria" w:eastAsia="Calibri" w:hAnsi="Cambria" w:cs="Calibri"/>
          <w:lang w:val="ro-RO"/>
        </w:rPr>
        <w:t xml:space="preserve">recomandările prezentate </w:t>
      </w:r>
      <w:r w:rsidRPr="0050334A">
        <w:rPr>
          <w:rFonts w:ascii="Cambria" w:eastAsia="Avenir Book" w:hAnsi="Cambria" w:cs="Avenir Book"/>
          <w:lang w:val="ro-RO"/>
        </w:rPr>
        <w:t xml:space="preserve">în documentul intitulat </w:t>
      </w:r>
      <w:r w:rsidRPr="0050334A">
        <w:rPr>
          <w:rFonts w:ascii="Cambria" w:eastAsia="Calibri" w:hAnsi="Cambria" w:cs="Calibri"/>
          <w:lang w:val="ro-RO"/>
        </w:rPr>
        <w:t xml:space="preserve">„WHO Toolkit for TB NSP Development and Multisectoral Accountability Framework for TB”, elaborat de OMS </w:t>
      </w:r>
      <w:r w:rsidRPr="0050334A">
        <w:rPr>
          <w:rFonts w:ascii="Cambria" w:eastAsia="Avenir Book" w:hAnsi="Cambria" w:cs="Avenir Book"/>
          <w:lang w:val="ro-RO"/>
        </w:rPr>
        <w:t>în 2019.</w:t>
      </w:r>
    </w:p>
    <w:p w:rsidR="009A7978" w:rsidRPr="0050334A" w:rsidRDefault="009A7978" w:rsidP="009A7978">
      <w:pPr>
        <w:spacing w:before="120" w:after="60"/>
        <w:jc w:val="both"/>
        <w:rPr>
          <w:rFonts w:ascii="Cambria" w:eastAsia="Calibri" w:hAnsi="Cambria" w:cs="Calibri"/>
          <w:lang w:val="ro-RO"/>
        </w:rPr>
      </w:pPr>
      <w:r w:rsidRPr="0050334A">
        <w:rPr>
          <w:rFonts w:ascii="Cambria" w:eastAsia="Avenir Book" w:hAnsi="Cambria" w:cs="Avenir Book"/>
          <w:lang w:val="ro-RO"/>
        </w:rPr>
        <w:t xml:space="preserve">Monitorizarea </w:t>
      </w:r>
      <w:r w:rsidRPr="0050334A">
        <w:rPr>
          <w:rFonts w:ascii="Cambria" w:eastAsia="Calibri" w:hAnsi="Cambria" w:cs="Calibri"/>
          <w:lang w:val="ro-RO"/>
        </w:rPr>
        <w:t xml:space="preserve">și evaluarea sunt esențiale </w:t>
      </w:r>
      <w:r w:rsidRPr="0050334A">
        <w:rPr>
          <w:rFonts w:ascii="Cambria" w:eastAsia="Avenir Book" w:hAnsi="Cambria" w:cs="Avenir Book"/>
          <w:lang w:val="ro-RO"/>
        </w:rPr>
        <w:t xml:space="preserve">în cadrul ciclului de dezvoltare </w:t>
      </w:r>
      <w:r w:rsidRPr="0050334A">
        <w:rPr>
          <w:rFonts w:ascii="Cambria" w:eastAsia="Calibri" w:hAnsi="Cambria" w:cs="Calibri"/>
          <w:lang w:val="ro-RO"/>
        </w:rPr>
        <w:t xml:space="preserve">și implementare a politicilor, iar cadrul M&amp;E al acestui document de politică a fost integrat </w:t>
      </w:r>
      <w:r w:rsidRPr="0050334A">
        <w:rPr>
          <w:rFonts w:ascii="Cambria" w:eastAsia="Avenir Book" w:hAnsi="Cambria" w:cs="Avenir Book"/>
          <w:lang w:val="ro-RO"/>
        </w:rPr>
        <w:t>în procesul de dezvoltare realist</w:t>
      </w:r>
      <w:r>
        <w:rPr>
          <w:rFonts w:ascii="Cambria" w:eastAsia="Avenir Book" w:hAnsi="Cambria" w:cs="Avenir Book"/>
          <w:lang w:val="ro-RO"/>
        </w:rPr>
        <w:t>ă</w:t>
      </w:r>
      <w:r w:rsidRPr="0050334A">
        <w:rPr>
          <w:rFonts w:ascii="Cambria" w:eastAsia="Avenir Book" w:hAnsi="Cambria" w:cs="Avenir Book"/>
          <w:lang w:val="ro-RO"/>
        </w:rPr>
        <w:t xml:space="preserve"> </w:t>
      </w:r>
      <w:r w:rsidRPr="0050334A">
        <w:rPr>
          <w:rFonts w:ascii="Cambria" w:eastAsia="Calibri" w:hAnsi="Cambria" w:cs="Calibri"/>
          <w:lang w:val="ro-RO"/>
        </w:rPr>
        <w:t xml:space="preserve">pentru a contribui la implementarea acestei strategii. </w:t>
      </w:r>
    </w:p>
    <w:p w:rsidR="009A7978" w:rsidRPr="0050334A" w:rsidRDefault="009A7978" w:rsidP="009A7978">
      <w:pPr>
        <w:spacing w:before="120" w:after="60"/>
        <w:jc w:val="both"/>
        <w:rPr>
          <w:rFonts w:ascii="Cambria" w:eastAsia="Calibri" w:hAnsi="Cambria" w:cs="Calibri"/>
          <w:lang w:val="ro-RO"/>
        </w:rPr>
      </w:pPr>
      <w:r w:rsidRPr="0050334A">
        <w:rPr>
          <w:rFonts w:ascii="Cambria" w:eastAsia="Avenir Book" w:hAnsi="Cambria" w:cs="Avenir Book"/>
          <w:lang w:val="ro-RO"/>
        </w:rPr>
        <w:t>Scopul acestui cadru este s</w:t>
      </w:r>
      <w:r w:rsidRPr="0050334A">
        <w:rPr>
          <w:rFonts w:ascii="Cambria" w:eastAsia="Calibri" w:hAnsi="Cambria" w:cs="Calibri"/>
          <w:lang w:val="ro-RO"/>
        </w:rPr>
        <w:t xml:space="preserve">ă stabilească un plan pentru: </w:t>
      </w:r>
    </w:p>
    <w:p w:rsidR="009A7978" w:rsidRPr="0050334A" w:rsidRDefault="009A7978" w:rsidP="009A7978">
      <w:pPr>
        <w:numPr>
          <w:ilvl w:val="0"/>
          <w:numId w:val="12"/>
        </w:numPr>
        <w:spacing w:before="120" w:after="60"/>
        <w:ind w:left="1080" w:hanging="720"/>
        <w:jc w:val="both"/>
        <w:rPr>
          <w:rFonts w:ascii="Cambria" w:eastAsia="Avenir Light" w:hAnsi="Cambria" w:cstheme="minorHAnsi"/>
          <w:sz w:val="20"/>
          <w:lang w:val="ro-RO"/>
        </w:rPr>
      </w:pPr>
      <w:r w:rsidRPr="0050334A">
        <w:rPr>
          <w:rFonts w:ascii="Cambria" w:eastAsia="Avenir Light" w:hAnsi="Cambria" w:cstheme="minorHAnsi"/>
          <w:sz w:val="20"/>
          <w:lang w:val="ro-RO"/>
        </w:rPr>
        <w:t xml:space="preserve">monitorizarea, de obicei continuă, a progresului înregistrat în cadrul implementării activităților planificate, dar și în furnizarea de servicii; </w:t>
      </w:r>
    </w:p>
    <w:p w:rsidR="009A7978" w:rsidRPr="0050334A" w:rsidRDefault="009A7978" w:rsidP="009A7978">
      <w:pPr>
        <w:numPr>
          <w:ilvl w:val="0"/>
          <w:numId w:val="12"/>
        </w:numPr>
        <w:spacing w:before="120" w:after="60"/>
        <w:ind w:left="1080" w:hanging="720"/>
        <w:jc w:val="both"/>
        <w:rPr>
          <w:rFonts w:ascii="Cambria" w:eastAsia="Avenir Light" w:hAnsi="Cambria" w:cstheme="minorHAnsi"/>
          <w:sz w:val="20"/>
          <w:lang w:val="ro-RO"/>
        </w:rPr>
      </w:pPr>
      <w:r w:rsidRPr="0050334A">
        <w:rPr>
          <w:rFonts w:ascii="Cambria" w:eastAsia="Avenir Light" w:hAnsi="Cambria" w:cstheme="minorHAnsi"/>
          <w:sz w:val="20"/>
          <w:lang w:val="ro-RO"/>
        </w:rPr>
        <w:t xml:space="preserve">evaluarea progresului înregistrat în vederea atingerii obiectivelor și scopurilor anticipate, care în multe situații, ar putea fi un proces desfășurat în mod regulat. </w:t>
      </w:r>
    </w:p>
    <w:p w:rsidR="009A7978" w:rsidRDefault="009A7978" w:rsidP="009A7978">
      <w:pPr>
        <w:spacing w:before="120" w:after="60"/>
        <w:jc w:val="both"/>
        <w:rPr>
          <w:rFonts w:ascii="Cambria" w:eastAsia="Avenir Light" w:hAnsi="Cambria" w:cs="Avenir Light"/>
          <w:sz w:val="20"/>
          <w:lang w:val="ro-RO"/>
        </w:rPr>
      </w:pPr>
      <w:r w:rsidRPr="0050334A">
        <w:rPr>
          <w:rFonts w:ascii="Cambria" w:eastAsia="Avenir Book" w:hAnsi="Cambria" w:cs="Avenir Book"/>
          <w:b/>
          <w:lang w:val="ro-RO"/>
        </w:rPr>
        <w:t xml:space="preserve">Planul de monitorizare </w:t>
      </w:r>
      <w:r w:rsidRPr="0050334A">
        <w:rPr>
          <w:rFonts w:ascii="Cambria" w:eastAsia="Calibri" w:hAnsi="Cambria" w:cs="Calibri"/>
          <w:b/>
          <w:lang w:val="ro-RO"/>
        </w:rPr>
        <w:t>și evaluare</w:t>
      </w:r>
      <w:r w:rsidRPr="0050334A">
        <w:rPr>
          <w:rFonts w:ascii="Cambria" w:eastAsia="Calibri" w:hAnsi="Cambria" w:cs="Calibri"/>
          <w:lang w:val="ro-RO"/>
        </w:rPr>
        <w:t xml:space="preserve"> definește indicatori pentru toate scopurile, obiectivele strategice și activitățile propuse </w:t>
      </w:r>
      <w:r w:rsidRPr="0050334A">
        <w:rPr>
          <w:rFonts w:ascii="Cambria" w:eastAsia="Avenir Book" w:hAnsi="Cambria" w:cs="Avenir Book"/>
          <w:lang w:val="ro-RO"/>
        </w:rPr>
        <w:t xml:space="preserve">în acest document, </w:t>
      </w:r>
      <w:r w:rsidRPr="0050334A">
        <w:rPr>
          <w:rFonts w:ascii="Cambria" w:eastAsia="Calibri" w:hAnsi="Cambria" w:cs="Calibri"/>
          <w:lang w:val="ro-RO"/>
        </w:rPr>
        <w:t xml:space="preserve">propune măsurarea impactului, a rezultatelor și a procesului de </w:t>
      </w:r>
      <w:r w:rsidRPr="0050334A">
        <w:rPr>
          <w:rFonts w:ascii="Cambria" w:eastAsia="Avenir Book" w:hAnsi="Cambria" w:cs="Avenir Book"/>
          <w:lang w:val="ro-RO"/>
        </w:rPr>
        <w:t xml:space="preserve">aplicare a acestei strategii. </w:t>
      </w:r>
    </w:p>
    <w:p w:rsidR="009A7978" w:rsidRDefault="009A7978" w:rsidP="009A7978">
      <w:pPr>
        <w:spacing w:before="120" w:after="60"/>
        <w:jc w:val="both"/>
        <w:rPr>
          <w:rFonts w:ascii="Cambria" w:eastAsia="Avenir Light" w:hAnsi="Cambria" w:cs="Avenir Light"/>
          <w:sz w:val="20"/>
          <w:lang w:val="ro-RO"/>
        </w:rPr>
      </w:pPr>
    </w:p>
    <w:p w:rsidR="009A7978" w:rsidRPr="00603B38" w:rsidRDefault="009A7978" w:rsidP="009A7978">
      <w:pPr>
        <w:spacing w:before="120" w:after="60"/>
        <w:jc w:val="both"/>
        <w:rPr>
          <w:rFonts w:ascii="Cambria" w:eastAsia="Calibri" w:hAnsi="Cambria" w:cs="Calibri"/>
          <w:b/>
          <w:lang w:val="ro-RO"/>
        </w:rPr>
      </w:pPr>
      <w:r w:rsidRPr="00603B38">
        <w:rPr>
          <w:rFonts w:ascii="Cambria" w:eastAsia="Calibri" w:hAnsi="Cambria" w:cs="Calibri"/>
          <w:b/>
          <w:lang w:val="ro-RO"/>
        </w:rPr>
        <w:t>Monitorizarea și Evaluarea</w:t>
      </w:r>
    </w:p>
    <w:p w:rsidR="009A7978" w:rsidRPr="00603B38" w:rsidRDefault="009A7978" w:rsidP="009A7978">
      <w:pPr>
        <w:spacing w:before="120" w:after="60"/>
        <w:jc w:val="both"/>
        <w:rPr>
          <w:rFonts w:ascii="Cambria" w:eastAsia="Calibri" w:hAnsi="Cambria" w:cs="Calibri"/>
          <w:lang w:val="ro-RO"/>
        </w:rPr>
      </w:pPr>
      <w:r>
        <w:rPr>
          <w:rFonts w:ascii="Cambria" w:eastAsia="Calibri" w:hAnsi="Cambria" w:cs="Calibri"/>
          <w:lang w:val="ro-RO"/>
        </w:rPr>
        <w:t>Monitorizarea i</w:t>
      </w:r>
      <w:r w:rsidRPr="00603B38">
        <w:rPr>
          <w:rFonts w:ascii="Cambria" w:eastAsia="Calibri" w:hAnsi="Cambria" w:cs="Calibri"/>
          <w:lang w:val="ro-RO"/>
        </w:rPr>
        <w:t>mplement</w:t>
      </w:r>
      <w:r>
        <w:rPr>
          <w:rFonts w:ascii="Cambria" w:eastAsia="Calibri" w:hAnsi="Cambria" w:cs="Calibri"/>
          <w:lang w:val="ro-RO"/>
        </w:rPr>
        <w:t>ă</w:t>
      </w:r>
      <w:r w:rsidRPr="00603B38">
        <w:rPr>
          <w:rFonts w:ascii="Cambria" w:eastAsia="Calibri" w:hAnsi="Cambria" w:cs="Calibri"/>
          <w:lang w:val="ro-RO"/>
        </w:rPr>
        <w:t>r</w:t>
      </w:r>
      <w:r>
        <w:rPr>
          <w:rFonts w:ascii="Cambria" w:eastAsia="Calibri" w:hAnsi="Cambria" w:cs="Calibri"/>
          <w:lang w:val="ro-RO"/>
        </w:rPr>
        <w:t>ii</w:t>
      </w:r>
      <w:r w:rsidRPr="00603B38">
        <w:rPr>
          <w:rFonts w:ascii="Cambria" w:eastAsia="Calibri" w:hAnsi="Cambria" w:cs="Calibri"/>
          <w:lang w:val="ro-RO"/>
        </w:rPr>
        <w:t xml:space="preserve"> acestei strategii </w:t>
      </w:r>
      <w:r>
        <w:rPr>
          <w:rFonts w:ascii="Cambria" w:eastAsia="Calibri" w:hAnsi="Cambria" w:cs="Calibri"/>
          <w:lang w:val="ro-RO"/>
        </w:rPr>
        <w:t>se face prin</w:t>
      </w:r>
      <w:r w:rsidRPr="00603B38">
        <w:rPr>
          <w:rFonts w:ascii="Cambria" w:eastAsia="Calibri" w:hAnsi="Cambria" w:cs="Calibri"/>
          <w:lang w:val="ro-RO"/>
        </w:rPr>
        <w:t xml:space="preserve"> analiz</w:t>
      </w:r>
      <w:r>
        <w:rPr>
          <w:rFonts w:ascii="Cambria" w:eastAsia="Calibri" w:hAnsi="Cambria" w:cs="Calibri"/>
          <w:lang w:val="ro-RO"/>
        </w:rPr>
        <w:t xml:space="preserve">a indicatorilor, iar </w:t>
      </w:r>
      <w:r w:rsidRPr="00603B38">
        <w:rPr>
          <w:rFonts w:ascii="Cambria" w:eastAsia="Calibri" w:hAnsi="Cambria" w:cs="Calibri"/>
          <w:lang w:val="ro-RO"/>
        </w:rPr>
        <w:t xml:space="preserve"> progresul </w:t>
      </w:r>
      <w:r>
        <w:rPr>
          <w:rFonts w:ascii="Cambria" w:eastAsia="Calibri" w:hAnsi="Cambria" w:cs="Calibri"/>
          <w:lang w:val="ro-RO"/>
        </w:rPr>
        <w:t>se</w:t>
      </w:r>
      <w:r w:rsidRPr="00603B38">
        <w:rPr>
          <w:rFonts w:ascii="Cambria" w:eastAsia="Calibri" w:hAnsi="Cambria" w:cs="Calibri"/>
          <w:lang w:val="ro-RO"/>
        </w:rPr>
        <w:t xml:space="preserve"> evalua</w:t>
      </w:r>
      <w:r>
        <w:rPr>
          <w:rFonts w:ascii="Cambria" w:eastAsia="Calibri" w:hAnsi="Cambria" w:cs="Calibri"/>
          <w:lang w:val="ro-RO"/>
        </w:rPr>
        <w:t>ează</w:t>
      </w:r>
      <w:r w:rsidRPr="00603B38">
        <w:rPr>
          <w:rFonts w:ascii="Cambria" w:eastAsia="Calibri" w:hAnsi="Cambria" w:cs="Calibri"/>
          <w:lang w:val="ro-RO"/>
        </w:rPr>
        <w:t xml:space="preserve"> pe baza atingerii obiectivelor strategiei</w:t>
      </w:r>
      <w:r>
        <w:rPr>
          <w:rFonts w:ascii="Cambria" w:eastAsia="Calibri" w:hAnsi="Cambria" w:cs="Calibri"/>
          <w:lang w:val="ro-RO"/>
        </w:rPr>
        <w:t>.</w:t>
      </w:r>
    </w:p>
    <w:p w:rsidR="009A7978" w:rsidRDefault="009A7978" w:rsidP="009A7978">
      <w:pPr>
        <w:spacing w:before="120" w:after="60"/>
        <w:jc w:val="both"/>
        <w:rPr>
          <w:rFonts w:ascii="Cambria" w:eastAsia="Calibri" w:hAnsi="Cambria" w:cs="Calibri"/>
          <w:b/>
          <w:lang w:val="ro-RO"/>
        </w:rPr>
      </w:pPr>
    </w:p>
    <w:p w:rsidR="009A7978" w:rsidRDefault="009A7978" w:rsidP="009A7978">
      <w:pPr>
        <w:spacing w:before="120" w:after="60"/>
        <w:jc w:val="both"/>
        <w:rPr>
          <w:rFonts w:ascii="Cambria" w:eastAsia="Calibri" w:hAnsi="Cambria" w:cs="Calibri"/>
          <w:b/>
          <w:lang w:val="ro-RO"/>
        </w:rPr>
      </w:pPr>
    </w:p>
    <w:p w:rsidR="009A7978" w:rsidRDefault="009A7978" w:rsidP="009A7978">
      <w:pPr>
        <w:spacing w:before="120" w:after="60"/>
        <w:jc w:val="both"/>
        <w:rPr>
          <w:rFonts w:ascii="Cambria" w:eastAsia="Calibri" w:hAnsi="Cambria" w:cs="Calibri"/>
          <w:b/>
          <w:lang w:val="ro-RO"/>
        </w:rPr>
      </w:pPr>
    </w:p>
    <w:p w:rsidR="009A7978" w:rsidRDefault="009A7978" w:rsidP="009A7978">
      <w:pPr>
        <w:spacing w:before="120" w:after="60"/>
        <w:jc w:val="both"/>
        <w:rPr>
          <w:rFonts w:ascii="Cambria" w:eastAsia="Calibri" w:hAnsi="Cambria" w:cs="Calibri"/>
          <w:b/>
          <w:lang w:val="ro-RO"/>
        </w:rPr>
      </w:pPr>
    </w:p>
    <w:p w:rsidR="009A7978" w:rsidRDefault="009A7978" w:rsidP="009A7978">
      <w:pPr>
        <w:spacing w:before="120" w:after="60"/>
        <w:jc w:val="both"/>
        <w:rPr>
          <w:rFonts w:ascii="Cambria" w:eastAsia="Calibri" w:hAnsi="Cambria" w:cs="Calibri"/>
          <w:b/>
          <w:lang w:val="ro-RO"/>
        </w:rPr>
      </w:pPr>
    </w:p>
    <w:p w:rsidR="009A7978" w:rsidRDefault="009A7978" w:rsidP="009A7978">
      <w:pPr>
        <w:spacing w:before="120" w:after="60"/>
        <w:jc w:val="both"/>
        <w:rPr>
          <w:rFonts w:ascii="Cambria" w:eastAsia="Calibri" w:hAnsi="Cambria" w:cs="Calibri"/>
          <w:b/>
          <w:lang w:val="ro-RO"/>
        </w:rPr>
      </w:pPr>
    </w:p>
    <w:p w:rsidR="009A7978" w:rsidRPr="0063016E" w:rsidRDefault="009A7978" w:rsidP="009A7978">
      <w:pPr>
        <w:spacing w:before="120" w:after="60"/>
        <w:jc w:val="both"/>
        <w:rPr>
          <w:rFonts w:ascii="Cambria" w:eastAsia="Calibri" w:hAnsi="Cambria" w:cs="Calibri"/>
          <w:b/>
          <w:lang w:val="ro-RO"/>
        </w:rPr>
      </w:pPr>
      <w:r>
        <w:rPr>
          <w:rFonts w:ascii="Cambria" w:eastAsia="Calibri" w:hAnsi="Cambria" w:cs="Calibri"/>
          <w:b/>
          <w:lang w:val="ro-RO"/>
        </w:rPr>
        <w:lastRenderedPageBreak/>
        <w:t>Indicatori de</w:t>
      </w:r>
      <w:r w:rsidRPr="0063016E">
        <w:rPr>
          <w:rFonts w:ascii="Cambria" w:eastAsia="Calibri" w:hAnsi="Cambria" w:cs="Calibri"/>
          <w:b/>
          <w:lang w:val="ro-RO"/>
        </w:rPr>
        <w:t xml:space="preserve"> rezultat</w:t>
      </w:r>
    </w:p>
    <w:p w:rsidR="009A7978" w:rsidRPr="00F97D9A" w:rsidRDefault="009A7978" w:rsidP="009A7978">
      <w:pPr>
        <w:spacing w:before="120" w:after="60"/>
        <w:jc w:val="both"/>
        <w:rPr>
          <w:rFonts w:ascii="Cambria" w:eastAsia="Calibri" w:hAnsi="Cambria" w:cs="Calibri"/>
          <w:lang w:val="ro-RO"/>
        </w:rPr>
      </w:pPr>
      <w:r w:rsidRPr="00320A87">
        <w:rPr>
          <w:rFonts w:ascii="Cambria" w:eastAsia="Calibri" w:hAnsi="Cambria" w:cs="Calibri"/>
          <w:lang w:val="ro-RO"/>
        </w:rPr>
        <w:t>Tabelul de mai jos sumarizează indicatorii cheie ai Strategiei naționale TB 2022-2030:</w:t>
      </w:r>
    </w:p>
    <w:tbl>
      <w:tblPr>
        <w:tblStyle w:val="TableGrid"/>
        <w:tblW w:w="0" w:type="auto"/>
        <w:tblLook w:val="04A0" w:firstRow="1" w:lastRow="0" w:firstColumn="1" w:lastColumn="0" w:noHBand="0" w:noVBand="1"/>
      </w:tblPr>
      <w:tblGrid>
        <w:gridCol w:w="5215"/>
        <w:gridCol w:w="990"/>
        <w:gridCol w:w="1080"/>
        <w:gridCol w:w="990"/>
        <w:gridCol w:w="999"/>
      </w:tblGrid>
      <w:tr w:rsidR="009A7978" w:rsidTr="006C6E29">
        <w:tc>
          <w:tcPr>
            <w:tcW w:w="5215" w:type="dxa"/>
          </w:tcPr>
          <w:p w:rsidR="009A7978" w:rsidRDefault="009A7978" w:rsidP="006C6E29">
            <w:pPr>
              <w:spacing w:before="120" w:after="60"/>
              <w:jc w:val="both"/>
              <w:rPr>
                <w:rFonts w:ascii="Cambria" w:eastAsia="Calibri" w:hAnsi="Cambria" w:cs="Calibri"/>
                <w:b/>
                <w:lang w:val="ro-RO"/>
              </w:rPr>
            </w:pPr>
          </w:p>
        </w:tc>
        <w:tc>
          <w:tcPr>
            <w:tcW w:w="990" w:type="dxa"/>
          </w:tcPr>
          <w:p w:rsidR="009A7978" w:rsidRDefault="009A7978" w:rsidP="006C6E29">
            <w:pPr>
              <w:spacing w:before="120" w:after="60"/>
              <w:jc w:val="center"/>
              <w:rPr>
                <w:rFonts w:ascii="Cambria" w:eastAsia="Calibri" w:hAnsi="Cambria" w:cs="Calibri"/>
                <w:b/>
                <w:lang w:val="ro-RO"/>
              </w:rPr>
            </w:pPr>
            <w:r>
              <w:rPr>
                <w:rFonts w:ascii="Cambria" w:eastAsia="Calibri" w:hAnsi="Cambria" w:cs="Calibri"/>
                <w:b/>
                <w:lang w:val="ro-RO"/>
              </w:rPr>
              <w:t>Bază</w:t>
            </w:r>
          </w:p>
        </w:tc>
        <w:tc>
          <w:tcPr>
            <w:tcW w:w="3069" w:type="dxa"/>
            <w:gridSpan w:val="3"/>
          </w:tcPr>
          <w:p w:rsidR="009A7978" w:rsidRDefault="009A7978" w:rsidP="006C6E29">
            <w:pPr>
              <w:spacing w:before="120" w:after="60"/>
              <w:jc w:val="center"/>
              <w:rPr>
                <w:rFonts w:ascii="Cambria" w:eastAsia="Calibri" w:hAnsi="Cambria" w:cs="Calibri"/>
                <w:b/>
                <w:lang w:val="ro-RO"/>
              </w:rPr>
            </w:pPr>
            <w:r>
              <w:rPr>
                <w:rFonts w:ascii="Cambria" w:eastAsia="Calibri" w:hAnsi="Cambria" w:cs="Calibri"/>
                <w:b/>
                <w:lang w:val="ro-RO"/>
              </w:rPr>
              <w:t>Ținte</w:t>
            </w:r>
          </w:p>
        </w:tc>
      </w:tr>
      <w:tr w:rsidR="009A7978" w:rsidTr="006C6E29">
        <w:tc>
          <w:tcPr>
            <w:tcW w:w="5215" w:type="dxa"/>
          </w:tcPr>
          <w:p w:rsidR="009A7978" w:rsidRPr="006A5518" w:rsidRDefault="009A7978" w:rsidP="006C6E29">
            <w:pPr>
              <w:spacing w:before="120" w:after="60"/>
              <w:ind w:left="360" w:hanging="360"/>
              <w:jc w:val="both"/>
              <w:rPr>
                <w:rFonts w:ascii="Cambria" w:eastAsia="Calibri" w:hAnsi="Cambria" w:cs="Calibri"/>
                <w:b/>
                <w:lang w:val="ro-RO"/>
              </w:rPr>
            </w:pPr>
            <w:r w:rsidRPr="006A5518">
              <w:rPr>
                <w:rFonts w:ascii="Cambria" w:eastAsia="Calibri" w:hAnsi="Cambria" w:cs="Calibri"/>
                <w:b/>
                <w:lang w:val="ro-RO"/>
              </w:rPr>
              <w:t>INDICATORI DE IMPACT</w:t>
            </w:r>
          </w:p>
        </w:tc>
        <w:tc>
          <w:tcPr>
            <w:tcW w:w="990" w:type="dxa"/>
          </w:tcPr>
          <w:p w:rsidR="009A7978" w:rsidRPr="00ED0DC8" w:rsidRDefault="009A7978" w:rsidP="006C6E29">
            <w:pPr>
              <w:spacing w:before="120" w:after="60"/>
              <w:jc w:val="center"/>
              <w:rPr>
                <w:rFonts w:ascii="Cambria" w:eastAsia="Calibri" w:hAnsi="Cambria" w:cs="Calibri"/>
                <w:b/>
                <w:sz w:val="18"/>
                <w:szCs w:val="18"/>
                <w:lang w:val="ro-RO"/>
              </w:rPr>
            </w:pPr>
            <w:r w:rsidRPr="00ED0DC8">
              <w:rPr>
                <w:rFonts w:ascii="Cambria" w:eastAsia="Calibri" w:hAnsi="Cambria" w:cs="Calibri"/>
                <w:b/>
                <w:sz w:val="18"/>
                <w:szCs w:val="18"/>
                <w:lang w:val="ro-RO"/>
              </w:rPr>
              <w:t>2018</w:t>
            </w:r>
          </w:p>
        </w:tc>
        <w:tc>
          <w:tcPr>
            <w:tcW w:w="1080" w:type="dxa"/>
          </w:tcPr>
          <w:p w:rsidR="009A7978" w:rsidRPr="00ED0DC8" w:rsidRDefault="009A2DE8" w:rsidP="006C6E29">
            <w:pPr>
              <w:spacing w:before="120" w:after="60"/>
              <w:jc w:val="center"/>
              <w:rPr>
                <w:rFonts w:ascii="Cambria" w:eastAsia="Calibri" w:hAnsi="Cambria" w:cs="Calibri"/>
                <w:b/>
                <w:sz w:val="18"/>
                <w:szCs w:val="18"/>
                <w:lang w:val="ro-RO"/>
              </w:rPr>
            </w:pPr>
            <w:r w:rsidRPr="000F2452">
              <w:rPr>
                <w:rFonts w:ascii="Cambria" w:eastAsia="Calibri" w:hAnsi="Cambria" w:cs="Calibri"/>
                <w:b/>
                <w:sz w:val="18"/>
                <w:szCs w:val="18"/>
                <w:lang w:val="ro-RO"/>
              </w:rPr>
              <w:t>2022</w:t>
            </w:r>
          </w:p>
        </w:tc>
        <w:tc>
          <w:tcPr>
            <w:tcW w:w="990" w:type="dxa"/>
          </w:tcPr>
          <w:p w:rsidR="009A7978" w:rsidRPr="00ED0DC8" w:rsidRDefault="009A7978" w:rsidP="006C6E29">
            <w:pPr>
              <w:spacing w:before="120" w:after="60"/>
              <w:jc w:val="center"/>
              <w:rPr>
                <w:rFonts w:ascii="Cambria" w:eastAsia="Calibri" w:hAnsi="Cambria" w:cs="Calibri"/>
                <w:b/>
                <w:sz w:val="18"/>
                <w:szCs w:val="18"/>
                <w:lang w:val="ro-RO"/>
              </w:rPr>
            </w:pPr>
            <w:r w:rsidRPr="00ED0DC8">
              <w:rPr>
                <w:rFonts w:ascii="Cambria" w:eastAsia="Calibri" w:hAnsi="Cambria" w:cs="Calibri"/>
                <w:b/>
                <w:sz w:val="18"/>
                <w:szCs w:val="18"/>
                <w:lang w:val="ro-RO"/>
              </w:rPr>
              <w:t>2025</w:t>
            </w:r>
          </w:p>
        </w:tc>
        <w:tc>
          <w:tcPr>
            <w:tcW w:w="999" w:type="dxa"/>
          </w:tcPr>
          <w:p w:rsidR="009A7978" w:rsidRPr="00ED0DC8" w:rsidRDefault="009A7978" w:rsidP="006C6E29">
            <w:pPr>
              <w:spacing w:before="120" w:after="60"/>
              <w:jc w:val="center"/>
              <w:rPr>
                <w:rFonts w:ascii="Cambria" w:eastAsia="Calibri" w:hAnsi="Cambria" w:cs="Calibri"/>
                <w:b/>
                <w:sz w:val="18"/>
                <w:szCs w:val="18"/>
                <w:lang w:val="ro-RO"/>
              </w:rPr>
            </w:pPr>
            <w:r w:rsidRPr="00ED0DC8">
              <w:rPr>
                <w:rFonts w:ascii="Cambria" w:eastAsia="Calibri" w:hAnsi="Cambria" w:cs="Calibri"/>
                <w:b/>
                <w:sz w:val="18"/>
                <w:szCs w:val="18"/>
                <w:lang w:val="ro-RO"/>
              </w:rPr>
              <w:t>2030</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Reducerea estimată a ratei incidenței TB (la 100.000 de locuitori)</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11.586</w:t>
            </w: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7.598</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3.039</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Reducerea estimată a mortalității prin TB (la 100.000 de locuitori)</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918</w:t>
            </w:r>
          </w:p>
        </w:tc>
        <w:tc>
          <w:tcPr>
            <w:tcW w:w="1080" w:type="dxa"/>
          </w:tcPr>
          <w:p w:rsidR="009A7978" w:rsidRPr="00ED0DC8" w:rsidRDefault="000F2452" w:rsidP="006C6E29">
            <w:pPr>
              <w:spacing w:before="120" w:after="60"/>
              <w:jc w:val="center"/>
              <w:rPr>
                <w:rFonts w:ascii="Cambria" w:eastAsia="Calibri" w:hAnsi="Cambria" w:cs="Calibri"/>
                <w:sz w:val="18"/>
                <w:szCs w:val="18"/>
                <w:lang w:val="ro-RO"/>
              </w:rPr>
            </w:pPr>
            <w:r w:rsidRPr="000F2452">
              <w:rPr>
                <w:rFonts w:ascii="Cambria" w:eastAsia="Calibri" w:hAnsi="Cambria" w:cs="Calibri"/>
                <w:sz w:val="18"/>
                <w:szCs w:val="18"/>
                <w:lang w:val="ro-RO"/>
              </w:rPr>
              <w:t>685</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267</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105</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Asigurarea ca nici o familie nu va suferi cheltuieli catastrofale datorită TB</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w:t>
            </w: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0%</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0%</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0%</w:t>
            </w:r>
          </w:p>
        </w:tc>
      </w:tr>
    </w:tbl>
    <w:p w:rsidR="009A7978" w:rsidRDefault="009A7978" w:rsidP="009A7978">
      <w:pPr>
        <w:spacing w:before="120" w:after="60"/>
        <w:jc w:val="both"/>
        <w:rPr>
          <w:rFonts w:ascii="Cambria" w:eastAsia="Calibri" w:hAnsi="Cambria" w:cs="Calibri"/>
          <w:b/>
          <w:lang w:val="ro-RO"/>
        </w:rPr>
      </w:pPr>
    </w:p>
    <w:tbl>
      <w:tblPr>
        <w:tblStyle w:val="TableGrid"/>
        <w:tblW w:w="0" w:type="auto"/>
        <w:tblLook w:val="04A0" w:firstRow="1" w:lastRow="0" w:firstColumn="1" w:lastColumn="0" w:noHBand="0" w:noVBand="1"/>
      </w:tblPr>
      <w:tblGrid>
        <w:gridCol w:w="5215"/>
        <w:gridCol w:w="990"/>
        <w:gridCol w:w="1080"/>
        <w:gridCol w:w="990"/>
        <w:gridCol w:w="999"/>
      </w:tblGrid>
      <w:tr w:rsidR="009A7978" w:rsidTr="006C6E29">
        <w:tc>
          <w:tcPr>
            <w:tcW w:w="5215" w:type="dxa"/>
          </w:tcPr>
          <w:p w:rsidR="009A7978" w:rsidRDefault="009A7978" w:rsidP="006C6E29">
            <w:pPr>
              <w:spacing w:before="120" w:after="60"/>
              <w:jc w:val="both"/>
              <w:rPr>
                <w:rFonts w:ascii="Cambria" w:eastAsia="Calibri" w:hAnsi="Cambria" w:cs="Calibri"/>
                <w:b/>
                <w:lang w:val="ro-RO"/>
              </w:rPr>
            </w:pPr>
          </w:p>
        </w:tc>
        <w:tc>
          <w:tcPr>
            <w:tcW w:w="990" w:type="dxa"/>
          </w:tcPr>
          <w:p w:rsidR="009A7978" w:rsidRDefault="009A7978" w:rsidP="006C6E29">
            <w:pPr>
              <w:spacing w:before="120" w:after="60"/>
              <w:jc w:val="center"/>
              <w:rPr>
                <w:rFonts w:ascii="Cambria" w:eastAsia="Calibri" w:hAnsi="Cambria" w:cs="Calibri"/>
                <w:b/>
                <w:lang w:val="ro-RO"/>
              </w:rPr>
            </w:pPr>
            <w:r>
              <w:rPr>
                <w:rFonts w:ascii="Cambria" w:eastAsia="Calibri" w:hAnsi="Cambria" w:cs="Calibri"/>
                <w:b/>
                <w:lang w:val="ro-RO"/>
              </w:rPr>
              <w:t>Bază</w:t>
            </w:r>
          </w:p>
        </w:tc>
        <w:tc>
          <w:tcPr>
            <w:tcW w:w="3069" w:type="dxa"/>
            <w:gridSpan w:val="3"/>
          </w:tcPr>
          <w:p w:rsidR="009A7978" w:rsidRDefault="009A7978" w:rsidP="006C6E29">
            <w:pPr>
              <w:spacing w:before="120" w:after="60"/>
              <w:jc w:val="center"/>
              <w:rPr>
                <w:rFonts w:ascii="Cambria" w:eastAsia="Calibri" w:hAnsi="Cambria" w:cs="Calibri"/>
                <w:b/>
                <w:lang w:val="ro-RO"/>
              </w:rPr>
            </w:pPr>
            <w:r>
              <w:rPr>
                <w:rFonts w:ascii="Cambria" w:eastAsia="Calibri" w:hAnsi="Cambria" w:cs="Calibri"/>
                <w:b/>
                <w:lang w:val="ro-RO"/>
              </w:rPr>
              <w:t>Ținte</w:t>
            </w:r>
          </w:p>
        </w:tc>
      </w:tr>
      <w:tr w:rsidR="009A7978" w:rsidTr="006C6E29">
        <w:tc>
          <w:tcPr>
            <w:tcW w:w="5215" w:type="dxa"/>
          </w:tcPr>
          <w:p w:rsidR="009A7978" w:rsidRPr="006A5518" w:rsidRDefault="009A7978" w:rsidP="006C6E29">
            <w:pPr>
              <w:spacing w:before="120" w:after="60"/>
              <w:ind w:left="360" w:hanging="360"/>
              <w:jc w:val="both"/>
              <w:rPr>
                <w:rFonts w:ascii="Cambria" w:eastAsia="Calibri" w:hAnsi="Cambria" w:cs="Calibri"/>
                <w:b/>
                <w:lang w:val="ro-RO"/>
              </w:rPr>
            </w:pPr>
            <w:r>
              <w:rPr>
                <w:rFonts w:ascii="Cambria" w:eastAsia="Calibri" w:hAnsi="Cambria" w:cs="Calibri"/>
                <w:b/>
                <w:lang w:val="ro-RO"/>
              </w:rPr>
              <w:t>INDICATORI DE REZULTAT</w:t>
            </w:r>
          </w:p>
        </w:tc>
        <w:tc>
          <w:tcPr>
            <w:tcW w:w="990" w:type="dxa"/>
          </w:tcPr>
          <w:p w:rsidR="009A7978" w:rsidRPr="00D742EA" w:rsidRDefault="009A7978" w:rsidP="006C6E29">
            <w:pPr>
              <w:spacing w:before="120" w:after="60"/>
              <w:jc w:val="center"/>
              <w:rPr>
                <w:rFonts w:ascii="Cambria" w:eastAsia="Calibri" w:hAnsi="Cambria" w:cs="Calibri"/>
                <w:b/>
                <w:sz w:val="18"/>
                <w:szCs w:val="18"/>
                <w:lang w:val="ro-RO"/>
              </w:rPr>
            </w:pPr>
            <w:r w:rsidRPr="00D742EA">
              <w:rPr>
                <w:rFonts w:ascii="Cambria" w:eastAsia="Calibri" w:hAnsi="Cambria" w:cs="Calibri"/>
                <w:b/>
                <w:sz w:val="18"/>
                <w:szCs w:val="18"/>
                <w:lang w:val="ro-RO"/>
              </w:rPr>
              <w:t>2018</w:t>
            </w:r>
          </w:p>
        </w:tc>
        <w:tc>
          <w:tcPr>
            <w:tcW w:w="1080" w:type="dxa"/>
          </w:tcPr>
          <w:p w:rsidR="009A7978" w:rsidRPr="00D742EA" w:rsidRDefault="008A02A7" w:rsidP="006C6E29">
            <w:pPr>
              <w:spacing w:before="120" w:after="60"/>
              <w:jc w:val="center"/>
              <w:rPr>
                <w:rFonts w:ascii="Cambria" w:eastAsia="Calibri" w:hAnsi="Cambria" w:cs="Calibri"/>
                <w:b/>
                <w:sz w:val="18"/>
                <w:szCs w:val="18"/>
                <w:lang w:val="ro-RO"/>
              </w:rPr>
            </w:pPr>
            <w:r w:rsidRPr="009A2DE8">
              <w:rPr>
                <w:rFonts w:ascii="Cambria" w:eastAsia="Calibri" w:hAnsi="Cambria" w:cs="Calibri"/>
                <w:b/>
                <w:sz w:val="18"/>
                <w:szCs w:val="18"/>
                <w:lang w:val="ro-RO"/>
              </w:rPr>
              <w:t>2022</w:t>
            </w:r>
          </w:p>
        </w:tc>
        <w:tc>
          <w:tcPr>
            <w:tcW w:w="990" w:type="dxa"/>
          </w:tcPr>
          <w:p w:rsidR="009A7978" w:rsidRPr="00D742EA" w:rsidRDefault="009A7978" w:rsidP="006C6E29">
            <w:pPr>
              <w:spacing w:before="120" w:after="60"/>
              <w:jc w:val="center"/>
              <w:rPr>
                <w:rFonts w:ascii="Cambria" w:eastAsia="Calibri" w:hAnsi="Cambria" w:cs="Calibri"/>
                <w:b/>
                <w:sz w:val="18"/>
                <w:szCs w:val="18"/>
                <w:lang w:val="ro-RO"/>
              </w:rPr>
            </w:pPr>
            <w:r w:rsidRPr="00D742EA">
              <w:rPr>
                <w:rFonts w:ascii="Cambria" w:eastAsia="Calibri" w:hAnsi="Cambria" w:cs="Calibri"/>
                <w:b/>
                <w:sz w:val="18"/>
                <w:szCs w:val="18"/>
                <w:lang w:val="ro-RO"/>
              </w:rPr>
              <w:t>2025</w:t>
            </w:r>
          </w:p>
        </w:tc>
        <w:tc>
          <w:tcPr>
            <w:tcW w:w="999" w:type="dxa"/>
          </w:tcPr>
          <w:p w:rsidR="009A7978" w:rsidRPr="00D742EA" w:rsidRDefault="009A7978" w:rsidP="006C6E29">
            <w:pPr>
              <w:spacing w:before="120" w:after="60"/>
              <w:jc w:val="center"/>
              <w:rPr>
                <w:rFonts w:ascii="Cambria" w:eastAsia="Calibri" w:hAnsi="Cambria" w:cs="Calibri"/>
                <w:b/>
                <w:sz w:val="18"/>
                <w:szCs w:val="18"/>
                <w:lang w:val="ro-RO"/>
              </w:rPr>
            </w:pPr>
            <w:r w:rsidRPr="00D742EA">
              <w:rPr>
                <w:rFonts w:ascii="Cambria" w:eastAsia="Calibri" w:hAnsi="Cambria" w:cs="Calibri"/>
                <w:b/>
                <w:sz w:val="18"/>
                <w:szCs w:val="18"/>
                <w:lang w:val="ro-RO"/>
              </w:rPr>
              <w:t>2030</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Notificare totală a pacienților cu TB (în milioane)</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Notificare pacienți MDR/RR TB</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Proporția pacienților cu TB care au antibiogramă</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58%</w:t>
            </w:r>
          </w:p>
        </w:tc>
        <w:tc>
          <w:tcPr>
            <w:tcW w:w="1080" w:type="dxa"/>
          </w:tcPr>
          <w:p w:rsidR="009A7978" w:rsidRPr="00ED0DC8" w:rsidRDefault="009A7978" w:rsidP="008A02A7">
            <w:pPr>
              <w:spacing w:before="120" w:after="60"/>
              <w:jc w:val="center"/>
              <w:rPr>
                <w:rFonts w:ascii="Cambria" w:eastAsia="Calibri" w:hAnsi="Cambria" w:cs="Calibri"/>
                <w:sz w:val="18"/>
                <w:szCs w:val="18"/>
                <w:lang w:val="ro-RO"/>
              </w:rPr>
            </w:pPr>
            <w:r w:rsidRPr="009A2DE8">
              <w:rPr>
                <w:rFonts w:ascii="Cambria" w:eastAsia="Calibri" w:hAnsi="Cambria" w:cs="Calibri"/>
                <w:sz w:val="18"/>
                <w:szCs w:val="18"/>
                <w:lang w:val="ro-RO"/>
              </w:rPr>
              <w:t>6</w:t>
            </w:r>
            <w:r w:rsidR="000F2452">
              <w:rPr>
                <w:rFonts w:ascii="Cambria" w:eastAsia="Calibri" w:hAnsi="Cambria" w:cs="Calibri"/>
                <w:sz w:val="18"/>
                <w:szCs w:val="18"/>
                <w:lang w:val="ro-RO"/>
              </w:rPr>
              <w:t>0</w:t>
            </w:r>
            <w:r w:rsidRPr="009A2DE8">
              <w:rPr>
                <w:rFonts w:ascii="Cambria" w:eastAsia="Calibri" w:hAnsi="Cambria" w:cs="Calibri"/>
                <w:sz w:val="18"/>
                <w:szCs w:val="18"/>
                <w:lang w:val="ro-RO"/>
              </w:rPr>
              <w:t>%</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90%</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100%</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Proporția pacienților cu tratament inițiat</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w:t>
            </w: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99%</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100%</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Rata de succes a tratamentului în rândul pacienților cu TB sensibilă</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90%</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95%</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Rata de succes a tratamentului în rândul pacienților cu TB rezistentă</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70%</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75%</w:t>
            </w:r>
          </w:p>
        </w:tc>
      </w:tr>
      <w:tr w:rsidR="009A7978" w:rsidTr="006C6E29">
        <w:tc>
          <w:tcPr>
            <w:tcW w:w="5215" w:type="dxa"/>
          </w:tcPr>
          <w:p w:rsidR="009A7978" w:rsidRPr="00ED0DC8" w:rsidRDefault="009A7978" w:rsidP="006C6E29">
            <w:pPr>
              <w:spacing w:before="120" w:after="60"/>
              <w:jc w:val="both"/>
              <w:rPr>
                <w:rFonts w:ascii="Cambria" w:eastAsia="Calibri" w:hAnsi="Cambria" w:cs="Calibri"/>
                <w:sz w:val="18"/>
                <w:szCs w:val="18"/>
                <w:lang w:val="ro-RO"/>
              </w:rPr>
            </w:pPr>
            <w:r w:rsidRPr="00ED0DC8">
              <w:rPr>
                <w:rFonts w:ascii="Cambria" w:eastAsia="Calibri" w:hAnsi="Cambria" w:cs="Calibri"/>
                <w:sz w:val="18"/>
                <w:szCs w:val="18"/>
                <w:lang w:val="ro-RO"/>
              </w:rPr>
              <w:t>Proporția persoanelor identificate/eligibile pentru terapie preventivă/ITBL – cu tratament inițiat</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w:t>
            </w:r>
          </w:p>
        </w:tc>
        <w:tc>
          <w:tcPr>
            <w:tcW w:w="108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w:t>
            </w:r>
          </w:p>
        </w:tc>
        <w:tc>
          <w:tcPr>
            <w:tcW w:w="990"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65%</w:t>
            </w:r>
          </w:p>
        </w:tc>
        <w:tc>
          <w:tcPr>
            <w:tcW w:w="999" w:type="dxa"/>
          </w:tcPr>
          <w:p w:rsidR="009A7978" w:rsidRPr="00ED0DC8" w:rsidRDefault="009A7978" w:rsidP="006C6E29">
            <w:pPr>
              <w:spacing w:before="120" w:after="60"/>
              <w:jc w:val="center"/>
              <w:rPr>
                <w:rFonts w:ascii="Cambria" w:eastAsia="Calibri" w:hAnsi="Cambria" w:cs="Calibri"/>
                <w:sz w:val="18"/>
                <w:szCs w:val="18"/>
                <w:lang w:val="ro-RO"/>
              </w:rPr>
            </w:pPr>
            <w:r w:rsidRPr="00ED0DC8">
              <w:rPr>
                <w:rFonts w:ascii="Cambria" w:eastAsia="Calibri" w:hAnsi="Cambria" w:cs="Calibri"/>
                <w:sz w:val="18"/>
                <w:szCs w:val="18"/>
                <w:lang w:val="ro-RO"/>
              </w:rPr>
              <w:t>100%</w:t>
            </w:r>
          </w:p>
        </w:tc>
      </w:tr>
    </w:tbl>
    <w:p w:rsidR="009A7978" w:rsidRDefault="009A7978" w:rsidP="009A7978">
      <w:pPr>
        <w:autoSpaceDE w:val="0"/>
        <w:autoSpaceDN w:val="0"/>
        <w:adjustRightInd w:val="0"/>
        <w:spacing w:after="0" w:line="240" w:lineRule="auto"/>
        <w:rPr>
          <w:rFonts w:ascii="Avenir-Book" w:hAnsi="Avenir-Book" w:cs="Avenir-Book"/>
          <w:lang w:val="en-GB"/>
        </w:rPr>
      </w:pPr>
    </w:p>
    <w:p w:rsidR="009A7978" w:rsidRPr="0050334A" w:rsidRDefault="009A7978" w:rsidP="009A7978">
      <w:pPr>
        <w:keepNext/>
        <w:keepLines/>
        <w:spacing w:before="240" w:after="0"/>
        <w:jc w:val="both"/>
        <w:rPr>
          <w:rFonts w:ascii="Cambria" w:eastAsia="Avenir Heavy" w:hAnsi="Cambria" w:cs="Avenir Heavy"/>
          <w:b/>
          <w:color w:val="8C0505"/>
          <w:sz w:val="32"/>
          <w:lang w:val="ro-RO"/>
        </w:rPr>
      </w:pPr>
      <w:r w:rsidRPr="0050334A">
        <w:rPr>
          <w:rFonts w:ascii="Cambria" w:eastAsia="Avenir Heavy" w:hAnsi="Cambria" w:cs="Avenir Heavy"/>
          <w:b/>
          <w:color w:val="8C0505"/>
          <w:sz w:val="32"/>
          <w:lang w:val="ro-RO"/>
        </w:rPr>
        <w:t>Etapele următoare și instituțiile responsabile</w:t>
      </w:r>
    </w:p>
    <w:p w:rsidR="009A7978" w:rsidRPr="0050334A" w:rsidRDefault="009A7978" w:rsidP="009A7978">
      <w:pPr>
        <w:spacing w:before="120" w:after="60"/>
        <w:jc w:val="both"/>
        <w:rPr>
          <w:rFonts w:ascii="Cambria" w:eastAsia="Calibri" w:hAnsi="Cambria" w:cs="Calibri"/>
          <w:lang w:val="ro-RO"/>
        </w:rPr>
      </w:pPr>
      <w:r w:rsidRPr="0050334A">
        <w:rPr>
          <w:rFonts w:ascii="Cambria" w:eastAsia="Avenir Book" w:hAnsi="Cambria" w:cs="Avenir Book"/>
          <w:lang w:val="ro-RO"/>
        </w:rPr>
        <w:t>Aceast</w:t>
      </w:r>
      <w:r w:rsidRPr="0050334A">
        <w:rPr>
          <w:rFonts w:ascii="Cambria" w:eastAsia="Calibri" w:hAnsi="Cambria" w:cs="Calibri"/>
          <w:lang w:val="ro-RO"/>
        </w:rPr>
        <w:t xml:space="preserve">ă strategie a fost elaborată folosind o abordare participativă și bazată pe dovezi. </w:t>
      </w:r>
    </w:p>
    <w:p w:rsidR="009A7978" w:rsidRPr="0050334A" w:rsidRDefault="009A7978" w:rsidP="009A7978">
      <w:pPr>
        <w:spacing w:before="120" w:after="60"/>
        <w:jc w:val="both"/>
        <w:rPr>
          <w:rFonts w:ascii="Cambria" w:eastAsia="Calibri" w:hAnsi="Cambria" w:cs="Calibri"/>
          <w:lang w:val="ro-RO"/>
        </w:rPr>
      </w:pPr>
      <w:r w:rsidRPr="0050334A">
        <w:rPr>
          <w:rFonts w:ascii="Cambria" w:eastAsia="Avenir Book" w:hAnsi="Cambria" w:cs="Avenir Book"/>
          <w:lang w:val="ro-RO"/>
        </w:rPr>
        <w:t>În cursul evalu</w:t>
      </w:r>
      <w:r w:rsidRPr="0050334A">
        <w:rPr>
          <w:rFonts w:ascii="Cambria" w:eastAsia="Calibri" w:hAnsi="Cambria" w:cs="Calibri"/>
          <w:lang w:val="ro-RO"/>
        </w:rPr>
        <w:t xml:space="preserve">ării </w:t>
      </w:r>
      <w:r>
        <w:rPr>
          <w:rFonts w:ascii="Cambria" w:eastAsia="Calibri" w:hAnsi="Cambria" w:cs="Calibri"/>
          <w:lang w:val="ro-RO"/>
        </w:rPr>
        <w:t>intermediare a implementării Strategiei</w:t>
      </w:r>
      <w:r w:rsidRPr="0050334A">
        <w:rPr>
          <w:rFonts w:ascii="Cambria" w:eastAsia="Calibri" w:hAnsi="Cambria" w:cs="Calibri"/>
          <w:lang w:val="ro-RO"/>
        </w:rPr>
        <w:t xml:space="preserve"> TB 2015-2020, s-au colectat dovezi </w:t>
      </w:r>
      <w:r>
        <w:rPr>
          <w:rFonts w:ascii="Cambria" w:eastAsia="Calibri" w:hAnsi="Cambria" w:cs="Calibri"/>
          <w:lang w:val="ro-RO"/>
        </w:rPr>
        <w:t>ce au stat la baza elaborării noii</w:t>
      </w:r>
      <w:r w:rsidRPr="0050334A">
        <w:rPr>
          <w:rFonts w:ascii="Cambria" w:eastAsia="Calibri" w:hAnsi="Cambria" w:cs="Calibri"/>
          <w:lang w:val="ro-RO"/>
        </w:rPr>
        <w:t xml:space="preserve"> strategi</w:t>
      </w:r>
      <w:r>
        <w:rPr>
          <w:rFonts w:ascii="Cambria" w:eastAsia="Calibri" w:hAnsi="Cambria" w:cs="Calibri"/>
          <w:lang w:val="ro-RO"/>
        </w:rPr>
        <w:t>i</w:t>
      </w:r>
      <w:r w:rsidRPr="0050334A">
        <w:rPr>
          <w:rFonts w:ascii="Cambria" w:eastAsia="Calibri" w:hAnsi="Cambria" w:cs="Calibri"/>
          <w:lang w:val="ro-RO"/>
        </w:rPr>
        <w:t xml:space="preserve">. </w:t>
      </w:r>
    </w:p>
    <w:p w:rsidR="009A7978" w:rsidRPr="00830532" w:rsidRDefault="009A7978" w:rsidP="009A7978">
      <w:pPr>
        <w:spacing w:before="120" w:after="60"/>
        <w:jc w:val="both"/>
        <w:rPr>
          <w:rFonts w:ascii="Cambria" w:eastAsia="Calibri" w:hAnsi="Cambria" w:cs="Calibri"/>
          <w:lang w:val="ro-RO"/>
        </w:rPr>
      </w:pPr>
      <w:r w:rsidRPr="0050334A">
        <w:rPr>
          <w:rFonts w:ascii="Cambria" w:eastAsia="Avenir Book" w:hAnsi="Cambria" w:cs="Avenir Book"/>
          <w:lang w:val="ro-RO"/>
        </w:rPr>
        <w:t>În procesul de dezvoltare au fost implica</w:t>
      </w:r>
      <w:r w:rsidRPr="0050334A">
        <w:rPr>
          <w:rFonts w:ascii="Cambria" w:eastAsia="Calibri" w:hAnsi="Cambria" w:cs="Calibri"/>
          <w:lang w:val="ro-RO"/>
        </w:rPr>
        <w:t>ți experți naționali și internaționali din domeniul tuberculozei și al sistemelor</w:t>
      </w:r>
      <w:r w:rsidRPr="00830532">
        <w:rPr>
          <w:rFonts w:ascii="Cambria" w:eastAsia="Calibri" w:hAnsi="Cambria" w:cs="Calibri"/>
          <w:lang w:val="ro-RO"/>
        </w:rPr>
        <w:t xml:space="preserve"> de sănătate: clinicieni, epidemiologi, reprezentanți ai societății civile, funcționari publici, reprezentanți ai organizațiilor internaționale și experți internaționali.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lang w:val="ro-RO"/>
        </w:rPr>
        <w:t>Procesul de redactare a luat în considerare principiile enun</w:t>
      </w:r>
      <w:r w:rsidRPr="00830532">
        <w:rPr>
          <w:rFonts w:ascii="Cambria" w:eastAsia="Calibri" w:hAnsi="Cambria" w:cs="Calibri"/>
          <w:lang w:val="ro-RO"/>
        </w:rPr>
        <w:t>țate prin Hotăr</w:t>
      </w:r>
      <w:r w:rsidRPr="00830532">
        <w:rPr>
          <w:rFonts w:ascii="Cambria" w:eastAsia="Avenir Book" w:hAnsi="Cambria" w:cs="Avenir Book"/>
          <w:lang w:val="ro-RO"/>
        </w:rPr>
        <w:t>ârea de Guvern Nr.870/2016, care ofer</w:t>
      </w:r>
      <w:r w:rsidRPr="00830532">
        <w:rPr>
          <w:rFonts w:ascii="Cambria" w:eastAsia="Calibri" w:hAnsi="Cambria" w:cs="Calibri"/>
          <w:lang w:val="ro-RO"/>
        </w:rPr>
        <w:t xml:space="preserve">ă structura și indicații </w:t>
      </w:r>
      <w:r>
        <w:rPr>
          <w:rFonts w:ascii="Cambria" w:eastAsia="Calibri" w:hAnsi="Cambria" w:cs="Calibri"/>
          <w:lang w:val="ro-RO"/>
        </w:rPr>
        <w:t>despre</w:t>
      </w:r>
      <w:r w:rsidRPr="00830532">
        <w:rPr>
          <w:rFonts w:ascii="Cambria" w:eastAsia="Calibri" w:hAnsi="Cambria" w:cs="Calibri"/>
          <w:lang w:val="ro-RO"/>
        </w:rPr>
        <w:t xml:space="preserve"> elaborarea și structura</w:t>
      </w:r>
      <w:r>
        <w:rPr>
          <w:rFonts w:ascii="Cambria" w:eastAsia="Calibri" w:hAnsi="Cambria" w:cs="Calibri"/>
          <w:lang w:val="ro-RO"/>
        </w:rPr>
        <w:t xml:space="preserve">rea </w:t>
      </w:r>
      <w:r w:rsidRPr="00830532">
        <w:rPr>
          <w:rFonts w:ascii="Cambria" w:eastAsia="Calibri" w:hAnsi="Cambria" w:cs="Calibri"/>
          <w:lang w:val="ro-RO"/>
        </w:rPr>
        <w:t xml:space="preserve">documentelor de politică națională.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lang w:val="ro-RO"/>
        </w:rPr>
        <w:t>Dup</w:t>
      </w:r>
      <w:r w:rsidRPr="00830532">
        <w:rPr>
          <w:rFonts w:ascii="Cambria" w:eastAsia="Calibri" w:hAnsi="Cambria" w:cs="Calibri"/>
          <w:lang w:val="ro-RO"/>
        </w:rPr>
        <w:t>ă aprobare, următoarele organizații vor fi responsabile pentru implementarea acestei strategii:</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t>Ministerul S</w:t>
      </w:r>
      <w:r w:rsidRPr="00830532">
        <w:rPr>
          <w:rFonts w:ascii="Cambria" w:eastAsia="Calibri" w:hAnsi="Cambria" w:cs="Calibri"/>
          <w:b/>
          <w:lang w:val="ro-RO"/>
        </w:rPr>
        <w:t>ănătății</w:t>
      </w:r>
      <w:r w:rsidRPr="00830532">
        <w:rPr>
          <w:rFonts w:ascii="Cambria" w:eastAsia="Calibri" w:hAnsi="Cambria" w:cs="Calibri"/>
          <w:lang w:val="ro-RO"/>
        </w:rPr>
        <w:t xml:space="preserve"> – supravegherea generală a realizării strategiei, asigurarea că Strategia </w:t>
      </w:r>
      <w:r w:rsidRPr="00830532">
        <w:rPr>
          <w:rFonts w:ascii="Cambria" w:eastAsia="Avenir Book" w:hAnsi="Cambria" w:cs="Avenir Book"/>
          <w:lang w:val="ro-RO"/>
        </w:rPr>
        <w:t>î</w:t>
      </w:r>
      <w:r w:rsidRPr="00830532">
        <w:rPr>
          <w:rFonts w:ascii="Cambria" w:eastAsia="Calibri" w:hAnsi="Cambria" w:cs="Calibri"/>
          <w:lang w:val="ro-RO"/>
        </w:rPr>
        <w:t xml:space="preserve">și </w:t>
      </w:r>
      <w:r>
        <w:rPr>
          <w:rFonts w:ascii="Cambria" w:eastAsia="Calibri" w:hAnsi="Cambria" w:cs="Calibri"/>
          <w:lang w:val="ro-RO"/>
        </w:rPr>
        <w:t xml:space="preserve">va </w:t>
      </w:r>
      <w:r w:rsidRPr="00830532">
        <w:rPr>
          <w:rFonts w:ascii="Cambria" w:eastAsia="Calibri" w:hAnsi="Cambria" w:cs="Calibri"/>
          <w:lang w:val="ro-RO"/>
        </w:rPr>
        <w:t xml:space="preserve">menține relevanța </w:t>
      </w:r>
      <w:r w:rsidRPr="00830532">
        <w:rPr>
          <w:rFonts w:ascii="Cambria" w:eastAsia="Avenir Book" w:hAnsi="Cambria" w:cs="Avenir Book"/>
          <w:lang w:val="ro-RO"/>
        </w:rPr>
        <w:t>în contextul priorit</w:t>
      </w:r>
      <w:r w:rsidRPr="00830532">
        <w:rPr>
          <w:rFonts w:ascii="Cambria" w:eastAsia="Calibri" w:hAnsi="Cambria" w:cs="Calibri"/>
          <w:lang w:val="ro-RO"/>
        </w:rPr>
        <w:t xml:space="preserve">ăților de dezvoltare ale țării, al obligațiilor față de cetățeni, al angajamentelor internaționale și regionale ale țării.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lastRenderedPageBreak/>
        <w:t>Institutul Na</w:t>
      </w:r>
      <w:r w:rsidRPr="00830532">
        <w:rPr>
          <w:rFonts w:ascii="Cambria" w:eastAsia="Calibri" w:hAnsi="Cambria" w:cs="Calibri"/>
          <w:b/>
          <w:lang w:val="ro-RO"/>
        </w:rPr>
        <w:t xml:space="preserve">țional de Sănătate Publică </w:t>
      </w:r>
      <w:r w:rsidRPr="00830532">
        <w:rPr>
          <w:rFonts w:ascii="Cambria" w:eastAsia="Calibri" w:hAnsi="Cambria" w:cs="Calibri"/>
          <w:lang w:val="ro-RO"/>
        </w:rPr>
        <w:t xml:space="preserve">— INSP are rolul de instituție principală </w:t>
      </w:r>
      <w:r>
        <w:rPr>
          <w:rFonts w:ascii="Cambria" w:eastAsia="Calibri" w:hAnsi="Cambria" w:cs="Calibri"/>
          <w:lang w:val="ro-RO"/>
        </w:rPr>
        <w:t>care</w:t>
      </w:r>
      <w:r w:rsidRPr="00830532">
        <w:rPr>
          <w:rFonts w:ascii="Cambria" w:eastAsia="Calibri" w:hAnsi="Cambria" w:cs="Calibri"/>
          <w:lang w:val="ro-RO"/>
        </w:rPr>
        <w:t xml:space="preserve"> elabor</w:t>
      </w:r>
      <w:r>
        <w:rPr>
          <w:rFonts w:ascii="Cambria" w:eastAsia="Calibri" w:hAnsi="Cambria" w:cs="Calibri"/>
          <w:lang w:val="ro-RO"/>
        </w:rPr>
        <w:t>ează</w:t>
      </w:r>
      <w:r w:rsidRPr="00830532">
        <w:rPr>
          <w:rFonts w:ascii="Cambria" w:eastAsia="Calibri" w:hAnsi="Cambria" w:cs="Calibri"/>
          <w:lang w:val="ro-RO"/>
        </w:rPr>
        <w:t xml:space="preserve"> și execută politici naționale </w:t>
      </w:r>
      <w:r w:rsidRPr="00830532">
        <w:rPr>
          <w:rFonts w:ascii="Cambria" w:eastAsia="Avenir Book" w:hAnsi="Cambria" w:cs="Avenir Book"/>
          <w:lang w:val="ro-RO"/>
        </w:rPr>
        <w:t>în domeniul s</w:t>
      </w:r>
      <w:r w:rsidRPr="00830532">
        <w:rPr>
          <w:rFonts w:ascii="Cambria" w:eastAsia="Calibri" w:hAnsi="Cambria" w:cs="Calibri"/>
          <w:lang w:val="ro-RO"/>
        </w:rPr>
        <w:t xml:space="preserve">ănătății publice, supraveghează implementarea programelor pentru sănătatea publică. INSP are rol de coordonare </w:t>
      </w:r>
      <w:r>
        <w:rPr>
          <w:rFonts w:ascii="Cambria" w:eastAsia="Avenir Book" w:hAnsi="Cambria" w:cs="Avenir Book"/>
          <w:lang w:val="ro-RO"/>
        </w:rPr>
        <w:t>în implementarea strategiei</w:t>
      </w:r>
      <w:r w:rsidRPr="00830532">
        <w:rPr>
          <w:rFonts w:ascii="Cambria" w:eastAsia="Avenir Book" w:hAnsi="Cambria" w:cs="Avenir Book"/>
          <w:lang w:val="ro-RO"/>
        </w:rPr>
        <w:t xml:space="preserve"> </w:t>
      </w:r>
      <w:r w:rsidRPr="00830532">
        <w:rPr>
          <w:rFonts w:ascii="Cambria" w:eastAsia="Calibri" w:hAnsi="Cambria" w:cs="Calibri"/>
          <w:lang w:val="ro-RO"/>
        </w:rPr>
        <w:t xml:space="preserve">și este responsabil pentru planificarea activităților prevăzute, pentru monitorizarea și evaluarea procesului de implementare. </w:t>
      </w:r>
    </w:p>
    <w:p w:rsidR="009A7978" w:rsidRPr="00830532" w:rsidRDefault="009A7978" w:rsidP="009A7978">
      <w:pPr>
        <w:spacing w:before="120" w:after="60"/>
        <w:jc w:val="both"/>
        <w:rPr>
          <w:rFonts w:ascii="Cambria" w:eastAsia="Avenir Book" w:hAnsi="Cambria" w:cs="Avenir Book"/>
          <w:lang w:val="ro-RO"/>
        </w:rPr>
      </w:pPr>
      <w:r w:rsidRPr="00013ED6">
        <w:rPr>
          <w:rFonts w:ascii="Cambria" w:eastAsia="Avenir Book" w:hAnsi="Cambria" w:cs="Avenir Book"/>
          <w:b/>
          <w:lang w:val="ro-RO"/>
        </w:rPr>
        <w:t xml:space="preserve">Institutul </w:t>
      </w:r>
      <w:r>
        <w:rPr>
          <w:rFonts w:ascii="Cambria" w:eastAsia="Avenir Book" w:hAnsi="Cambria" w:cs="Avenir Book"/>
          <w:b/>
          <w:lang w:val="ro-RO"/>
        </w:rPr>
        <w:t>de Pneumoftiziologie „</w:t>
      </w:r>
      <w:r w:rsidRPr="00013ED6">
        <w:rPr>
          <w:rFonts w:ascii="Cambria" w:eastAsia="Avenir Book" w:hAnsi="Cambria" w:cs="Avenir Book"/>
          <w:b/>
          <w:lang w:val="ro-RO"/>
        </w:rPr>
        <w:t>Marius Nasta</w:t>
      </w:r>
      <w:r>
        <w:rPr>
          <w:rFonts w:ascii="Cambria" w:eastAsia="Avenir Book" w:hAnsi="Cambria" w:cs="Avenir Book"/>
          <w:b/>
          <w:lang w:val="ro-RO"/>
        </w:rPr>
        <w:t>„</w:t>
      </w:r>
      <w:r w:rsidRPr="00013ED6">
        <w:rPr>
          <w:rFonts w:ascii="Cambria" w:eastAsia="Avenir Book" w:hAnsi="Cambria" w:cs="Avenir Book"/>
          <w:lang w:val="ro-RO"/>
        </w:rPr>
        <w:t xml:space="preserve"> — Institutul Marius Nasta este o institu</w:t>
      </w:r>
      <w:r w:rsidRPr="00013ED6">
        <w:rPr>
          <w:rFonts w:ascii="Cambria" w:eastAsia="Calibri" w:hAnsi="Cambria" w:cs="Calibri"/>
          <w:lang w:val="ro-RO"/>
        </w:rPr>
        <w:t xml:space="preserve">ție clinică de top </w:t>
      </w:r>
      <w:r w:rsidRPr="00013ED6">
        <w:rPr>
          <w:rFonts w:ascii="Cambria" w:eastAsia="Avenir Book" w:hAnsi="Cambria" w:cs="Avenir Book"/>
          <w:lang w:val="ro-RO"/>
        </w:rPr>
        <w:t>în domeniul TB</w:t>
      </w:r>
      <w:r>
        <w:rPr>
          <w:rFonts w:ascii="Cambria" w:eastAsia="Avenir Book" w:hAnsi="Cambria" w:cs="Avenir Book"/>
          <w:lang w:val="ro-RO"/>
        </w:rPr>
        <w:t>,</w:t>
      </w:r>
      <w:r w:rsidRPr="00013ED6">
        <w:rPr>
          <w:rFonts w:ascii="Cambria" w:eastAsia="Calibri" w:hAnsi="Cambria" w:cs="Calibri"/>
          <w:lang w:val="ro-RO"/>
        </w:rPr>
        <w:t xml:space="preserve"> </w:t>
      </w:r>
      <w:r>
        <w:rPr>
          <w:rFonts w:ascii="Cambria" w:eastAsia="Calibri" w:hAnsi="Cambria" w:cs="Calibri"/>
          <w:lang w:val="ro-RO"/>
        </w:rPr>
        <w:t xml:space="preserve">coordonează prin Unitatea de Asistență Tehnică și Management (UATM) </w:t>
      </w:r>
      <w:proofErr w:type="spellStart"/>
      <w:r w:rsidRPr="00013ED6">
        <w:rPr>
          <w:rFonts w:ascii="Cambria" w:eastAsia="Calibri" w:hAnsi="Cambria" w:cs="Calibri"/>
          <w:bCs/>
        </w:rPr>
        <w:t>Programul</w:t>
      </w:r>
      <w:proofErr w:type="spellEnd"/>
      <w:r w:rsidRPr="00013ED6">
        <w:rPr>
          <w:rFonts w:ascii="Cambria" w:eastAsia="Calibri" w:hAnsi="Cambria" w:cs="Calibri"/>
          <w:bCs/>
        </w:rPr>
        <w:t xml:space="preserve"> </w:t>
      </w:r>
      <w:proofErr w:type="spellStart"/>
      <w:r w:rsidRPr="00013ED6">
        <w:rPr>
          <w:rFonts w:ascii="Cambria" w:eastAsia="Calibri" w:hAnsi="Cambria" w:cs="Calibri"/>
          <w:bCs/>
        </w:rPr>
        <w:t>Național</w:t>
      </w:r>
      <w:proofErr w:type="spellEnd"/>
      <w:r w:rsidRPr="00013ED6">
        <w:rPr>
          <w:rFonts w:ascii="Cambria" w:eastAsia="Calibri" w:hAnsi="Cambria" w:cs="Calibri"/>
          <w:bCs/>
        </w:rPr>
        <w:t xml:space="preserve"> de </w:t>
      </w:r>
      <w:proofErr w:type="spellStart"/>
      <w:r w:rsidRPr="00013ED6">
        <w:rPr>
          <w:rFonts w:ascii="Cambria" w:eastAsia="Calibri" w:hAnsi="Cambria" w:cs="Calibri"/>
          <w:bCs/>
        </w:rPr>
        <w:t>Prevenire</w:t>
      </w:r>
      <w:proofErr w:type="spellEnd"/>
      <w:r w:rsidRPr="00013ED6">
        <w:rPr>
          <w:rFonts w:ascii="Cambria" w:eastAsia="Calibri" w:hAnsi="Cambria" w:cs="Calibri"/>
          <w:bCs/>
        </w:rPr>
        <w:t xml:space="preserve">, </w:t>
      </w:r>
      <w:proofErr w:type="spellStart"/>
      <w:r w:rsidRPr="00013ED6">
        <w:rPr>
          <w:rFonts w:ascii="Cambria" w:eastAsia="Calibri" w:hAnsi="Cambria" w:cs="Calibri"/>
          <w:bCs/>
        </w:rPr>
        <w:t>Supraveghere</w:t>
      </w:r>
      <w:proofErr w:type="spellEnd"/>
      <w:r w:rsidRPr="00013ED6">
        <w:rPr>
          <w:rFonts w:ascii="Cambria" w:eastAsia="Calibri" w:hAnsi="Cambria" w:cs="Calibri"/>
          <w:bCs/>
        </w:rPr>
        <w:t xml:space="preserve"> </w:t>
      </w:r>
      <w:proofErr w:type="spellStart"/>
      <w:r w:rsidRPr="00013ED6">
        <w:rPr>
          <w:rFonts w:ascii="Cambria" w:eastAsia="Calibri" w:hAnsi="Cambria" w:cs="Calibri"/>
          <w:bCs/>
        </w:rPr>
        <w:t>și</w:t>
      </w:r>
      <w:proofErr w:type="spellEnd"/>
      <w:r w:rsidRPr="00013ED6">
        <w:rPr>
          <w:rFonts w:ascii="Cambria" w:eastAsia="Calibri" w:hAnsi="Cambria" w:cs="Calibri"/>
          <w:bCs/>
        </w:rPr>
        <w:t xml:space="preserve"> Control al </w:t>
      </w:r>
      <w:proofErr w:type="spellStart"/>
      <w:r w:rsidRPr="00013ED6">
        <w:rPr>
          <w:rFonts w:ascii="Cambria" w:eastAsia="Calibri" w:hAnsi="Cambria" w:cs="Calibri"/>
          <w:bCs/>
        </w:rPr>
        <w:t>Tuberculozei</w:t>
      </w:r>
      <w:proofErr w:type="spellEnd"/>
      <w:r w:rsidRPr="00013ED6">
        <w:rPr>
          <w:rFonts w:ascii="Cambria" w:eastAsia="Calibri" w:hAnsi="Cambria" w:cs="Calibri"/>
          <w:lang w:val="ro-RO"/>
        </w:rPr>
        <w:t xml:space="preserve">. </w:t>
      </w:r>
      <w:r w:rsidRPr="00013ED6">
        <w:rPr>
          <w:rFonts w:ascii="Cambria" w:eastAsia="Avenir Book" w:hAnsi="Cambria" w:cs="Avenir Book"/>
          <w:lang w:val="ro-RO"/>
        </w:rPr>
        <w:t>În prezent, Institutul continu</w:t>
      </w:r>
      <w:r w:rsidRPr="00013ED6">
        <w:rPr>
          <w:rFonts w:ascii="Cambria" w:eastAsia="Calibri" w:hAnsi="Cambria" w:cs="Calibri"/>
          <w:lang w:val="ro-RO"/>
        </w:rPr>
        <w:t xml:space="preserve">ă să gestioneze TB din punct de vedere clinic și </w:t>
      </w:r>
      <w:r>
        <w:rPr>
          <w:rFonts w:ascii="Cambria" w:eastAsia="Calibri" w:hAnsi="Cambria" w:cs="Calibri"/>
          <w:lang w:val="ro-RO"/>
        </w:rPr>
        <w:t>diagnostic prin Laboratorul Național de Referință TB</w:t>
      </w:r>
      <w:r w:rsidRPr="00013ED6">
        <w:rPr>
          <w:rFonts w:ascii="Cambria" w:eastAsia="Calibri" w:hAnsi="Cambria" w:cs="Calibri"/>
          <w:lang w:val="ro-RO"/>
        </w:rPr>
        <w:t xml:space="preserve">, deține o capacitate </w:t>
      </w:r>
      <w:r>
        <w:rPr>
          <w:rFonts w:ascii="Cambria" w:eastAsia="Calibri" w:hAnsi="Cambria" w:cs="Calibri"/>
          <w:lang w:val="ro-RO"/>
        </w:rPr>
        <w:t xml:space="preserve">semnificativă </w:t>
      </w:r>
      <w:r w:rsidRPr="00013ED6">
        <w:rPr>
          <w:rFonts w:ascii="Cambria" w:eastAsia="Calibri" w:hAnsi="Cambria" w:cs="Calibri"/>
          <w:lang w:val="ro-RO"/>
        </w:rPr>
        <w:t xml:space="preserve">de cercetare </w:t>
      </w:r>
      <w:r w:rsidRPr="00013ED6">
        <w:rPr>
          <w:rFonts w:ascii="Cambria" w:eastAsia="Avenir Book" w:hAnsi="Cambria" w:cs="Avenir Book"/>
          <w:lang w:val="ro-RO"/>
        </w:rPr>
        <w:t>în domeniul TB.</w:t>
      </w:r>
      <w:r w:rsidRPr="00830532">
        <w:rPr>
          <w:rFonts w:ascii="Cambria" w:eastAsia="Avenir Book" w:hAnsi="Cambria" w:cs="Avenir Book"/>
          <w:lang w:val="ro-RO"/>
        </w:rPr>
        <w:t xml:space="preserve">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t xml:space="preserve">Casa </w:t>
      </w:r>
      <w:r>
        <w:rPr>
          <w:rFonts w:ascii="Cambria" w:eastAsia="Avenir Book" w:hAnsi="Cambria" w:cs="Avenir Book"/>
          <w:b/>
          <w:lang w:val="ro-RO"/>
        </w:rPr>
        <w:t xml:space="preserve">Națională </w:t>
      </w:r>
      <w:r w:rsidRPr="00830532">
        <w:rPr>
          <w:rFonts w:ascii="Cambria" w:eastAsia="Avenir Book" w:hAnsi="Cambria" w:cs="Avenir Book"/>
          <w:b/>
          <w:lang w:val="ro-RO"/>
        </w:rPr>
        <w:t>de Asigur</w:t>
      </w:r>
      <w:r w:rsidRPr="00830532">
        <w:rPr>
          <w:rFonts w:ascii="Cambria" w:eastAsia="Calibri" w:hAnsi="Cambria" w:cs="Calibri"/>
          <w:b/>
          <w:lang w:val="ro-RO"/>
        </w:rPr>
        <w:t>ări de Sănătate</w:t>
      </w:r>
      <w:r w:rsidRPr="00830532">
        <w:rPr>
          <w:rFonts w:ascii="Cambria" w:eastAsia="Calibri" w:hAnsi="Cambria" w:cs="Calibri"/>
          <w:lang w:val="ro-RO"/>
        </w:rPr>
        <w:t xml:space="preserve"> — </w:t>
      </w:r>
      <w:r w:rsidRPr="00830532">
        <w:rPr>
          <w:rFonts w:ascii="Cambria" w:eastAsia="Avenir Book" w:hAnsi="Cambria" w:cs="Avenir Book"/>
          <w:lang w:val="ro-RO"/>
        </w:rPr>
        <w:t>În calitate de agen</w:t>
      </w:r>
      <w:r w:rsidRPr="00830532">
        <w:rPr>
          <w:rFonts w:ascii="Cambria" w:eastAsia="Calibri" w:hAnsi="Cambria" w:cs="Calibri"/>
          <w:lang w:val="ro-RO"/>
        </w:rPr>
        <w:t xml:space="preserve">ție care asigură finanțarea pentru tratamentul TB, aceasta este organizația principală care ar trebui sa definească și să stabilească stimulente financiare </w:t>
      </w:r>
      <w:r>
        <w:rPr>
          <w:rFonts w:ascii="Cambria" w:eastAsia="Calibri" w:hAnsi="Cambria" w:cs="Calibri"/>
          <w:lang w:val="ro-RO"/>
        </w:rPr>
        <w:t>pentru</w:t>
      </w:r>
      <w:r w:rsidRPr="00830532">
        <w:rPr>
          <w:rFonts w:ascii="Cambria" w:eastAsia="Calibri" w:hAnsi="Cambria" w:cs="Calibri"/>
          <w:lang w:val="ro-RO"/>
        </w:rPr>
        <w:t xml:space="preserve"> motiv</w:t>
      </w:r>
      <w:r>
        <w:rPr>
          <w:rFonts w:ascii="Cambria" w:eastAsia="Calibri" w:hAnsi="Cambria" w:cs="Calibri"/>
          <w:lang w:val="ro-RO"/>
        </w:rPr>
        <w:t>area</w:t>
      </w:r>
      <w:r w:rsidRPr="00830532">
        <w:rPr>
          <w:rFonts w:ascii="Cambria" w:eastAsia="Calibri" w:hAnsi="Cambria" w:cs="Calibri"/>
          <w:lang w:val="ro-RO"/>
        </w:rPr>
        <w:t xml:space="preserve"> aleger</w:t>
      </w:r>
      <w:r>
        <w:rPr>
          <w:rFonts w:ascii="Cambria" w:eastAsia="Calibri" w:hAnsi="Cambria" w:cs="Calibri"/>
          <w:lang w:val="ro-RO"/>
        </w:rPr>
        <w:t>ii</w:t>
      </w:r>
      <w:r w:rsidRPr="00830532">
        <w:rPr>
          <w:rFonts w:ascii="Cambria" w:eastAsia="Calibri" w:hAnsi="Cambria" w:cs="Calibri"/>
          <w:lang w:val="ro-RO"/>
        </w:rPr>
        <w:t xml:space="preserve"> un</w:t>
      </w:r>
      <w:r>
        <w:rPr>
          <w:rFonts w:ascii="Cambria" w:eastAsia="Calibri" w:hAnsi="Cambria" w:cs="Calibri"/>
          <w:lang w:val="ro-RO"/>
        </w:rPr>
        <w:t>ui</w:t>
      </w:r>
      <w:r w:rsidRPr="00830532">
        <w:rPr>
          <w:rFonts w:ascii="Cambria" w:eastAsia="Calibri" w:hAnsi="Cambria" w:cs="Calibri"/>
          <w:lang w:val="ro-RO"/>
        </w:rPr>
        <w:t xml:space="preserve"> model mai eficient de tratament, </w:t>
      </w:r>
      <w:r>
        <w:rPr>
          <w:rFonts w:ascii="Cambria" w:eastAsia="Calibri" w:hAnsi="Cambria" w:cs="Calibri"/>
          <w:lang w:val="ro-RO"/>
        </w:rPr>
        <w:t xml:space="preserve">către </w:t>
      </w:r>
      <w:r w:rsidRPr="00830532">
        <w:rPr>
          <w:rFonts w:ascii="Cambria" w:eastAsia="Calibri" w:hAnsi="Cambria" w:cs="Calibri"/>
          <w:lang w:val="ro-RO"/>
        </w:rPr>
        <w:t>servicii si inovațiilor suplimentare.</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t>Autorit</w:t>
      </w:r>
      <w:r w:rsidRPr="00830532">
        <w:rPr>
          <w:rFonts w:ascii="Cambria" w:eastAsia="Calibri" w:hAnsi="Cambria" w:cs="Calibri"/>
          <w:b/>
          <w:lang w:val="ro-RO"/>
        </w:rPr>
        <w:t xml:space="preserve">ățile locale din domeniul sănătății </w:t>
      </w:r>
      <w:r w:rsidRPr="00830532">
        <w:rPr>
          <w:rFonts w:ascii="Cambria" w:eastAsia="Calibri" w:hAnsi="Cambria" w:cs="Calibri"/>
          <w:lang w:val="ro-RO"/>
        </w:rPr>
        <w:t xml:space="preserve">— </w:t>
      </w:r>
      <w:r w:rsidRPr="00830532">
        <w:rPr>
          <w:rFonts w:ascii="Cambria" w:eastAsia="Avenir Book" w:hAnsi="Cambria" w:cs="Avenir Book"/>
          <w:lang w:val="ro-RO"/>
        </w:rPr>
        <w:t>în calitate de agen</w:t>
      </w:r>
      <w:r w:rsidRPr="00830532">
        <w:rPr>
          <w:rFonts w:ascii="Cambria" w:eastAsia="Calibri" w:hAnsi="Cambria" w:cs="Calibri"/>
          <w:lang w:val="ro-RO"/>
        </w:rPr>
        <w:t xml:space="preserve">ții principale care definesc politicile și finanțarea pentru asistența medicală primară, acestea sunt responsabile pentru integrarea </w:t>
      </w:r>
      <w:r w:rsidRPr="00830532">
        <w:rPr>
          <w:rFonts w:ascii="Cambria" w:eastAsia="Avenir Book" w:hAnsi="Cambria" w:cs="Avenir Book"/>
          <w:lang w:val="ro-RO"/>
        </w:rPr>
        <w:t>îmbun</w:t>
      </w:r>
      <w:r w:rsidRPr="00830532">
        <w:rPr>
          <w:rFonts w:ascii="Cambria" w:eastAsia="Calibri" w:hAnsi="Cambria" w:cs="Calibri"/>
          <w:lang w:val="ro-RO"/>
        </w:rPr>
        <w:t xml:space="preserve">ătățită a serviciilor TB </w:t>
      </w:r>
      <w:r w:rsidRPr="00830532">
        <w:rPr>
          <w:rFonts w:ascii="Cambria" w:eastAsia="Avenir Book" w:hAnsi="Cambria" w:cs="Avenir Book"/>
          <w:lang w:val="ro-RO"/>
        </w:rPr>
        <w:t>în cadrul asisten</w:t>
      </w:r>
      <w:r w:rsidRPr="00830532">
        <w:rPr>
          <w:rFonts w:ascii="Cambria" w:eastAsia="Calibri" w:hAnsi="Cambria" w:cs="Calibri"/>
          <w:lang w:val="ro-RO"/>
        </w:rPr>
        <w:t xml:space="preserve">ței medicale primare, precum </w:t>
      </w:r>
      <w:r>
        <w:rPr>
          <w:rFonts w:ascii="Cambria" w:eastAsia="Calibri" w:hAnsi="Cambria" w:cs="Calibri"/>
          <w:lang w:val="ro-RO"/>
        </w:rPr>
        <w:t xml:space="preserve">și </w:t>
      </w:r>
      <w:r w:rsidRPr="00830532">
        <w:rPr>
          <w:rFonts w:ascii="Cambria" w:eastAsia="Calibri" w:hAnsi="Cambria" w:cs="Calibri"/>
          <w:lang w:val="ro-RO"/>
        </w:rPr>
        <w:t xml:space="preserve">pentru asigurarea sprijinului financiar pentru serviciile din comunități.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t>Sistemul penitenciar</w:t>
      </w:r>
      <w:r w:rsidRPr="00830532">
        <w:rPr>
          <w:rFonts w:ascii="Cambria" w:eastAsia="Avenir Book" w:hAnsi="Cambria" w:cs="Avenir Book"/>
          <w:lang w:val="ro-RO"/>
        </w:rPr>
        <w:t xml:space="preserve"> (</w:t>
      </w:r>
      <w:r>
        <w:rPr>
          <w:rFonts w:ascii="Cambria" w:eastAsia="Avenir Book" w:hAnsi="Cambria" w:cs="Avenir Book"/>
          <w:lang w:val="ro-RO"/>
        </w:rPr>
        <w:t>Ministerul Justiției</w:t>
      </w:r>
      <w:r w:rsidRPr="00830532">
        <w:rPr>
          <w:rFonts w:ascii="Cambria" w:eastAsia="Calibri" w:hAnsi="Cambria" w:cs="Calibri"/>
          <w:lang w:val="ro-RO"/>
        </w:rPr>
        <w:t xml:space="preserve">) — organizația principală responsabilă pentru implementarea screening-ului sistematic </w:t>
      </w:r>
      <w:r w:rsidRPr="00830532">
        <w:rPr>
          <w:rFonts w:ascii="Cambria" w:eastAsia="Avenir Book" w:hAnsi="Cambria" w:cs="Avenir Book"/>
          <w:lang w:val="ro-RO"/>
        </w:rPr>
        <w:t xml:space="preserve">în penitenciare </w:t>
      </w:r>
      <w:r w:rsidRPr="00830532">
        <w:rPr>
          <w:rFonts w:ascii="Cambria" w:eastAsia="Calibri" w:hAnsi="Cambria" w:cs="Calibri"/>
          <w:lang w:val="ro-RO"/>
        </w:rPr>
        <w:t xml:space="preserve">și asigurarea accesului deținuților la tratamente de </w:t>
      </w:r>
      <w:r>
        <w:rPr>
          <w:rFonts w:ascii="Cambria" w:eastAsia="Calibri" w:hAnsi="Cambria" w:cs="Calibri"/>
          <w:lang w:val="ro-RO"/>
        </w:rPr>
        <w:t>aceeași calitate</w:t>
      </w:r>
      <w:r w:rsidRPr="00830532">
        <w:rPr>
          <w:rFonts w:ascii="Cambria" w:eastAsia="Calibri" w:hAnsi="Cambria" w:cs="Calibri"/>
          <w:lang w:val="ro-RO"/>
        </w:rPr>
        <w:t xml:space="preserve">. </w:t>
      </w:r>
    </w:p>
    <w:p w:rsidR="009A7978" w:rsidRPr="00830532" w:rsidRDefault="009A7978" w:rsidP="009A7978">
      <w:pPr>
        <w:spacing w:before="120" w:after="60"/>
        <w:jc w:val="both"/>
        <w:rPr>
          <w:rFonts w:ascii="Cambria" w:eastAsia="Calibri" w:hAnsi="Cambria" w:cs="Calibri"/>
          <w:lang w:val="ro-RO"/>
        </w:rPr>
      </w:pPr>
      <w:r w:rsidRPr="00830532">
        <w:rPr>
          <w:rFonts w:ascii="Cambria" w:eastAsia="Avenir Book" w:hAnsi="Cambria" w:cs="Avenir Book"/>
          <w:b/>
          <w:lang w:val="ro-RO"/>
        </w:rPr>
        <w:t>Sistemul de asisten</w:t>
      </w:r>
      <w:r w:rsidRPr="00830532">
        <w:rPr>
          <w:rFonts w:ascii="Cambria" w:eastAsia="Calibri" w:hAnsi="Cambria" w:cs="Calibri"/>
          <w:b/>
          <w:lang w:val="ro-RO"/>
        </w:rPr>
        <w:t>ță socială</w:t>
      </w:r>
      <w:r w:rsidRPr="00830532">
        <w:rPr>
          <w:rFonts w:ascii="Cambria" w:eastAsia="Calibri" w:hAnsi="Cambria" w:cs="Calibri"/>
          <w:lang w:val="ro-RO"/>
        </w:rPr>
        <w:t xml:space="preserve"> (</w:t>
      </w:r>
      <w:r>
        <w:rPr>
          <w:rFonts w:ascii="Cambria" w:eastAsia="Calibri" w:hAnsi="Cambria" w:cs="Calibri"/>
          <w:lang w:val="ro-RO"/>
        </w:rPr>
        <w:t>Ministerul Muncii și Justiției Sociale</w:t>
      </w:r>
      <w:r w:rsidRPr="00830532">
        <w:rPr>
          <w:rFonts w:ascii="Cambria" w:eastAsia="Calibri" w:hAnsi="Cambria" w:cs="Calibri"/>
          <w:lang w:val="ro-RO"/>
        </w:rPr>
        <w:t xml:space="preserve">) — </w:t>
      </w:r>
      <w:r>
        <w:rPr>
          <w:rFonts w:ascii="Cambria" w:eastAsia="Calibri" w:hAnsi="Cambria" w:cs="Calibri"/>
          <w:lang w:val="ro-RO"/>
        </w:rPr>
        <w:t xml:space="preserve">este capabil </w:t>
      </w:r>
      <w:r w:rsidRPr="00830532">
        <w:rPr>
          <w:rFonts w:ascii="Cambria" w:eastAsia="Calibri" w:hAnsi="Cambria" w:cs="Calibri"/>
          <w:lang w:val="ro-RO"/>
        </w:rPr>
        <w:t>să ofere un spriji</w:t>
      </w:r>
      <w:r>
        <w:rPr>
          <w:rFonts w:ascii="Cambria" w:eastAsia="Calibri" w:hAnsi="Cambria" w:cs="Calibri"/>
          <w:lang w:val="ro-RO"/>
        </w:rPr>
        <w:t>n</w:t>
      </w:r>
      <w:r w:rsidRPr="00830532">
        <w:rPr>
          <w:rFonts w:ascii="Cambria" w:eastAsia="Calibri" w:hAnsi="Cambria" w:cs="Calibri"/>
          <w:lang w:val="ro-RO"/>
        </w:rPr>
        <w:t xml:space="preserve"> social</w:t>
      </w:r>
      <w:r>
        <w:rPr>
          <w:rFonts w:ascii="Cambria" w:eastAsia="Calibri" w:hAnsi="Cambria" w:cs="Calibri"/>
          <w:lang w:val="ro-RO"/>
        </w:rPr>
        <w:t xml:space="preserve"> și financiar</w:t>
      </w:r>
      <w:r w:rsidRPr="00830532">
        <w:rPr>
          <w:rFonts w:ascii="Cambria" w:eastAsia="Calibri" w:hAnsi="Cambria" w:cs="Calibri"/>
          <w:lang w:val="ro-RO"/>
        </w:rPr>
        <w:t xml:space="preserve"> pentru persoanele care beneficiază de tratament TB (de exemplu, compensația pentru pierderea locului de muncă), dar și să sprijine grupurile vulnerabile </w:t>
      </w:r>
      <w:r>
        <w:rPr>
          <w:rFonts w:ascii="Cambria" w:eastAsia="Calibri" w:hAnsi="Cambria" w:cs="Calibri"/>
          <w:lang w:val="ro-RO"/>
        </w:rPr>
        <w:t xml:space="preserve">și la risc </w:t>
      </w:r>
      <w:r w:rsidRPr="00830532">
        <w:rPr>
          <w:rFonts w:ascii="Cambria" w:eastAsia="Calibri" w:hAnsi="Cambria" w:cs="Calibri"/>
          <w:lang w:val="ro-RO"/>
        </w:rPr>
        <w:t>să apeleze la serviciile medicale și diagnostice pentru TB</w:t>
      </w:r>
      <w:r w:rsidRPr="00830532">
        <w:rPr>
          <w:rFonts w:ascii="Cambria" w:eastAsia="Avenir Book" w:hAnsi="Cambria" w:cs="Avenir Book"/>
          <w:lang w:val="ro-RO"/>
        </w:rPr>
        <w:t xml:space="preserve"> în vederea </w:t>
      </w:r>
      <w:r>
        <w:rPr>
          <w:rFonts w:ascii="Cambria" w:eastAsia="Avenir Book" w:hAnsi="Cambria" w:cs="Avenir Book"/>
          <w:lang w:val="ro-RO"/>
        </w:rPr>
        <w:t>susțineri</w:t>
      </w:r>
      <w:r w:rsidRPr="00830532">
        <w:rPr>
          <w:rFonts w:ascii="Cambria" w:eastAsia="Calibri" w:hAnsi="Cambria" w:cs="Calibri"/>
          <w:lang w:val="ro-RO"/>
        </w:rPr>
        <w:t xml:space="preserve">i tratamentului. </w:t>
      </w: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bookmarkStart w:id="59" w:name="_GoBack"/>
      <w:bookmarkEnd w:id="59"/>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Pr>
        <w:spacing w:before="120" w:after="60"/>
        <w:jc w:val="both"/>
        <w:rPr>
          <w:rFonts w:ascii="Cambria" w:eastAsia="Calibri" w:hAnsi="Cambria" w:cs="Calibri"/>
          <w:lang w:val="ro-RO"/>
        </w:rPr>
      </w:pPr>
    </w:p>
    <w:p w:rsidR="009A7978" w:rsidRDefault="009A7978" w:rsidP="009A7978"/>
    <w:p w:rsidR="009A7978" w:rsidRDefault="009A7978" w:rsidP="009A7978"/>
    <w:p w:rsidR="00EB221E" w:rsidRDefault="00EB221E"/>
    <w:sectPr w:rsidR="00EB221E" w:rsidSect="006C6E29">
      <w:type w:val="continuous"/>
      <w:pgSz w:w="11907" w:h="16839" w:code="9"/>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C1A" w:rsidRDefault="00597C1A" w:rsidP="009A7978">
      <w:pPr>
        <w:spacing w:after="0" w:line="240" w:lineRule="auto"/>
      </w:pPr>
      <w:r>
        <w:separator/>
      </w:r>
    </w:p>
  </w:endnote>
  <w:endnote w:type="continuationSeparator" w:id="0">
    <w:p w:rsidR="00597C1A" w:rsidRDefault="00597C1A" w:rsidP="009A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Book">
    <w:altName w:val="Corbel"/>
    <w:charset w:val="00"/>
    <w:family w:val="auto"/>
    <w:pitch w:val="variable"/>
    <w:sig w:usb0="00000001" w:usb1="5000204A" w:usb2="00000000" w:usb3="00000000" w:csb0="0000009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venir Heavy">
    <w:altName w:val="Trebuchet MS"/>
    <w:charset w:val="4D"/>
    <w:family w:val="swiss"/>
    <w:pitch w:val="variable"/>
    <w:sig w:usb0="00000001"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 w:name="Avenir Black">
    <w:altName w:val="Arial"/>
    <w:charset w:val="4D"/>
    <w:family w:val="swiss"/>
    <w:pitch w:val="variable"/>
    <w:sig w:usb0="00000001" w:usb1="5000204A" w:usb2="00000000" w:usb3="00000000" w:csb0="0000009B"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Avenir Light">
    <w:altName w:val="Arial"/>
    <w:panose1 w:val="00000000000000000000"/>
    <w:charset w:val="4D"/>
    <w:family w:val="swiss"/>
    <w:notTrueType/>
    <w:pitch w:val="variable"/>
    <w:sig w:usb0="00000001"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Avenir Medium">
    <w:altName w:val="Avenir Medium"/>
    <w:charset w:val="00"/>
    <w:family w:val="auto"/>
    <w:pitch w:val="variable"/>
    <w:sig w:usb0="800000AF" w:usb1="5000204A" w:usb2="00000000" w:usb3="00000000" w:csb0="0000009B" w:csb1="00000000"/>
  </w:font>
  <w:font w:name="HelveticaNeue">
    <w:altName w:val="Sylfaen"/>
    <w:charset w:val="00"/>
    <w:family w:val="auto"/>
    <w:pitch w:val="variable"/>
    <w:sig w:usb0="E50002FF" w:usb1="500079DB" w:usb2="00000010" w:usb3="00000000" w:csb0="00000001" w:csb1="00000000"/>
  </w:font>
  <w:font w:name="Sylfaen">
    <w:panose1 w:val="010A0502050306030303"/>
    <w:charset w:val="EE"/>
    <w:family w:val="roman"/>
    <w:pitch w:val="variable"/>
    <w:sig w:usb0="04000687" w:usb1="00000000" w:usb2="00000000" w:usb3="00000000" w:csb0="0000009F" w:csb1="00000000"/>
  </w:font>
  <w:font w:name="Avenir-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105795"/>
      <w:docPartObj>
        <w:docPartGallery w:val="Page Numbers (Bottom of Page)"/>
        <w:docPartUnique/>
      </w:docPartObj>
    </w:sdtPr>
    <w:sdtEndPr/>
    <w:sdtContent>
      <w:sdt>
        <w:sdtPr>
          <w:id w:val="792872621"/>
          <w:docPartObj>
            <w:docPartGallery w:val="Page Numbers (Top of Page)"/>
            <w:docPartUnique/>
          </w:docPartObj>
        </w:sdtPr>
        <w:sdtEndPr/>
        <w:sdtContent>
          <w:p w:rsidR="00320A87" w:rsidRDefault="00320A8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13869">
              <w:rPr>
                <w:b/>
                <w:noProof/>
              </w:rPr>
              <w:t>43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3869">
              <w:rPr>
                <w:b/>
                <w:noProof/>
              </w:rPr>
              <w:t>43</w:t>
            </w:r>
            <w:r>
              <w:rPr>
                <w:b/>
                <w:sz w:val="24"/>
                <w:szCs w:val="24"/>
              </w:rPr>
              <w:fldChar w:fldCharType="end"/>
            </w:r>
          </w:p>
        </w:sdtContent>
      </w:sdt>
    </w:sdtContent>
  </w:sdt>
  <w:p w:rsidR="00320A87" w:rsidRDefault="00320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C1A" w:rsidRDefault="00597C1A" w:rsidP="009A7978">
      <w:pPr>
        <w:spacing w:after="0" w:line="240" w:lineRule="auto"/>
      </w:pPr>
      <w:r>
        <w:separator/>
      </w:r>
    </w:p>
  </w:footnote>
  <w:footnote w:type="continuationSeparator" w:id="0">
    <w:p w:rsidR="00597C1A" w:rsidRDefault="00597C1A" w:rsidP="009A7978">
      <w:pPr>
        <w:spacing w:after="0" w:line="240" w:lineRule="auto"/>
      </w:pPr>
      <w:r>
        <w:continuationSeparator/>
      </w:r>
    </w:p>
  </w:footnote>
  <w:footnote w:id="1">
    <w:p w:rsidR="00320A87" w:rsidRPr="00C741D5" w:rsidRDefault="00320A87" w:rsidP="009A7978">
      <w:pPr>
        <w:pStyle w:val="FootnoteText"/>
        <w:rPr>
          <w:lang w:val="ro-RO"/>
        </w:rPr>
      </w:pPr>
      <w:r>
        <w:rPr>
          <w:rStyle w:val="FootnoteReference"/>
        </w:rPr>
        <w:footnoteRef/>
      </w:r>
      <w:r>
        <w:t xml:space="preserve"> </w:t>
      </w:r>
      <w:r w:rsidRPr="00B04A0F">
        <w:t xml:space="preserve">Agenda de </w:t>
      </w:r>
      <w:proofErr w:type="spellStart"/>
      <w:r w:rsidRPr="00B04A0F">
        <w:t>dezvoltare</w:t>
      </w:r>
      <w:proofErr w:type="spellEnd"/>
      <w:r w:rsidRPr="00B04A0F">
        <w:t xml:space="preserve"> </w:t>
      </w:r>
      <w:proofErr w:type="spellStart"/>
      <w:r w:rsidRPr="00B04A0F">
        <w:t>durabilă</w:t>
      </w:r>
      <w:proofErr w:type="spellEnd"/>
      <w:r w:rsidRPr="00B04A0F">
        <w:t xml:space="preserve"> 2030</w:t>
      </w:r>
      <w:r>
        <w:t xml:space="preserve">, </w:t>
      </w:r>
      <w:r w:rsidRPr="00B04A0F">
        <w:t>http://d</w:t>
      </w:r>
      <w:r>
        <w:t>ezvoltaredurabila.gov.ro/web/wp-</w:t>
      </w:r>
      <w:r w:rsidRPr="00B04A0F">
        <w:t>content/uploads/2020/08/Agenda-2030_RO.pdf</w:t>
      </w:r>
    </w:p>
  </w:footnote>
  <w:footnote w:id="2">
    <w:p w:rsidR="00320A87" w:rsidRPr="00C741D5" w:rsidRDefault="00320A87" w:rsidP="009A7978">
      <w:pPr>
        <w:pStyle w:val="FootnoteText"/>
        <w:rPr>
          <w:lang w:val="ro-RO"/>
        </w:rPr>
      </w:pPr>
      <w:r>
        <w:rPr>
          <w:rStyle w:val="FootnoteReference"/>
        </w:rPr>
        <w:footnoteRef/>
      </w:r>
      <w:r>
        <w:t xml:space="preserve"> </w:t>
      </w:r>
      <w:r w:rsidRPr="00274A3A">
        <w:t xml:space="preserve">The End TB Strategy , </w:t>
      </w:r>
      <w:r>
        <w:t xml:space="preserve"> </w:t>
      </w:r>
      <w:r w:rsidRPr="00274A3A">
        <w:t>https://www.who.int/tb/strategy/end-tb/en/</w:t>
      </w:r>
    </w:p>
  </w:footnote>
  <w:footnote w:id="3">
    <w:p w:rsidR="00320A87" w:rsidRPr="00EF0F20" w:rsidRDefault="00320A87" w:rsidP="009A7978">
      <w:pPr>
        <w:pStyle w:val="FootnoteText"/>
        <w:rPr>
          <w:lang w:val="ro-RO"/>
        </w:rPr>
      </w:pPr>
      <w:r>
        <w:rPr>
          <w:rStyle w:val="FootnoteReference"/>
        </w:rPr>
        <w:footnoteRef/>
      </w:r>
      <w:r>
        <w:t xml:space="preserve"> </w:t>
      </w:r>
      <w:r w:rsidRPr="00EF0F20">
        <w:t>https://www.ecdc.europa.eu/sites/default/files/documents/tuberculosis-surveillance-monitoring-Europe-2019-20_Mar_2019.pdf</w:t>
      </w:r>
    </w:p>
  </w:footnote>
  <w:footnote w:id="4">
    <w:p w:rsidR="00320A87" w:rsidRPr="00216A4F" w:rsidRDefault="00320A87" w:rsidP="009A7978">
      <w:pPr>
        <w:pStyle w:val="FootnoteText"/>
        <w:rPr>
          <w:lang w:val="ro-RO"/>
        </w:rPr>
      </w:pPr>
      <w:r>
        <w:rPr>
          <w:rStyle w:val="FootnoteReference"/>
        </w:rPr>
        <w:footnoteRef/>
      </w:r>
      <w:r>
        <w:t xml:space="preserve"> </w:t>
      </w:r>
      <w:hyperlink r:id="rId1" w:history="1">
        <w:r w:rsidRPr="002E3BE6">
          <w:rPr>
            <w:rStyle w:val="Hyperlink"/>
          </w:rPr>
          <w:t>https://ec.europa.eu/eurostat/databrowser/view/tps00019/default/table?lang=en</w:t>
        </w:r>
      </w:hyperlink>
    </w:p>
  </w:footnote>
  <w:footnote w:id="5">
    <w:p w:rsidR="00320A87" w:rsidRPr="0087597B" w:rsidRDefault="00320A87" w:rsidP="009A7978">
      <w:pPr>
        <w:pStyle w:val="FootnoteText"/>
        <w:rPr>
          <w:lang w:val="ro-RO"/>
        </w:rPr>
      </w:pPr>
      <w:r>
        <w:rPr>
          <w:rStyle w:val="FootnoteReference"/>
        </w:rPr>
        <w:footnoteRef/>
      </w:r>
      <w:r>
        <w:t xml:space="preserve"> </w:t>
      </w:r>
      <w:r>
        <w:rPr>
          <w:lang w:val="ro-RO"/>
        </w:rPr>
        <w:t>www.populationpiramid.net</w:t>
      </w:r>
    </w:p>
  </w:footnote>
  <w:footnote w:id="6">
    <w:p w:rsidR="00320A87" w:rsidRPr="007B5C68" w:rsidRDefault="00320A87" w:rsidP="009A7978">
      <w:pPr>
        <w:pStyle w:val="FootnoteText"/>
        <w:rPr>
          <w:lang w:val="ro-RO"/>
        </w:rPr>
      </w:pPr>
      <w:r>
        <w:rPr>
          <w:rStyle w:val="FootnoteReference"/>
        </w:rPr>
        <w:footnoteRef/>
      </w:r>
      <w:r>
        <w:t xml:space="preserve"> </w:t>
      </w:r>
      <w:r>
        <w:rPr>
          <w:lang w:val="ro-RO"/>
        </w:rPr>
        <w:t>Institutul Național de Statistică</w:t>
      </w:r>
    </w:p>
  </w:footnote>
  <w:footnote w:id="7">
    <w:p w:rsidR="00320A87" w:rsidRPr="008D22B4" w:rsidRDefault="00320A87" w:rsidP="009A7978">
      <w:pPr>
        <w:pStyle w:val="FootnoteText"/>
        <w:rPr>
          <w:lang w:val="ro-RO"/>
        </w:rPr>
      </w:pPr>
      <w:r>
        <w:rPr>
          <w:rStyle w:val="FootnoteReference"/>
        </w:rPr>
        <w:footnoteRef/>
      </w:r>
      <w:r>
        <w:t xml:space="preserve"> </w:t>
      </w:r>
      <w:r>
        <w:rPr>
          <w:rFonts w:asciiTheme="minorHAnsi" w:eastAsia="Calibri" w:hAnsiTheme="minorHAnsi" w:cstheme="minorHAnsi"/>
          <w:lang w:val="ro-RO"/>
        </w:rPr>
        <w:t>B</w:t>
      </w:r>
      <w:r w:rsidRPr="000A3EC7">
        <w:rPr>
          <w:rFonts w:asciiTheme="minorHAnsi" w:eastAsia="Calibri" w:hAnsiTheme="minorHAnsi" w:cstheme="minorHAnsi"/>
          <w:lang w:val="ro-RO"/>
        </w:rPr>
        <w:t>aza electronică de date a PNPSCT</w:t>
      </w:r>
    </w:p>
  </w:footnote>
  <w:footnote w:id="8">
    <w:p w:rsidR="00320A87" w:rsidRPr="00D55D0A" w:rsidRDefault="00320A87" w:rsidP="009A7978">
      <w:pPr>
        <w:pStyle w:val="FootnoteText"/>
        <w:rPr>
          <w:lang w:val="ro-RO"/>
        </w:rPr>
      </w:pPr>
      <w:r>
        <w:rPr>
          <w:rStyle w:val="FootnoteReference"/>
        </w:rPr>
        <w:footnoteRef/>
      </w:r>
      <w:r>
        <w:t xml:space="preserve"> </w:t>
      </w:r>
      <w:r w:rsidRPr="00E026C0">
        <w:rPr>
          <w:rFonts w:asciiTheme="minorHAnsi" w:eastAsia="Calibri" w:hAnsiTheme="minorHAnsi" w:cstheme="minorHAnsi"/>
          <w:i/>
          <w:sz w:val="22"/>
          <w:szCs w:val="22"/>
          <w:lang w:val="ro-RO"/>
        </w:rPr>
        <w:t>The Tuberculosis Epidemic in Romania – Allocative Efficiency Model Findings and Recommendations</w:t>
      </w:r>
    </w:p>
  </w:footnote>
  <w:footnote w:id="9">
    <w:p w:rsidR="00320A87" w:rsidRDefault="00320A87" w:rsidP="009A7978">
      <w:pPr>
        <w:pStyle w:val="FootnoteText"/>
      </w:pPr>
      <w:r>
        <w:rPr>
          <w:rFonts w:ascii="Avenir Book" w:eastAsia="Avenir Book" w:hAnsi="Avenir Book" w:cs="Avenir Book"/>
          <w:vertAlign w:val="superscript"/>
        </w:rPr>
        <w:footnoteRef/>
      </w:r>
      <w:r>
        <w:t xml:space="preserve"> </w:t>
      </w:r>
      <w:proofErr w:type="spellStart"/>
      <w:r>
        <w:t>Ordinul</w:t>
      </w:r>
      <w:proofErr w:type="spellEnd"/>
      <w:r>
        <w:t xml:space="preserve"> </w:t>
      </w:r>
      <w:proofErr w:type="spellStart"/>
      <w:r>
        <w:t>Ministrului</w:t>
      </w:r>
      <w:proofErr w:type="spellEnd"/>
      <w:r>
        <w:t xml:space="preserve"> </w:t>
      </w:r>
      <w:proofErr w:type="spellStart"/>
      <w:r>
        <w:t>Sănătății</w:t>
      </w:r>
      <w:proofErr w:type="spellEnd"/>
      <w:r>
        <w:t xml:space="preserve"> </w:t>
      </w:r>
      <w:proofErr w:type="spellStart"/>
      <w:r>
        <w:t>nr</w:t>
      </w:r>
      <w:proofErr w:type="spellEnd"/>
      <w:r>
        <w:t xml:space="preserve">. 377 </w:t>
      </w:r>
      <w:proofErr w:type="spellStart"/>
      <w:r>
        <w:t>privind</w:t>
      </w:r>
      <w:proofErr w:type="spellEnd"/>
      <w:r>
        <w:t xml:space="preserve"> </w:t>
      </w:r>
      <w:proofErr w:type="spellStart"/>
      <w:r>
        <w:t>Normele</w:t>
      </w:r>
      <w:proofErr w:type="spellEnd"/>
      <w:r>
        <w:t xml:space="preserve"> </w:t>
      </w:r>
      <w:proofErr w:type="spellStart"/>
      <w:r>
        <w:t>tehnice</w:t>
      </w:r>
      <w:proofErr w:type="spellEnd"/>
      <w:r>
        <w:t xml:space="preserve"> de </w:t>
      </w:r>
      <w:proofErr w:type="spellStart"/>
      <w:r>
        <w:t>implementare</w:t>
      </w:r>
      <w:proofErr w:type="spellEnd"/>
      <w:r>
        <w:t xml:space="preserve"> a </w:t>
      </w:r>
      <w:proofErr w:type="spellStart"/>
      <w:r>
        <w:t>programelor</w:t>
      </w:r>
      <w:proofErr w:type="spellEnd"/>
      <w:r>
        <w:t xml:space="preserve"> </w:t>
      </w:r>
      <w:proofErr w:type="spellStart"/>
      <w:r>
        <w:t>naționale</w:t>
      </w:r>
      <w:proofErr w:type="spellEnd"/>
      <w:r>
        <w:t xml:space="preserve"> de </w:t>
      </w:r>
      <w:proofErr w:type="spellStart"/>
      <w:r>
        <w:t>sănătate</w:t>
      </w:r>
      <w:proofErr w:type="spellEnd"/>
      <w:r>
        <w:t xml:space="preserve"> </w:t>
      </w:r>
      <w:proofErr w:type="spellStart"/>
      <w:r>
        <w:t>publică</w:t>
      </w:r>
      <w:proofErr w:type="spellEnd"/>
      <w:r>
        <w:t xml:space="preserve"> pentru </w:t>
      </w:r>
      <w:proofErr w:type="spellStart"/>
      <w:r>
        <w:t>anii</w:t>
      </w:r>
      <w:proofErr w:type="spellEnd"/>
      <w:r>
        <w:t xml:space="preserve"> 2017 </w:t>
      </w:r>
      <w:proofErr w:type="spellStart"/>
      <w:r>
        <w:t>și</w:t>
      </w:r>
      <w:proofErr w:type="spellEnd"/>
      <w:r>
        <w:t xml:space="preserve"> 2018, care au </w:t>
      </w:r>
      <w:proofErr w:type="spellStart"/>
      <w:r>
        <w:t>fost</w:t>
      </w:r>
      <w:proofErr w:type="spellEnd"/>
      <w:r>
        <w:t xml:space="preserve"> </w:t>
      </w:r>
      <w:proofErr w:type="spellStart"/>
      <w:r>
        <w:t>modificate</w:t>
      </w:r>
      <w:proofErr w:type="spellEnd"/>
      <w:r>
        <w:t xml:space="preserve"> </w:t>
      </w:r>
      <w:proofErr w:type="spellStart"/>
      <w:r>
        <w:t>și</w:t>
      </w:r>
      <w:proofErr w:type="spellEnd"/>
      <w:r>
        <w:t xml:space="preserve"> </w:t>
      </w:r>
      <w:proofErr w:type="spellStart"/>
      <w:r>
        <w:t>actualizate</w:t>
      </w:r>
      <w:proofErr w:type="spellEnd"/>
      <w:r>
        <w:t xml:space="preserve"> </w:t>
      </w:r>
      <w:proofErr w:type="spellStart"/>
      <w:r>
        <w:t>prin</w:t>
      </w:r>
      <w:proofErr w:type="spellEnd"/>
      <w:r>
        <w:t xml:space="preserve"> </w:t>
      </w:r>
      <w:proofErr w:type="spellStart"/>
      <w:r>
        <w:t>Ordinul</w:t>
      </w:r>
      <w:proofErr w:type="spellEnd"/>
      <w:r>
        <w:t xml:space="preserve"> </w:t>
      </w:r>
      <w:proofErr w:type="spellStart"/>
      <w:r>
        <w:t>nr</w:t>
      </w:r>
      <w:proofErr w:type="spellEnd"/>
      <w:r>
        <w:t>. 523/2020.</w:t>
      </w:r>
    </w:p>
  </w:footnote>
  <w:footnote w:id="10">
    <w:p w:rsidR="00320A87" w:rsidRDefault="00320A87" w:rsidP="009A7978">
      <w:pPr>
        <w:pStyle w:val="FootnoteText"/>
      </w:pPr>
      <w:r>
        <w:rPr>
          <w:rFonts w:ascii="Avenir Book" w:eastAsia="Avenir Book" w:hAnsi="Avenir Book" w:cs="Avenir Book"/>
          <w:vertAlign w:val="superscript"/>
        </w:rPr>
        <w:footnoteRef/>
      </w:r>
      <w:r>
        <w:t xml:space="preserve"> https://www.euro.who.int/en/countries/romania/news/news/2018/7/universal-access-to-testing-and-treatment-is-key-to-eliminate-viral-hepatitis</w:t>
      </w:r>
    </w:p>
  </w:footnote>
  <w:footnote w:id="11">
    <w:p w:rsidR="00320A87" w:rsidRDefault="00320A87" w:rsidP="009A7978">
      <w:pPr>
        <w:pStyle w:val="FootnoteText"/>
      </w:pPr>
      <w:r>
        <w:rPr>
          <w:rFonts w:eastAsia="Calibri" w:cs="Calibri"/>
          <w:vertAlign w:val="superscript"/>
        </w:rPr>
        <w:footnoteRef/>
      </w:r>
      <w:r>
        <w:t xml:space="preserve"> World Health Organization, 2020, A Draft Global Strategy for Tuberculosis Research and Innovation, </w:t>
      </w:r>
      <w:hyperlink r:id="rId2" w:history="1">
        <w:r>
          <w:rPr>
            <w:rStyle w:val="Hyperlink0"/>
          </w:rPr>
          <w:t>https://www.who.int/docs/default-source/documents/tuberculosis/may8-edited-globtbresstrat-v2-dox.pdf?sfvrsn=cb116dfa_2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9B8"/>
    <w:multiLevelType w:val="hybridMultilevel"/>
    <w:tmpl w:val="CE924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0B12AD"/>
    <w:multiLevelType w:val="hybridMultilevel"/>
    <w:tmpl w:val="D2640706"/>
    <w:numStyleLink w:val="ImportedStyle20"/>
  </w:abstractNum>
  <w:abstractNum w:abstractNumId="2">
    <w:nsid w:val="079920A7"/>
    <w:multiLevelType w:val="hybridMultilevel"/>
    <w:tmpl w:val="28442F92"/>
    <w:numStyleLink w:val="Bullets"/>
  </w:abstractNum>
  <w:abstractNum w:abstractNumId="3">
    <w:nsid w:val="0DB937B7"/>
    <w:multiLevelType w:val="hybridMultilevel"/>
    <w:tmpl w:val="5F4C723C"/>
    <w:styleLink w:val="ImportedStyle15"/>
    <w:lvl w:ilvl="0" w:tplc="E63C3F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5BAED5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9E3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75E415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702044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AF088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9086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A5AD8C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F629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10A716C0"/>
    <w:multiLevelType w:val="hybridMultilevel"/>
    <w:tmpl w:val="9110BCCA"/>
    <w:numStyleLink w:val="ImportedStyle16"/>
  </w:abstractNum>
  <w:abstractNum w:abstractNumId="5">
    <w:nsid w:val="173D278C"/>
    <w:multiLevelType w:val="multilevel"/>
    <w:tmpl w:val="B47A3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5B5A52"/>
    <w:multiLevelType w:val="multilevel"/>
    <w:tmpl w:val="90FC8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26422"/>
    <w:multiLevelType w:val="hybridMultilevel"/>
    <w:tmpl w:val="6F989598"/>
    <w:styleLink w:val="ImportedStyle19"/>
    <w:lvl w:ilvl="0" w:tplc="53E851DC">
      <w:start w:val="1"/>
      <w:numFmt w:val="bullet"/>
      <w:lvlText w:val="•"/>
      <w:lvlJc w:val="left"/>
      <w:pPr>
        <w:ind w:left="75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1" w:tplc="CE74BD40">
      <w:start w:val="1"/>
      <w:numFmt w:val="bullet"/>
      <w:lvlText w:val="•"/>
      <w:lvlJc w:val="left"/>
      <w:pPr>
        <w:ind w:left="111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2" w:tplc="CB6097FE">
      <w:start w:val="1"/>
      <w:numFmt w:val="bullet"/>
      <w:lvlText w:val="•"/>
      <w:lvlJc w:val="left"/>
      <w:pPr>
        <w:ind w:left="183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3" w:tplc="8DFA44FC">
      <w:start w:val="1"/>
      <w:numFmt w:val="bullet"/>
      <w:lvlText w:val="•"/>
      <w:lvlJc w:val="left"/>
      <w:pPr>
        <w:ind w:left="255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4" w:tplc="CD5CF44A">
      <w:start w:val="1"/>
      <w:numFmt w:val="bullet"/>
      <w:lvlText w:val="•"/>
      <w:lvlJc w:val="left"/>
      <w:pPr>
        <w:ind w:left="327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5" w:tplc="7848CFFC">
      <w:start w:val="1"/>
      <w:numFmt w:val="bullet"/>
      <w:lvlText w:val="•"/>
      <w:lvlJc w:val="left"/>
      <w:pPr>
        <w:ind w:left="399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6" w:tplc="7EEE057A">
      <w:start w:val="1"/>
      <w:numFmt w:val="bullet"/>
      <w:lvlText w:val="•"/>
      <w:lvlJc w:val="left"/>
      <w:pPr>
        <w:ind w:left="471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7" w:tplc="9600E694">
      <w:start w:val="1"/>
      <w:numFmt w:val="bullet"/>
      <w:lvlText w:val="•"/>
      <w:lvlJc w:val="left"/>
      <w:pPr>
        <w:ind w:left="543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lvl w:ilvl="8" w:tplc="4EBE283C">
      <w:start w:val="1"/>
      <w:numFmt w:val="bullet"/>
      <w:lvlText w:val="•"/>
      <w:lvlJc w:val="left"/>
      <w:pPr>
        <w:ind w:left="6156" w:hanging="396"/>
      </w:pPr>
      <w:rPr>
        <w:rFonts w:ascii="Avenir Book" w:eastAsia="Avenir Book" w:hAnsi="Avenir Book" w:cs="Avenir Book"/>
        <w:b w:val="0"/>
        <w:bCs w:val="0"/>
        <w:i w:val="0"/>
        <w:iCs w:val="0"/>
        <w:caps w:val="0"/>
        <w:smallCaps w:val="0"/>
        <w:strike w:val="0"/>
        <w:dstrike w:val="0"/>
        <w:color w:val="000000"/>
        <w:spacing w:val="0"/>
        <w:w w:val="100"/>
        <w:kern w:val="0"/>
        <w:position w:val="0"/>
        <w:sz w:val="22"/>
        <w:szCs w:val="22"/>
        <w:highlight w:val="none"/>
        <w:vertAlign w:val="baseline"/>
      </w:rPr>
    </w:lvl>
  </w:abstractNum>
  <w:abstractNum w:abstractNumId="8">
    <w:nsid w:val="1B9E3F7F"/>
    <w:multiLevelType w:val="hybridMultilevel"/>
    <w:tmpl w:val="4A48174A"/>
    <w:lvl w:ilvl="0" w:tplc="9A4A81F2">
      <w:start w:val="1"/>
      <w:numFmt w:val="bullet"/>
      <w:lvlText w:val="▪"/>
      <w:lvlJc w:val="left"/>
      <w:pPr>
        <w:ind w:left="1702" w:hanging="8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1C2207CB"/>
    <w:multiLevelType w:val="hybridMultilevel"/>
    <w:tmpl w:val="5F4C723C"/>
    <w:numStyleLink w:val="ImportedStyle15"/>
  </w:abstractNum>
  <w:abstractNum w:abstractNumId="10">
    <w:nsid w:val="209C292E"/>
    <w:multiLevelType w:val="hybridMultilevel"/>
    <w:tmpl w:val="6F989598"/>
    <w:numStyleLink w:val="ImportedStyle19"/>
  </w:abstractNum>
  <w:abstractNum w:abstractNumId="11">
    <w:nsid w:val="232B5F46"/>
    <w:multiLevelType w:val="hybridMultilevel"/>
    <w:tmpl w:val="88F6B538"/>
    <w:numStyleLink w:val="ImportedStyle4"/>
  </w:abstractNum>
  <w:abstractNum w:abstractNumId="12">
    <w:nsid w:val="25707719"/>
    <w:multiLevelType w:val="hybridMultilevel"/>
    <w:tmpl w:val="88F6B538"/>
    <w:styleLink w:val="ImportedStyle4"/>
    <w:lvl w:ilvl="0" w:tplc="96E0B622">
      <w:start w:val="1"/>
      <w:numFmt w:val="decimal"/>
      <w:lvlText w:val="%1."/>
      <w:lvlJc w:val="left"/>
      <w:pPr>
        <w:ind w:left="530" w:hanging="360"/>
      </w:pPr>
      <w:rPr>
        <w:rFonts w:hAnsi="Arial Unicode MS"/>
        <w:caps w:val="0"/>
        <w:smallCaps w:val="0"/>
        <w:strike w:val="0"/>
        <w:dstrike w:val="0"/>
        <w:color w:val="000000"/>
        <w:spacing w:val="0"/>
        <w:w w:val="100"/>
        <w:kern w:val="0"/>
        <w:position w:val="0"/>
        <w:highlight w:val="none"/>
        <w:vertAlign w:val="baseline"/>
      </w:rPr>
    </w:lvl>
    <w:lvl w:ilvl="1" w:tplc="AA609D84">
      <w:start w:val="1"/>
      <w:numFmt w:val="lowerLetter"/>
      <w:suff w:val="nothing"/>
      <w:lvlText w:val="%2."/>
      <w:lvlJc w:val="left"/>
      <w:pPr>
        <w:ind w:left="552" w:hanging="111"/>
      </w:pPr>
      <w:rPr>
        <w:rFonts w:hAnsi="Arial Unicode MS"/>
        <w:caps w:val="0"/>
        <w:smallCaps w:val="0"/>
        <w:strike w:val="0"/>
        <w:dstrike w:val="0"/>
        <w:color w:val="000000"/>
        <w:spacing w:val="0"/>
        <w:w w:val="100"/>
        <w:kern w:val="0"/>
        <w:position w:val="0"/>
        <w:highlight w:val="none"/>
        <w:vertAlign w:val="baseline"/>
      </w:rPr>
    </w:lvl>
    <w:lvl w:ilvl="2" w:tplc="53EE4756">
      <w:start w:val="1"/>
      <w:numFmt w:val="lowerRoman"/>
      <w:lvlText w:val="%3."/>
      <w:lvlJc w:val="left"/>
      <w:pPr>
        <w:ind w:left="1272" w:hanging="338"/>
      </w:pPr>
      <w:rPr>
        <w:rFonts w:hAnsi="Arial Unicode MS"/>
        <w:caps w:val="0"/>
        <w:smallCaps w:val="0"/>
        <w:strike w:val="0"/>
        <w:dstrike w:val="0"/>
        <w:color w:val="000000"/>
        <w:spacing w:val="0"/>
        <w:w w:val="100"/>
        <w:kern w:val="0"/>
        <w:position w:val="0"/>
        <w:highlight w:val="none"/>
        <w:vertAlign w:val="baseline"/>
      </w:rPr>
    </w:lvl>
    <w:lvl w:ilvl="3" w:tplc="44F28576">
      <w:start w:val="1"/>
      <w:numFmt w:val="decimal"/>
      <w:suff w:val="nothing"/>
      <w:lvlText w:val="%4."/>
      <w:lvlJc w:val="left"/>
      <w:pPr>
        <w:ind w:left="1992" w:hanging="111"/>
      </w:pPr>
      <w:rPr>
        <w:rFonts w:hAnsi="Arial Unicode MS"/>
        <w:caps w:val="0"/>
        <w:smallCaps w:val="0"/>
        <w:strike w:val="0"/>
        <w:dstrike w:val="0"/>
        <w:color w:val="000000"/>
        <w:spacing w:val="0"/>
        <w:w w:val="100"/>
        <w:kern w:val="0"/>
        <w:position w:val="0"/>
        <w:highlight w:val="none"/>
        <w:vertAlign w:val="baseline"/>
      </w:rPr>
    </w:lvl>
    <w:lvl w:ilvl="4" w:tplc="9CA85ADE">
      <w:start w:val="1"/>
      <w:numFmt w:val="lowerLetter"/>
      <w:suff w:val="nothing"/>
      <w:lvlText w:val="%5."/>
      <w:lvlJc w:val="left"/>
      <w:pPr>
        <w:ind w:left="2712" w:hanging="111"/>
      </w:pPr>
      <w:rPr>
        <w:rFonts w:hAnsi="Arial Unicode MS"/>
        <w:caps w:val="0"/>
        <w:smallCaps w:val="0"/>
        <w:strike w:val="0"/>
        <w:dstrike w:val="0"/>
        <w:color w:val="000000"/>
        <w:spacing w:val="0"/>
        <w:w w:val="100"/>
        <w:kern w:val="0"/>
        <w:position w:val="0"/>
        <w:highlight w:val="none"/>
        <w:vertAlign w:val="baseline"/>
      </w:rPr>
    </w:lvl>
    <w:lvl w:ilvl="5" w:tplc="6A4096C0">
      <w:start w:val="1"/>
      <w:numFmt w:val="lowerRoman"/>
      <w:lvlText w:val="%6."/>
      <w:lvlJc w:val="left"/>
      <w:pPr>
        <w:ind w:left="3432" w:hanging="731"/>
      </w:pPr>
      <w:rPr>
        <w:rFonts w:hAnsi="Arial Unicode MS"/>
        <w:caps w:val="0"/>
        <w:smallCaps w:val="0"/>
        <w:strike w:val="0"/>
        <w:dstrike w:val="0"/>
        <w:color w:val="000000"/>
        <w:spacing w:val="0"/>
        <w:w w:val="100"/>
        <w:kern w:val="0"/>
        <w:position w:val="0"/>
        <w:highlight w:val="none"/>
        <w:vertAlign w:val="baseline"/>
      </w:rPr>
    </w:lvl>
    <w:lvl w:ilvl="6" w:tplc="CDF82D88">
      <w:start w:val="1"/>
      <w:numFmt w:val="decimal"/>
      <w:suff w:val="nothing"/>
      <w:lvlText w:val="%7."/>
      <w:lvlJc w:val="left"/>
      <w:pPr>
        <w:ind w:left="4152" w:hanging="111"/>
      </w:pPr>
      <w:rPr>
        <w:rFonts w:hAnsi="Arial Unicode MS"/>
        <w:caps w:val="0"/>
        <w:smallCaps w:val="0"/>
        <w:strike w:val="0"/>
        <w:dstrike w:val="0"/>
        <w:color w:val="000000"/>
        <w:spacing w:val="0"/>
        <w:w w:val="100"/>
        <w:kern w:val="0"/>
        <w:position w:val="0"/>
        <w:highlight w:val="none"/>
        <w:vertAlign w:val="baseline"/>
      </w:rPr>
    </w:lvl>
    <w:lvl w:ilvl="7" w:tplc="2DCEC36E">
      <w:start w:val="1"/>
      <w:numFmt w:val="lowerLetter"/>
      <w:suff w:val="nothing"/>
      <w:lvlText w:val="%8."/>
      <w:lvlJc w:val="left"/>
      <w:pPr>
        <w:ind w:left="4872" w:hanging="111"/>
      </w:pPr>
      <w:rPr>
        <w:rFonts w:hAnsi="Arial Unicode MS"/>
        <w:caps w:val="0"/>
        <w:smallCaps w:val="0"/>
        <w:strike w:val="0"/>
        <w:dstrike w:val="0"/>
        <w:color w:val="000000"/>
        <w:spacing w:val="0"/>
        <w:w w:val="100"/>
        <w:kern w:val="0"/>
        <w:position w:val="0"/>
        <w:highlight w:val="none"/>
        <w:vertAlign w:val="baseline"/>
      </w:rPr>
    </w:lvl>
    <w:lvl w:ilvl="8" w:tplc="E1B0DD4E">
      <w:start w:val="1"/>
      <w:numFmt w:val="lowerRoman"/>
      <w:lvlText w:val="%9."/>
      <w:lvlJc w:val="left"/>
      <w:pPr>
        <w:ind w:left="5592" w:hanging="273"/>
      </w:pPr>
      <w:rPr>
        <w:rFonts w:hAnsi="Arial Unicode MS"/>
        <w:caps w:val="0"/>
        <w:smallCaps w:val="0"/>
        <w:strike w:val="0"/>
        <w:dstrike w:val="0"/>
        <w:color w:val="000000"/>
        <w:spacing w:val="0"/>
        <w:w w:val="100"/>
        <w:kern w:val="0"/>
        <w:position w:val="0"/>
        <w:highlight w:val="none"/>
        <w:vertAlign w:val="baseline"/>
      </w:rPr>
    </w:lvl>
  </w:abstractNum>
  <w:abstractNum w:abstractNumId="13">
    <w:nsid w:val="28DF2452"/>
    <w:multiLevelType w:val="multilevel"/>
    <w:tmpl w:val="4128EB68"/>
    <w:lvl w:ilvl="0">
      <w:start w:val="1"/>
      <w:numFmt w:val="decimal"/>
      <w:lvlText w:val="ACTIVITATE %1."/>
      <w:lvlJc w:val="left"/>
      <w:pPr>
        <w:ind w:left="720" w:hanging="360"/>
      </w:pPr>
      <w:rPr>
        <w:rFonts w:hint="default"/>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rPr>
    </w:lvl>
  </w:abstractNum>
  <w:abstractNum w:abstractNumId="14">
    <w:nsid w:val="2C834A15"/>
    <w:multiLevelType w:val="multilevel"/>
    <w:tmpl w:val="9028E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92371D"/>
    <w:multiLevelType w:val="hybridMultilevel"/>
    <w:tmpl w:val="1AEE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9B7C1F"/>
    <w:multiLevelType w:val="multilevel"/>
    <w:tmpl w:val="059A2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650A25"/>
    <w:multiLevelType w:val="multilevel"/>
    <w:tmpl w:val="97621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CF0CDC"/>
    <w:multiLevelType w:val="multilevel"/>
    <w:tmpl w:val="30F45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3B3933"/>
    <w:multiLevelType w:val="hybridMultilevel"/>
    <w:tmpl w:val="74C4F2DC"/>
    <w:numStyleLink w:val="ImportedStyle21"/>
  </w:abstractNum>
  <w:abstractNum w:abstractNumId="20">
    <w:nsid w:val="4599407A"/>
    <w:multiLevelType w:val="hybridMultilevel"/>
    <w:tmpl w:val="4128EB68"/>
    <w:lvl w:ilvl="0" w:tplc="86DAE1EC">
      <w:start w:val="1"/>
      <w:numFmt w:val="decimal"/>
      <w:lvlText w:val="ACTIVITATE %1."/>
      <w:lvlJc w:val="left"/>
      <w:pPr>
        <w:ind w:left="720" w:hanging="360"/>
      </w:pPr>
      <w:rPr>
        <w:rFonts w:hint="default"/>
        <w:caps w:val="0"/>
        <w:smallCaps w:val="0"/>
        <w:strike w:val="0"/>
        <w:dstrike w:val="0"/>
        <w:color w:val="000000"/>
        <w:spacing w:val="0"/>
        <w:w w:val="100"/>
        <w:kern w:val="0"/>
        <w:position w:val="0"/>
        <w:highlight w:val="none"/>
        <w:vertAlign w:val="baseline"/>
      </w:rPr>
    </w:lvl>
    <w:lvl w:ilvl="1" w:tplc="77E655B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0EECE8A">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rPr>
    </w:lvl>
    <w:lvl w:ilvl="3" w:tplc="02DC035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4C0F0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7D2809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rPr>
    </w:lvl>
    <w:lvl w:ilvl="6" w:tplc="CC6E235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AD439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4350D92E">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rPr>
    </w:lvl>
  </w:abstractNum>
  <w:abstractNum w:abstractNumId="21">
    <w:nsid w:val="464051DC"/>
    <w:multiLevelType w:val="multilevel"/>
    <w:tmpl w:val="593A9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B032CF"/>
    <w:multiLevelType w:val="multilevel"/>
    <w:tmpl w:val="D0F83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C7095"/>
    <w:multiLevelType w:val="multilevel"/>
    <w:tmpl w:val="B5B68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D116F7"/>
    <w:multiLevelType w:val="multilevel"/>
    <w:tmpl w:val="64769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D743B3"/>
    <w:multiLevelType w:val="hybridMultilevel"/>
    <w:tmpl w:val="D2640706"/>
    <w:styleLink w:val="ImportedStyle20"/>
    <w:lvl w:ilvl="0" w:tplc="EF9259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4D22D6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1BA26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81E43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E38B48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D409D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EEC8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F2E251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B1438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51893C18"/>
    <w:multiLevelType w:val="multilevel"/>
    <w:tmpl w:val="2864E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43CBF"/>
    <w:multiLevelType w:val="hybridMultilevel"/>
    <w:tmpl w:val="74C4F2DC"/>
    <w:styleLink w:val="ImportedStyle21"/>
    <w:lvl w:ilvl="0" w:tplc="673855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6028B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36DC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44CFD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66EA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A850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E421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3C3A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68446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5C9B758C"/>
    <w:multiLevelType w:val="hybridMultilevel"/>
    <w:tmpl w:val="9AF40DEE"/>
    <w:styleLink w:val="ImportedStyle3"/>
    <w:lvl w:ilvl="0" w:tplc="A48634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4B2498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486C07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rPr>
    </w:lvl>
    <w:lvl w:ilvl="3" w:tplc="2B8635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22BCF9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1C8484A">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rPr>
    </w:lvl>
    <w:lvl w:ilvl="6" w:tplc="AFFE53E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AC670D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69ECDDC">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rPr>
    </w:lvl>
  </w:abstractNum>
  <w:abstractNum w:abstractNumId="29">
    <w:nsid w:val="5D485F44"/>
    <w:multiLevelType w:val="hybridMultilevel"/>
    <w:tmpl w:val="F1DE6308"/>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08F04D1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13AF2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C22F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D7CB20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EEF3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9E976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C0AC04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3E814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63285102"/>
    <w:multiLevelType w:val="multilevel"/>
    <w:tmpl w:val="F8FA3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CC6B7E"/>
    <w:multiLevelType w:val="multilevel"/>
    <w:tmpl w:val="00BA5412"/>
    <w:lvl w:ilvl="0">
      <w:start w:val="58"/>
      <w:numFmt w:val="decimal"/>
      <w:pStyle w:val="ListParagraph"/>
      <w:lvlText w:val="ACTIVITATE %1."/>
      <w:lvlJc w:val="left"/>
      <w:pPr>
        <w:ind w:left="360" w:hanging="360"/>
      </w:pPr>
      <w:rPr>
        <w:rFonts w:hint="default"/>
      </w:rPr>
    </w:lvl>
    <w:lvl w:ilvl="1">
      <w:start w:val="1"/>
      <w:numFmt w:val="decimal"/>
      <w:lvlText w:val="ACTIVITATE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706C64"/>
    <w:multiLevelType w:val="multilevel"/>
    <w:tmpl w:val="1C7AD4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0C543B"/>
    <w:multiLevelType w:val="multilevel"/>
    <w:tmpl w:val="49C460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6559F3"/>
    <w:multiLevelType w:val="multilevel"/>
    <w:tmpl w:val="18A6D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822F0A"/>
    <w:multiLevelType w:val="hybridMultilevel"/>
    <w:tmpl w:val="9AF40DEE"/>
    <w:numStyleLink w:val="ImportedStyle3"/>
  </w:abstractNum>
  <w:abstractNum w:abstractNumId="36">
    <w:nsid w:val="724C22A3"/>
    <w:multiLevelType w:val="hybridMultilevel"/>
    <w:tmpl w:val="ADC0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A11B46"/>
    <w:multiLevelType w:val="hybridMultilevel"/>
    <w:tmpl w:val="28442F92"/>
    <w:styleLink w:val="Bullets"/>
    <w:lvl w:ilvl="0" w:tplc="416A12AC">
      <w:start w:val="1"/>
      <w:numFmt w:val="bullet"/>
      <w:lvlText w:val="•"/>
      <w:lvlJc w:val="left"/>
      <w:pPr>
        <w:ind w:left="1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1" w:tplc="AF3048A8">
      <w:start w:val="1"/>
      <w:numFmt w:val="bullet"/>
      <w:lvlText w:val="•"/>
      <w:lvlJc w:val="left"/>
      <w:pPr>
        <w:ind w:left="7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2" w:tplc="A696431A">
      <w:start w:val="1"/>
      <w:numFmt w:val="bullet"/>
      <w:lvlText w:val="•"/>
      <w:lvlJc w:val="left"/>
      <w:pPr>
        <w:ind w:left="13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3" w:tplc="CC9E5C3A">
      <w:start w:val="1"/>
      <w:numFmt w:val="bullet"/>
      <w:lvlText w:val="•"/>
      <w:lvlJc w:val="left"/>
      <w:pPr>
        <w:ind w:left="19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4" w:tplc="7B98D1EA">
      <w:start w:val="1"/>
      <w:numFmt w:val="bullet"/>
      <w:lvlText w:val="•"/>
      <w:lvlJc w:val="left"/>
      <w:pPr>
        <w:ind w:left="25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5" w:tplc="917E3018">
      <w:start w:val="1"/>
      <w:numFmt w:val="bullet"/>
      <w:lvlText w:val="•"/>
      <w:lvlJc w:val="left"/>
      <w:pPr>
        <w:ind w:left="31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6" w:tplc="823EED5C">
      <w:start w:val="1"/>
      <w:numFmt w:val="bullet"/>
      <w:lvlText w:val="•"/>
      <w:lvlJc w:val="left"/>
      <w:pPr>
        <w:ind w:left="37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7" w:tplc="828843C6">
      <w:start w:val="1"/>
      <w:numFmt w:val="bullet"/>
      <w:lvlText w:val="•"/>
      <w:lvlJc w:val="left"/>
      <w:pPr>
        <w:ind w:left="43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lvl w:ilvl="8" w:tplc="86AE40DA">
      <w:start w:val="1"/>
      <w:numFmt w:val="bullet"/>
      <w:lvlText w:val="•"/>
      <w:lvlJc w:val="left"/>
      <w:pPr>
        <w:ind w:left="4974" w:hanging="174"/>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rPr>
    </w:lvl>
  </w:abstractNum>
  <w:abstractNum w:abstractNumId="38">
    <w:nsid w:val="7DAF7CF6"/>
    <w:multiLevelType w:val="hybridMultilevel"/>
    <w:tmpl w:val="9110BCCA"/>
    <w:styleLink w:val="ImportedStyle16"/>
    <w:lvl w:ilvl="0" w:tplc="4064CCFC">
      <w:start w:val="1"/>
      <w:numFmt w:val="bullet"/>
      <w:lvlText w:val="▪"/>
      <w:lvlJc w:val="left"/>
      <w:pPr>
        <w:ind w:left="851" w:hanging="8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E50A34E">
      <w:start w:val="1"/>
      <w:numFmt w:val="bullet"/>
      <w:lvlText w:val="□"/>
      <w:lvlJc w:val="left"/>
      <w:pPr>
        <w:ind w:left="720" w:hanging="1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DE6764">
      <w:start w:val="1"/>
      <w:numFmt w:val="bullet"/>
      <w:lvlText w:val="▪"/>
      <w:lvlJc w:val="left"/>
      <w:pPr>
        <w:ind w:left="1440" w:hanging="2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4A20302">
      <w:start w:val="1"/>
      <w:numFmt w:val="bullet"/>
      <w:lvlText w:val="•"/>
      <w:lvlJc w:val="left"/>
      <w:pPr>
        <w:ind w:left="2160"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11CA130">
      <w:start w:val="1"/>
      <w:numFmt w:val="bullet"/>
      <w:lvlText w:val="□"/>
      <w:lvlJc w:val="left"/>
      <w:pPr>
        <w:ind w:left="2880" w:hanging="5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B41D9A">
      <w:start w:val="1"/>
      <w:numFmt w:val="bullet"/>
      <w:lvlText w:val="▪"/>
      <w:lvlJc w:val="left"/>
      <w:pPr>
        <w:ind w:left="3600" w:hanging="6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DC330C">
      <w:start w:val="1"/>
      <w:numFmt w:val="bullet"/>
      <w:lvlText w:val="•"/>
      <w:lvlJc w:val="left"/>
      <w:pPr>
        <w:ind w:left="4320" w:hanging="7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712DF1E">
      <w:start w:val="1"/>
      <w:numFmt w:val="bullet"/>
      <w:lvlText w:val="□"/>
      <w:lvlJc w:val="left"/>
      <w:pPr>
        <w:ind w:left="5040" w:hanging="9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FAA304A">
      <w:start w:val="1"/>
      <w:numFmt w:val="bullet"/>
      <w:lvlText w:val="▪"/>
      <w:lvlJc w:val="left"/>
      <w:pPr>
        <w:ind w:left="5760" w:hanging="19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3"/>
  </w:num>
  <w:num w:numId="2">
    <w:abstractNumId w:val="21"/>
  </w:num>
  <w:num w:numId="3">
    <w:abstractNumId w:val="18"/>
  </w:num>
  <w:num w:numId="4">
    <w:abstractNumId w:val="33"/>
  </w:num>
  <w:num w:numId="5">
    <w:abstractNumId w:val="26"/>
  </w:num>
  <w:num w:numId="6">
    <w:abstractNumId w:val="17"/>
  </w:num>
  <w:num w:numId="7">
    <w:abstractNumId w:val="24"/>
  </w:num>
  <w:num w:numId="8">
    <w:abstractNumId w:val="30"/>
  </w:num>
  <w:num w:numId="9">
    <w:abstractNumId w:val="34"/>
  </w:num>
  <w:num w:numId="10">
    <w:abstractNumId w:val="22"/>
  </w:num>
  <w:num w:numId="11">
    <w:abstractNumId w:val="14"/>
  </w:num>
  <w:num w:numId="12">
    <w:abstractNumId w:val="5"/>
  </w:num>
  <w:num w:numId="13">
    <w:abstractNumId w:val="6"/>
  </w:num>
  <w:num w:numId="14">
    <w:abstractNumId w:val="16"/>
  </w:num>
  <w:num w:numId="15">
    <w:abstractNumId w:val="31"/>
  </w:num>
  <w:num w:numId="16">
    <w:abstractNumId w:val="15"/>
  </w:num>
  <w:num w:numId="17">
    <w:abstractNumId w:val="3"/>
  </w:num>
  <w:num w:numId="18">
    <w:abstractNumId w:val="9"/>
  </w:num>
  <w:num w:numId="19">
    <w:abstractNumId w:val="38"/>
  </w:num>
  <w:num w:numId="20">
    <w:abstractNumId w:val="4"/>
  </w:num>
  <w:num w:numId="21">
    <w:abstractNumId w:val="28"/>
  </w:num>
  <w:num w:numId="22">
    <w:abstractNumId w:val="35"/>
  </w:num>
  <w:num w:numId="23">
    <w:abstractNumId w:val="35"/>
    <w:lvlOverride w:ilvl="0">
      <w:lvl w:ilvl="0" w:tplc="D5ACC09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EB8174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DCA27BC">
        <w:start w:val="1"/>
        <w:numFmt w:val="lowerRoman"/>
        <w:lvlText w:val="%3."/>
        <w:lvlJc w:val="left"/>
        <w:pPr>
          <w:ind w:left="218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CE846EA">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400C35E">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1ECF3FC">
        <w:start w:val="1"/>
        <w:numFmt w:val="lowerRoman"/>
        <w:lvlText w:val="%6."/>
        <w:lvlJc w:val="left"/>
        <w:pPr>
          <w:ind w:left="434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48E11C4">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53E2664">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3CE9CC2">
        <w:start w:val="1"/>
        <w:numFmt w:val="lowerRoman"/>
        <w:lvlText w:val="%9."/>
        <w:lvlJc w:val="left"/>
        <w:pPr>
          <w:ind w:left="650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4">
    <w:abstractNumId w:val="37"/>
  </w:num>
  <w:num w:numId="25">
    <w:abstractNumId w:val="2"/>
  </w:num>
  <w:num w:numId="26">
    <w:abstractNumId w:val="35"/>
    <w:lvlOverride w:ilvl="0">
      <w:startOverride w:val="9"/>
    </w:lvlOverride>
  </w:num>
  <w:num w:numId="27">
    <w:abstractNumId w:val="35"/>
    <w:lvlOverride w:ilvl="0">
      <w:lvl w:ilvl="0" w:tplc="D5ACC09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EB8174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1DCA27BC">
        <w:start w:val="1"/>
        <w:numFmt w:val="lowerRoman"/>
        <w:lvlText w:val="%3."/>
        <w:lvlJc w:val="left"/>
        <w:pPr>
          <w:ind w:left="2189"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CE846E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1400C35E">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1ECF3FC">
        <w:start w:val="1"/>
        <w:numFmt w:val="lowerRoman"/>
        <w:lvlText w:val="%6."/>
        <w:lvlJc w:val="left"/>
        <w:pPr>
          <w:ind w:left="4349"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C48E11C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53E2664">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3CE9CC2">
        <w:start w:val="1"/>
        <w:numFmt w:val="lowerRoman"/>
        <w:lvlText w:val="%9."/>
        <w:lvlJc w:val="left"/>
        <w:pPr>
          <w:ind w:left="6509" w:hanging="3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28">
    <w:abstractNumId w:val="7"/>
  </w:num>
  <w:num w:numId="29">
    <w:abstractNumId w:val="10"/>
  </w:num>
  <w:num w:numId="30">
    <w:abstractNumId w:val="10"/>
    <w:lvlOverride w:ilvl="0">
      <w:lvl w:ilvl="0" w:tplc="888ABDF0">
        <w:start w:val="1"/>
        <w:numFmt w:val="bullet"/>
        <w:lvlText w:val="•"/>
        <w:lvlJc w:val="left"/>
        <w:pPr>
          <w:ind w:left="72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90994A">
        <w:start w:val="1"/>
        <w:numFmt w:val="bullet"/>
        <w:lvlText w:val="•"/>
        <w:lvlJc w:val="left"/>
        <w:pPr>
          <w:ind w:left="108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92CCFA0">
        <w:start w:val="1"/>
        <w:numFmt w:val="bullet"/>
        <w:lvlText w:val="•"/>
        <w:lvlJc w:val="left"/>
        <w:pPr>
          <w:ind w:left="180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D89408">
        <w:start w:val="1"/>
        <w:numFmt w:val="bullet"/>
        <w:lvlText w:val="•"/>
        <w:lvlJc w:val="left"/>
        <w:pPr>
          <w:ind w:left="252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888C66">
        <w:start w:val="1"/>
        <w:numFmt w:val="bullet"/>
        <w:lvlText w:val="•"/>
        <w:lvlJc w:val="left"/>
        <w:pPr>
          <w:ind w:left="324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1CB824">
        <w:start w:val="1"/>
        <w:numFmt w:val="bullet"/>
        <w:lvlText w:val="•"/>
        <w:lvlJc w:val="left"/>
        <w:pPr>
          <w:ind w:left="396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BD03C40">
        <w:start w:val="1"/>
        <w:numFmt w:val="bullet"/>
        <w:lvlText w:val="•"/>
        <w:lvlJc w:val="left"/>
        <w:pPr>
          <w:ind w:left="468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21E243E">
        <w:start w:val="1"/>
        <w:numFmt w:val="bullet"/>
        <w:lvlText w:val="•"/>
        <w:lvlJc w:val="left"/>
        <w:pPr>
          <w:ind w:left="540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5869E0">
        <w:start w:val="1"/>
        <w:numFmt w:val="bullet"/>
        <w:lvlText w:val="•"/>
        <w:lvlJc w:val="left"/>
        <w:pPr>
          <w:ind w:left="6120" w:hanging="36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35"/>
    <w:lvlOverride w:ilvl="0">
      <w:startOverride w:val="28"/>
    </w:lvlOverride>
  </w:num>
  <w:num w:numId="32">
    <w:abstractNumId w:val="25"/>
  </w:num>
  <w:num w:numId="33">
    <w:abstractNumId w:val="1"/>
  </w:num>
  <w:num w:numId="34">
    <w:abstractNumId w:val="35"/>
    <w:lvlOverride w:ilvl="0">
      <w:startOverride w:val="33"/>
    </w:lvlOverride>
  </w:num>
  <w:num w:numId="35">
    <w:abstractNumId w:val="35"/>
    <w:lvlOverride w:ilvl="0">
      <w:lvl w:ilvl="0" w:tplc="D5ACC0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B817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CA27B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E846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00C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ECF3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8E11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3E26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CE9CC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2"/>
  </w:num>
  <w:num w:numId="37">
    <w:abstractNumId w:val="11"/>
  </w:num>
  <w:num w:numId="38">
    <w:abstractNumId w:val="35"/>
    <w:lvlOverride w:ilvl="0">
      <w:startOverride w:val="60"/>
      <w:lvl w:ilvl="0" w:tplc="D5ACC09E">
        <w:start w:val="60"/>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B817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CA27B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CE846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400C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1ECF3F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48E11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3E26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CE9CC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27"/>
  </w:num>
  <w:num w:numId="40">
    <w:abstractNumId w:val="19"/>
  </w:num>
  <w:num w:numId="41">
    <w:abstractNumId w:val="35"/>
    <w:lvlOverride w:ilvl="0">
      <w:startOverride w:val="71"/>
      <w:lvl w:ilvl="0" w:tplc="D5ACC09E">
        <w:start w:val="7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B817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CA27B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CE846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400C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1ECF3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48E11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53E26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CE9CC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0"/>
  </w:num>
  <w:num w:numId="43">
    <w:abstractNumId w:val="8"/>
  </w:num>
  <w:num w:numId="44">
    <w:abstractNumId w:val="29"/>
  </w:num>
  <w:num w:numId="45">
    <w:abstractNumId w:val="36"/>
  </w:num>
  <w:num w:numId="46">
    <w:abstractNumId w:val="0"/>
  </w:num>
  <w:num w:numId="47">
    <w:abstractNumId w:val="3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78"/>
    <w:rsid w:val="00043A82"/>
    <w:rsid w:val="000C2B3F"/>
    <w:rsid w:val="000D29AF"/>
    <w:rsid w:val="000F2452"/>
    <w:rsid w:val="000F3960"/>
    <w:rsid w:val="00104D14"/>
    <w:rsid w:val="00113869"/>
    <w:rsid w:val="00122C9B"/>
    <w:rsid w:val="001A7CC0"/>
    <w:rsid w:val="001B3875"/>
    <w:rsid w:val="001E45FC"/>
    <w:rsid w:val="00264781"/>
    <w:rsid w:val="00265A88"/>
    <w:rsid w:val="00320A87"/>
    <w:rsid w:val="00332DA8"/>
    <w:rsid w:val="003E11CF"/>
    <w:rsid w:val="004116FE"/>
    <w:rsid w:val="00456EAF"/>
    <w:rsid w:val="004940B0"/>
    <w:rsid w:val="004D54D1"/>
    <w:rsid w:val="00504263"/>
    <w:rsid w:val="00544D2E"/>
    <w:rsid w:val="00550955"/>
    <w:rsid w:val="00563D36"/>
    <w:rsid w:val="00566FFC"/>
    <w:rsid w:val="00597C1A"/>
    <w:rsid w:val="005C50D8"/>
    <w:rsid w:val="005F0036"/>
    <w:rsid w:val="006221CB"/>
    <w:rsid w:val="00644E8B"/>
    <w:rsid w:val="0069696E"/>
    <w:rsid w:val="006C6E29"/>
    <w:rsid w:val="00715424"/>
    <w:rsid w:val="007553D4"/>
    <w:rsid w:val="00772A48"/>
    <w:rsid w:val="00774B75"/>
    <w:rsid w:val="007A6A34"/>
    <w:rsid w:val="007E2741"/>
    <w:rsid w:val="00810549"/>
    <w:rsid w:val="008A02A7"/>
    <w:rsid w:val="008A2D60"/>
    <w:rsid w:val="008A2DDA"/>
    <w:rsid w:val="008E612D"/>
    <w:rsid w:val="00910DDF"/>
    <w:rsid w:val="00974812"/>
    <w:rsid w:val="00980190"/>
    <w:rsid w:val="00982EF9"/>
    <w:rsid w:val="009A2DE8"/>
    <w:rsid w:val="009A7978"/>
    <w:rsid w:val="00A4739A"/>
    <w:rsid w:val="00AB3D17"/>
    <w:rsid w:val="00AE3DF5"/>
    <w:rsid w:val="00BB13A6"/>
    <w:rsid w:val="00C05F5C"/>
    <w:rsid w:val="00C415BA"/>
    <w:rsid w:val="00C56487"/>
    <w:rsid w:val="00C77842"/>
    <w:rsid w:val="00C77F77"/>
    <w:rsid w:val="00CC078B"/>
    <w:rsid w:val="00D0499D"/>
    <w:rsid w:val="00D70025"/>
    <w:rsid w:val="00E90042"/>
    <w:rsid w:val="00EA4279"/>
    <w:rsid w:val="00EB221E"/>
    <w:rsid w:val="00EE391F"/>
    <w:rsid w:val="00EF2C8C"/>
    <w:rsid w:val="00F12A73"/>
    <w:rsid w:val="00F610DD"/>
    <w:rsid w:val="00FF2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78"/>
    <w:rPr>
      <w:rFonts w:ascii="Calibri" w:eastAsia="Times New Roman" w:hAnsi="Calibri" w:cs="Times New Roman"/>
      <w:lang w:val="en-US"/>
    </w:rPr>
  </w:style>
  <w:style w:type="paragraph" w:styleId="Heading1">
    <w:name w:val="heading 1"/>
    <w:basedOn w:val="Normal"/>
    <w:next w:val="Normal"/>
    <w:link w:val="Heading1Char"/>
    <w:uiPriority w:val="9"/>
    <w:qFormat/>
    <w:rsid w:val="009A7978"/>
    <w:pPr>
      <w:keepNext/>
      <w:keepLines/>
      <w:spacing w:before="240" w:after="0" w:line="240" w:lineRule="auto"/>
      <w:jc w:val="both"/>
      <w:outlineLvl w:val="0"/>
    </w:pPr>
    <w:rPr>
      <w:rFonts w:ascii="Avenir Heavy" w:eastAsia="Calibri Light" w:hAnsi="Avenir Heavy" w:cstheme="majorBidi"/>
      <w:b/>
      <w:color w:val="8C0505"/>
      <w:sz w:val="32"/>
      <w:szCs w:val="32"/>
      <w:lang w:val="ro-RO" w:bidi="ro-RO"/>
    </w:rPr>
  </w:style>
  <w:style w:type="paragraph" w:styleId="Heading2">
    <w:name w:val="heading 2"/>
    <w:basedOn w:val="Normal"/>
    <w:next w:val="Normal"/>
    <w:link w:val="Heading2Char"/>
    <w:unhideWhenUsed/>
    <w:qFormat/>
    <w:rsid w:val="009A7978"/>
    <w:pPr>
      <w:keepNext/>
      <w:keepLines/>
      <w:spacing w:before="40" w:after="0" w:line="240" w:lineRule="auto"/>
      <w:jc w:val="both"/>
      <w:outlineLvl w:val="1"/>
    </w:pPr>
    <w:rPr>
      <w:rFonts w:ascii="Avenir Heavy" w:hAnsi="Avenir Heavy" w:cstheme="majorBidi"/>
      <w:b/>
      <w:color w:val="C00000"/>
      <w:sz w:val="26"/>
      <w:szCs w:val="26"/>
      <w:lang w:val="ro-RO" w:bidi="ro-RO"/>
    </w:rPr>
  </w:style>
  <w:style w:type="paragraph" w:styleId="Heading3">
    <w:name w:val="heading 3"/>
    <w:basedOn w:val="Heading2"/>
    <w:next w:val="Normal"/>
    <w:link w:val="Heading3Char"/>
    <w:unhideWhenUsed/>
    <w:qFormat/>
    <w:rsid w:val="009A7978"/>
    <w:pPr>
      <w:spacing w:line="276" w:lineRule="auto"/>
      <w:outlineLvl w:val="2"/>
    </w:pPr>
    <w:rPr>
      <w:rFonts w:ascii="Avenir Black" w:eastAsiaTheme="majorEastAsia" w:hAnsi="Avenir Black"/>
      <w:b w:val="0"/>
      <w:color w:val="D40001"/>
      <w:sz w:val="24"/>
      <w:szCs w:val="24"/>
    </w:rPr>
  </w:style>
  <w:style w:type="paragraph" w:styleId="Heading4">
    <w:name w:val="heading 4"/>
    <w:basedOn w:val="Normal"/>
    <w:next w:val="Normal"/>
    <w:link w:val="Heading4Char"/>
    <w:uiPriority w:val="9"/>
    <w:unhideWhenUsed/>
    <w:qFormat/>
    <w:rsid w:val="009A79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78"/>
    <w:rPr>
      <w:rFonts w:ascii="Avenir Heavy" w:eastAsia="Calibri Light" w:hAnsi="Avenir Heavy" w:cstheme="majorBidi"/>
      <w:b/>
      <w:color w:val="8C0505"/>
      <w:sz w:val="32"/>
      <w:szCs w:val="32"/>
      <w:lang w:bidi="ro-RO"/>
    </w:rPr>
  </w:style>
  <w:style w:type="character" w:customStyle="1" w:styleId="Heading2Char">
    <w:name w:val="Heading 2 Char"/>
    <w:basedOn w:val="DefaultParagraphFont"/>
    <w:link w:val="Heading2"/>
    <w:rsid w:val="009A7978"/>
    <w:rPr>
      <w:rFonts w:ascii="Avenir Heavy" w:eastAsia="Times New Roman" w:hAnsi="Avenir Heavy" w:cstheme="majorBidi"/>
      <w:b/>
      <w:color w:val="C00000"/>
      <w:sz w:val="26"/>
      <w:szCs w:val="26"/>
      <w:lang w:bidi="ro-RO"/>
    </w:rPr>
  </w:style>
  <w:style w:type="character" w:customStyle="1" w:styleId="Heading3Char">
    <w:name w:val="Heading 3 Char"/>
    <w:basedOn w:val="DefaultParagraphFont"/>
    <w:link w:val="Heading3"/>
    <w:rsid w:val="009A7978"/>
    <w:rPr>
      <w:rFonts w:ascii="Avenir Black" w:eastAsiaTheme="majorEastAsia" w:hAnsi="Avenir Black" w:cstheme="majorBidi"/>
      <w:color w:val="D40001"/>
      <w:sz w:val="24"/>
      <w:szCs w:val="24"/>
      <w:lang w:bidi="ro-RO"/>
    </w:rPr>
  </w:style>
  <w:style w:type="character" w:customStyle="1" w:styleId="Heading4Char">
    <w:name w:val="Heading 4 Char"/>
    <w:basedOn w:val="DefaultParagraphFont"/>
    <w:link w:val="Heading4"/>
    <w:uiPriority w:val="9"/>
    <w:rsid w:val="009A7978"/>
    <w:rPr>
      <w:rFonts w:asciiTheme="majorHAnsi" w:eastAsiaTheme="majorEastAsia" w:hAnsiTheme="majorHAnsi" w:cstheme="majorBidi"/>
      <w:i/>
      <w:iCs/>
      <w:color w:val="365F91" w:themeColor="accent1" w:themeShade="BF"/>
      <w:lang w:val="en-US"/>
    </w:rPr>
  </w:style>
  <w:style w:type="character" w:styleId="CommentReference">
    <w:name w:val="annotation reference"/>
    <w:uiPriority w:val="99"/>
    <w:semiHidden/>
    <w:unhideWhenUsed/>
    <w:rsid w:val="009A7978"/>
    <w:rPr>
      <w:sz w:val="16"/>
      <w:szCs w:val="16"/>
    </w:rPr>
  </w:style>
  <w:style w:type="paragraph" w:styleId="CommentText">
    <w:name w:val="annotation text"/>
    <w:basedOn w:val="Normal"/>
    <w:link w:val="CommentTextChar"/>
    <w:uiPriority w:val="99"/>
    <w:unhideWhenUsed/>
    <w:rsid w:val="009A7978"/>
    <w:pPr>
      <w:spacing w:line="240" w:lineRule="auto"/>
    </w:pPr>
    <w:rPr>
      <w:sz w:val="20"/>
      <w:szCs w:val="20"/>
    </w:rPr>
  </w:style>
  <w:style w:type="character" w:customStyle="1" w:styleId="CommentTextChar">
    <w:name w:val="Comment Text Char"/>
    <w:basedOn w:val="DefaultParagraphFont"/>
    <w:link w:val="CommentText"/>
    <w:uiPriority w:val="99"/>
    <w:rsid w:val="009A7978"/>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7978"/>
    <w:rPr>
      <w:b/>
      <w:bCs/>
    </w:rPr>
  </w:style>
  <w:style w:type="character" w:customStyle="1" w:styleId="CommentSubjectChar">
    <w:name w:val="Comment Subject Char"/>
    <w:basedOn w:val="CommentTextChar"/>
    <w:link w:val="CommentSubject"/>
    <w:uiPriority w:val="99"/>
    <w:semiHidden/>
    <w:rsid w:val="009A7978"/>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9A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78"/>
    <w:rPr>
      <w:rFonts w:ascii="Tahoma" w:eastAsia="Times New Roman" w:hAnsi="Tahoma" w:cs="Tahoma"/>
      <w:sz w:val="16"/>
      <w:szCs w:val="16"/>
      <w:lang w:val="en-US"/>
    </w:rPr>
  </w:style>
  <w:style w:type="paragraph" w:styleId="ListParagraph">
    <w:name w:val="List Paragraph"/>
    <w:aliases w:val="Activity list"/>
    <w:basedOn w:val="Normal"/>
    <w:uiPriority w:val="34"/>
    <w:qFormat/>
    <w:rsid w:val="009A7978"/>
    <w:pPr>
      <w:numPr>
        <w:numId w:val="15"/>
      </w:numPr>
      <w:contextualSpacing/>
    </w:pPr>
  </w:style>
  <w:style w:type="paragraph" w:styleId="Header">
    <w:name w:val="header"/>
    <w:basedOn w:val="Normal"/>
    <w:link w:val="HeaderChar"/>
    <w:uiPriority w:val="99"/>
    <w:unhideWhenUsed/>
    <w:rsid w:val="009A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78"/>
    <w:rPr>
      <w:rFonts w:ascii="Calibri" w:eastAsia="Times New Roman" w:hAnsi="Calibri" w:cs="Times New Roman"/>
      <w:lang w:val="en-US"/>
    </w:rPr>
  </w:style>
  <w:style w:type="paragraph" w:styleId="Footer">
    <w:name w:val="footer"/>
    <w:basedOn w:val="Normal"/>
    <w:link w:val="FooterChar"/>
    <w:unhideWhenUsed/>
    <w:rsid w:val="009A7978"/>
    <w:pPr>
      <w:tabs>
        <w:tab w:val="center" w:pos="4680"/>
        <w:tab w:val="right" w:pos="9360"/>
      </w:tabs>
      <w:spacing w:after="0" w:line="240" w:lineRule="auto"/>
    </w:pPr>
  </w:style>
  <w:style w:type="character" w:customStyle="1" w:styleId="FooterChar">
    <w:name w:val="Footer Char"/>
    <w:basedOn w:val="DefaultParagraphFont"/>
    <w:link w:val="Footer"/>
    <w:rsid w:val="009A7978"/>
    <w:rPr>
      <w:rFonts w:ascii="Calibri" w:eastAsia="Times New Roman" w:hAnsi="Calibri" w:cs="Times New Roman"/>
      <w:lang w:val="en-US"/>
    </w:rPr>
  </w:style>
  <w:style w:type="paragraph" w:styleId="TOC2">
    <w:name w:val="toc 2"/>
    <w:basedOn w:val="Normal"/>
    <w:next w:val="Normal"/>
    <w:autoRedefine/>
    <w:uiPriority w:val="39"/>
    <w:unhideWhenUsed/>
    <w:rsid w:val="009A7978"/>
    <w:pPr>
      <w:spacing w:after="100"/>
      <w:ind w:left="220"/>
    </w:pPr>
  </w:style>
  <w:style w:type="paragraph" w:styleId="TOC3">
    <w:name w:val="toc 3"/>
    <w:basedOn w:val="Normal"/>
    <w:next w:val="Normal"/>
    <w:autoRedefine/>
    <w:uiPriority w:val="39"/>
    <w:unhideWhenUsed/>
    <w:rsid w:val="009A7978"/>
    <w:pPr>
      <w:tabs>
        <w:tab w:val="right" w:leader="dot" w:pos="9350"/>
      </w:tabs>
      <w:spacing w:after="100" w:line="240" w:lineRule="auto"/>
    </w:pPr>
    <w:rPr>
      <w:rFonts w:ascii="Cambria" w:hAnsi="Cambria"/>
      <w:lang w:val="ro-RO"/>
    </w:rPr>
  </w:style>
  <w:style w:type="character" w:styleId="Hyperlink">
    <w:name w:val="Hyperlink"/>
    <w:basedOn w:val="DefaultParagraphFont"/>
    <w:uiPriority w:val="99"/>
    <w:unhideWhenUsed/>
    <w:rsid w:val="009A7978"/>
    <w:rPr>
      <w:color w:val="0000FF" w:themeColor="hyperlink"/>
      <w:u w:val="single"/>
    </w:rPr>
  </w:style>
  <w:style w:type="paragraph" w:customStyle="1" w:styleId="al">
    <w:name w:val="a_l"/>
    <w:basedOn w:val="Normal"/>
    <w:rsid w:val="009A7978"/>
    <w:pPr>
      <w:spacing w:before="100" w:beforeAutospacing="1" w:after="100" w:afterAutospacing="1" w:line="240" w:lineRule="auto"/>
    </w:pPr>
    <w:rPr>
      <w:rFonts w:ascii="Times New Roman" w:hAnsi="Times New Roman"/>
      <w:sz w:val="24"/>
      <w:szCs w:val="24"/>
    </w:rPr>
  </w:style>
  <w:style w:type="paragraph" w:styleId="TOCHeading">
    <w:name w:val="TOC Heading"/>
    <w:basedOn w:val="Heading1"/>
    <w:next w:val="Normal"/>
    <w:uiPriority w:val="39"/>
    <w:unhideWhenUsed/>
    <w:qFormat/>
    <w:rsid w:val="009A7978"/>
    <w:pPr>
      <w:spacing w:before="480" w:line="276" w:lineRule="auto"/>
      <w:jc w:val="left"/>
      <w:outlineLvl w:val="9"/>
    </w:pPr>
    <w:rPr>
      <w:rFonts w:asciiTheme="majorHAnsi" w:eastAsiaTheme="majorEastAsia" w:hAnsiTheme="majorHAnsi"/>
      <w:bCs/>
      <w:color w:val="365F91" w:themeColor="accent1" w:themeShade="BF"/>
      <w:sz w:val="28"/>
      <w:szCs w:val="28"/>
      <w:lang w:val="en-US" w:bidi="ar-SA"/>
    </w:rPr>
  </w:style>
  <w:style w:type="paragraph" w:styleId="TOC1">
    <w:name w:val="toc 1"/>
    <w:basedOn w:val="Normal"/>
    <w:next w:val="Normal"/>
    <w:autoRedefine/>
    <w:uiPriority w:val="39"/>
    <w:unhideWhenUsed/>
    <w:rsid w:val="009A7978"/>
    <w:pPr>
      <w:spacing w:after="100"/>
    </w:pPr>
  </w:style>
  <w:style w:type="paragraph" w:styleId="EndnoteText">
    <w:name w:val="endnote text"/>
    <w:basedOn w:val="Normal"/>
    <w:link w:val="EndnoteTextChar"/>
    <w:uiPriority w:val="99"/>
    <w:semiHidden/>
    <w:unhideWhenUsed/>
    <w:rsid w:val="009A79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7978"/>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9A7978"/>
    <w:rPr>
      <w:vertAlign w:val="superscript"/>
    </w:rPr>
  </w:style>
  <w:style w:type="paragraph" w:styleId="FootnoteText">
    <w:name w:val="footnote text"/>
    <w:basedOn w:val="Normal"/>
    <w:link w:val="FootnoteTextChar"/>
    <w:unhideWhenUsed/>
    <w:rsid w:val="009A7978"/>
    <w:pPr>
      <w:spacing w:after="0" w:line="240" w:lineRule="auto"/>
    </w:pPr>
    <w:rPr>
      <w:sz w:val="20"/>
      <w:szCs w:val="20"/>
    </w:rPr>
  </w:style>
  <w:style w:type="character" w:customStyle="1" w:styleId="FootnoteTextChar">
    <w:name w:val="Footnote Text Char"/>
    <w:basedOn w:val="DefaultParagraphFont"/>
    <w:link w:val="FootnoteText"/>
    <w:rsid w:val="009A7978"/>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9A7978"/>
    <w:rPr>
      <w:vertAlign w:val="superscript"/>
    </w:rPr>
  </w:style>
  <w:style w:type="table" w:styleId="TableGrid">
    <w:name w:val="Table Grid"/>
    <w:basedOn w:val="TableNormal"/>
    <w:uiPriority w:val="59"/>
    <w:rsid w:val="009A797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A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9A7978"/>
    <w:rPr>
      <w:rFonts w:ascii="Courier New" w:eastAsia="Times New Roman" w:hAnsi="Courier New" w:cs="Courier New"/>
      <w:sz w:val="20"/>
      <w:szCs w:val="20"/>
      <w:lang w:val="en-GB" w:eastAsia="en-GB"/>
    </w:rPr>
  </w:style>
  <w:style w:type="character" w:customStyle="1" w:styleId="tlid-translation">
    <w:name w:val="tlid-translation"/>
    <w:basedOn w:val="DefaultParagraphFont"/>
    <w:rsid w:val="009A7978"/>
  </w:style>
  <w:style w:type="numbering" w:customStyle="1" w:styleId="NoList1">
    <w:name w:val="No List1"/>
    <w:next w:val="NoList"/>
    <w:uiPriority w:val="99"/>
    <w:semiHidden/>
    <w:unhideWhenUsed/>
    <w:rsid w:val="009A7978"/>
  </w:style>
  <w:style w:type="paragraph" w:customStyle="1" w:styleId="HeaderFooter">
    <w:name w:val="Header &amp; Footer"/>
    <w:rsid w:val="009A797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customStyle="1" w:styleId="Heading">
    <w:name w:val="Heading"/>
    <w:next w:val="BodyA"/>
    <w:rsid w:val="009A7978"/>
    <w:pPr>
      <w:keepNext/>
      <w:keepLines/>
      <w:pBdr>
        <w:top w:val="nil"/>
        <w:left w:val="nil"/>
        <w:bottom w:val="nil"/>
        <w:right w:val="nil"/>
        <w:between w:val="nil"/>
        <w:bar w:val="nil"/>
      </w:pBdr>
      <w:spacing w:before="240" w:after="0" w:line="240" w:lineRule="auto"/>
      <w:jc w:val="both"/>
      <w:outlineLvl w:val="0"/>
    </w:pPr>
    <w:rPr>
      <w:rFonts w:ascii="Avenir Heavy" w:eastAsia="Arial Unicode MS" w:hAnsi="Avenir Heavy" w:cs="Arial Unicode MS"/>
      <w:color w:val="8C0505"/>
      <w:sz w:val="32"/>
      <w:szCs w:val="32"/>
      <w:u w:color="8C0505"/>
      <w:bdr w:val="nil"/>
      <w:lang w:val="en-US"/>
    </w:rPr>
  </w:style>
  <w:style w:type="paragraph" w:customStyle="1" w:styleId="BodyA">
    <w:name w:val="Body A"/>
    <w:rsid w:val="009A7978"/>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Default">
    <w:name w:val="Default"/>
    <w:rsid w:val="009A797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B">
    <w:name w:val="Body B"/>
    <w:rsid w:val="009A797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15">
    <w:name w:val="Imported Style 15"/>
    <w:rsid w:val="009A7978"/>
    <w:pPr>
      <w:numPr>
        <w:numId w:val="17"/>
      </w:numPr>
    </w:pPr>
  </w:style>
  <w:style w:type="numbering" w:customStyle="1" w:styleId="ImportedStyle16">
    <w:name w:val="Imported Style 16"/>
    <w:rsid w:val="009A7978"/>
    <w:pPr>
      <w:numPr>
        <w:numId w:val="19"/>
      </w:numPr>
    </w:pPr>
  </w:style>
  <w:style w:type="numbering" w:customStyle="1" w:styleId="ImportedStyle3">
    <w:name w:val="Imported Style 3"/>
    <w:rsid w:val="009A7978"/>
    <w:pPr>
      <w:numPr>
        <w:numId w:val="21"/>
      </w:numPr>
    </w:pPr>
  </w:style>
  <w:style w:type="paragraph" w:styleId="NormalWeb">
    <w:name w:val="Normal (Web)"/>
    <w:uiPriority w:val="99"/>
    <w:rsid w:val="009A797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Bullets">
    <w:name w:val="Bullets"/>
    <w:rsid w:val="009A7978"/>
    <w:pPr>
      <w:numPr>
        <w:numId w:val="24"/>
      </w:numPr>
    </w:pPr>
  </w:style>
  <w:style w:type="numbering" w:customStyle="1" w:styleId="ImportedStyle19">
    <w:name w:val="Imported Style 19"/>
    <w:rsid w:val="009A7978"/>
    <w:pPr>
      <w:numPr>
        <w:numId w:val="28"/>
      </w:numPr>
    </w:pPr>
  </w:style>
  <w:style w:type="numbering" w:customStyle="1" w:styleId="ImportedStyle20">
    <w:name w:val="Imported Style 20"/>
    <w:rsid w:val="009A7978"/>
    <w:pPr>
      <w:numPr>
        <w:numId w:val="32"/>
      </w:numPr>
    </w:pPr>
  </w:style>
  <w:style w:type="paragraph" w:customStyle="1" w:styleId="Body">
    <w:name w:val="Body"/>
    <w:rsid w:val="009A797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4">
    <w:name w:val="Imported Style 4"/>
    <w:rsid w:val="009A7978"/>
    <w:pPr>
      <w:numPr>
        <w:numId w:val="36"/>
      </w:numPr>
    </w:pPr>
  </w:style>
  <w:style w:type="character" w:customStyle="1" w:styleId="Hyperlink0">
    <w:name w:val="Hyperlink.0"/>
    <w:basedOn w:val="Hyperlink"/>
    <w:rsid w:val="009A7978"/>
    <w:rPr>
      <w:color w:val="0000FF"/>
      <w:u w:val="single" w:color="0000FF"/>
    </w:rPr>
  </w:style>
  <w:style w:type="numbering" w:customStyle="1" w:styleId="ImportedStyle21">
    <w:name w:val="Imported Style 21"/>
    <w:rsid w:val="009A7978"/>
    <w:pPr>
      <w:numPr>
        <w:numId w:val="39"/>
      </w:numPr>
    </w:pPr>
  </w:style>
  <w:style w:type="paragraph" w:customStyle="1" w:styleId="rvps1">
    <w:name w:val="rvps1"/>
    <w:basedOn w:val="Normal"/>
    <w:rsid w:val="009A7978"/>
    <w:pPr>
      <w:spacing w:before="100" w:beforeAutospacing="1" w:after="100" w:afterAutospacing="1" w:line="240" w:lineRule="auto"/>
    </w:pPr>
    <w:rPr>
      <w:rFonts w:ascii="Times New Roman" w:hAnsi="Times New Roman"/>
      <w:sz w:val="24"/>
      <w:szCs w:val="24"/>
      <w:lang w:val="ro-RO" w:eastAsia="ro-RO"/>
    </w:rPr>
  </w:style>
  <w:style w:type="character" w:customStyle="1" w:styleId="rvts1">
    <w:name w:val="rvts1"/>
    <w:basedOn w:val="DefaultParagraphFont"/>
    <w:rsid w:val="009A7978"/>
  </w:style>
  <w:style w:type="character" w:customStyle="1" w:styleId="rvts2">
    <w:name w:val="rvts2"/>
    <w:basedOn w:val="DefaultParagraphFont"/>
    <w:rsid w:val="00EE391F"/>
  </w:style>
  <w:style w:type="character" w:styleId="Strong">
    <w:name w:val="Strong"/>
    <w:basedOn w:val="DefaultParagraphFont"/>
    <w:uiPriority w:val="22"/>
    <w:qFormat/>
    <w:rsid w:val="008A2D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78"/>
    <w:rPr>
      <w:rFonts w:ascii="Calibri" w:eastAsia="Times New Roman" w:hAnsi="Calibri" w:cs="Times New Roman"/>
      <w:lang w:val="en-US"/>
    </w:rPr>
  </w:style>
  <w:style w:type="paragraph" w:styleId="Heading1">
    <w:name w:val="heading 1"/>
    <w:basedOn w:val="Normal"/>
    <w:next w:val="Normal"/>
    <w:link w:val="Heading1Char"/>
    <w:uiPriority w:val="9"/>
    <w:qFormat/>
    <w:rsid w:val="009A7978"/>
    <w:pPr>
      <w:keepNext/>
      <w:keepLines/>
      <w:spacing w:before="240" w:after="0" w:line="240" w:lineRule="auto"/>
      <w:jc w:val="both"/>
      <w:outlineLvl w:val="0"/>
    </w:pPr>
    <w:rPr>
      <w:rFonts w:ascii="Avenir Heavy" w:eastAsia="Calibri Light" w:hAnsi="Avenir Heavy" w:cstheme="majorBidi"/>
      <w:b/>
      <w:color w:val="8C0505"/>
      <w:sz w:val="32"/>
      <w:szCs w:val="32"/>
      <w:lang w:val="ro-RO" w:bidi="ro-RO"/>
    </w:rPr>
  </w:style>
  <w:style w:type="paragraph" w:styleId="Heading2">
    <w:name w:val="heading 2"/>
    <w:basedOn w:val="Normal"/>
    <w:next w:val="Normal"/>
    <w:link w:val="Heading2Char"/>
    <w:unhideWhenUsed/>
    <w:qFormat/>
    <w:rsid w:val="009A7978"/>
    <w:pPr>
      <w:keepNext/>
      <w:keepLines/>
      <w:spacing w:before="40" w:after="0" w:line="240" w:lineRule="auto"/>
      <w:jc w:val="both"/>
      <w:outlineLvl w:val="1"/>
    </w:pPr>
    <w:rPr>
      <w:rFonts w:ascii="Avenir Heavy" w:hAnsi="Avenir Heavy" w:cstheme="majorBidi"/>
      <w:b/>
      <w:color w:val="C00000"/>
      <w:sz w:val="26"/>
      <w:szCs w:val="26"/>
      <w:lang w:val="ro-RO" w:bidi="ro-RO"/>
    </w:rPr>
  </w:style>
  <w:style w:type="paragraph" w:styleId="Heading3">
    <w:name w:val="heading 3"/>
    <w:basedOn w:val="Heading2"/>
    <w:next w:val="Normal"/>
    <w:link w:val="Heading3Char"/>
    <w:unhideWhenUsed/>
    <w:qFormat/>
    <w:rsid w:val="009A7978"/>
    <w:pPr>
      <w:spacing w:line="276" w:lineRule="auto"/>
      <w:outlineLvl w:val="2"/>
    </w:pPr>
    <w:rPr>
      <w:rFonts w:ascii="Avenir Black" w:eastAsiaTheme="majorEastAsia" w:hAnsi="Avenir Black"/>
      <w:b w:val="0"/>
      <w:color w:val="D40001"/>
      <w:sz w:val="24"/>
      <w:szCs w:val="24"/>
    </w:rPr>
  </w:style>
  <w:style w:type="paragraph" w:styleId="Heading4">
    <w:name w:val="heading 4"/>
    <w:basedOn w:val="Normal"/>
    <w:next w:val="Normal"/>
    <w:link w:val="Heading4Char"/>
    <w:uiPriority w:val="9"/>
    <w:unhideWhenUsed/>
    <w:qFormat/>
    <w:rsid w:val="009A79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78"/>
    <w:rPr>
      <w:rFonts w:ascii="Avenir Heavy" w:eastAsia="Calibri Light" w:hAnsi="Avenir Heavy" w:cstheme="majorBidi"/>
      <w:b/>
      <w:color w:val="8C0505"/>
      <w:sz w:val="32"/>
      <w:szCs w:val="32"/>
      <w:lang w:bidi="ro-RO"/>
    </w:rPr>
  </w:style>
  <w:style w:type="character" w:customStyle="1" w:styleId="Heading2Char">
    <w:name w:val="Heading 2 Char"/>
    <w:basedOn w:val="DefaultParagraphFont"/>
    <w:link w:val="Heading2"/>
    <w:rsid w:val="009A7978"/>
    <w:rPr>
      <w:rFonts w:ascii="Avenir Heavy" w:eastAsia="Times New Roman" w:hAnsi="Avenir Heavy" w:cstheme="majorBidi"/>
      <w:b/>
      <w:color w:val="C00000"/>
      <w:sz w:val="26"/>
      <w:szCs w:val="26"/>
      <w:lang w:bidi="ro-RO"/>
    </w:rPr>
  </w:style>
  <w:style w:type="character" w:customStyle="1" w:styleId="Heading3Char">
    <w:name w:val="Heading 3 Char"/>
    <w:basedOn w:val="DefaultParagraphFont"/>
    <w:link w:val="Heading3"/>
    <w:rsid w:val="009A7978"/>
    <w:rPr>
      <w:rFonts w:ascii="Avenir Black" w:eastAsiaTheme="majorEastAsia" w:hAnsi="Avenir Black" w:cstheme="majorBidi"/>
      <w:color w:val="D40001"/>
      <w:sz w:val="24"/>
      <w:szCs w:val="24"/>
      <w:lang w:bidi="ro-RO"/>
    </w:rPr>
  </w:style>
  <w:style w:type="character" w:customStyle="1" w:styleId="Heading4Char">
    <w:name w:val="Heading 4 Char"/>
    <w:basedOn w:val="DefaultParagraphFont"/>
    <w:link w:val="Heading4"/>
    <w:uiPriority w:val="9"/>
    <w:rsid w:val="009A7978"/>
    <w:rPr>
      <w:rFonts w:asciiTheme="majorHAnsi" w:eastAsiaTheme="majorEastAsia" w:hAnsiTheme="majorHAnsi" w:cstheme="majorBidi"/>
      <w:i/>
      <w:iCs/>
      <w:color w:val="365F91" w:themeColor="accent1" w:themeShade="BF"/>
      <w:lang w:val="en-US"/>
    </w:rPr>
  </w:style>
  <w:style w:type="character" w:styleId="CommentReference">
    <w:name w:val="annotation reference"/>
    <w:uiPriority w:val="99"/>
    <w:semiHidden/>
    <w:unhideWhenUsed/>
    <w:rsid w:val="009A7978"/>
    <w:rPr>
      <w:sz w:val="16"/>
      <w:szCs w:val="16"/>
    </w:rPr>
  </w:style>
  <w:style w:type="paragraph" w:styleId="CommentText">
    <w:name w:val="annotation text"/>
    <w:basedOn w:val="Normal"/>
    <w:link w:val="CommentTextChar"/>
    <w:uiPriority w:val="99"/>
    <w:unhideWhenUsed/>
    <w:rsid w:val="009A7978"/>
    <w:pPr>
      <w:spacing w:line="240" w:lineRule="auto"/>
    </w:pPr>
    <w:rPr>
      <w:sz w:val="20"/>
      <w:szCs w:val="20"/>
    </w:rPr>
  </w:style>
  <w:style w:type="character" w:customStyle="1" w:styleId="CommentTextChar">
    <w:name w:val="Comment Text Char"/>
    <w:basedOn w:val="DefaultParagraphFont"/>
    <w:link w:val="CommentText"/>
    <w:uiPriority w:val="99"/>
    <w:rsid w:val="009A7978"/>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7978"/>
    <w:rPr>
      <w:b/>
      <w:bCs/>
    </w:rPr>
  </w:style>
  <w:style w:type="character" w:customStyle="1" w:styleId="CommentSubjectChar">
    <w:name w:val="Comment Subject Char"/>
    <w:basedOn w:val="CommentTextChar"/>
    <w:link w:val="CommentSubject"/>
    <w:uiPriority w:val="99"/>
    <w:semiHidden/>
    <w:rsid w:val="009A7978"/>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9A7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978"/>
    <w:rPr>
      <w:rFonts w:ascii="Tahoma" w:eastAsia="Times New Roman" w:hAnsi="Tahoma" w:cs="Tahoma"/>
      <w:sz w:val="16"/>
      <w:szCs w:val="16"/>
      <w:lang w:val="en-US"/>
    </w:rPr>
  </w:style>
  <w:style w:type="paragraph" w:styleId="ListParagraph">
    <w:name w:val="List Paragraph"/>
    <w:aliases w:val="Activity list"/>
    <w:basedOn w:val="Normal"/>
    <w:uiPriority w:val="34"/>
    <w:qFormat/>
    <w:rsid w:val="009A7978"/>
    <w:pPr>
      <w:numPr>
        <w:numId w:val="15"/>
      </w:numPr>
      <w:contextualSpacing/>
    </w:pPr>
  </w:style>
  <w:style w:type="paragraph" w:styleId="Header">
    <w:name w:val="header"/>
    <w:basedOn w:val="Normal"/>
    <w:link w:val="HeaderChar"/>
    <w:uiPriority w:val="99"/>
    <w:unhideWhenUsed/>
    <w:rsid w:val="009A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78"/>
    <w:rPr>
      <w:rFonts w:ascii="Calibri" w:eastAsia="Times New Roman" w:hAnsi="Calibri" w:cs="Times New Roman"/>
      <w:lang w:val="en-US"/>
    </w:rPr>
  </w:style>
  <w:style w:type="paragraph" w:styleId="Footer">
    <w:name w:val="footer"/>
    <w:basedOn w:val="Normal"/>
    <w:link w:val="FooterChar"/>
    <w:unhideWhenUsed/>
    <w:rsid w:val="009A7978"/>
    <w:pPr>
      <w:tabs>
        <w:tab w:val="center" w:pos="4680"/>
        <w:tab w:val="right" w:pos="9360"/>
      </w:tabs>
      <w:spacing w:after="0" w:line="240" w:lineRule="auto"/>
    </w:pPr>
  </w:style>
  <w:style w:type="character" w:customStyle="1" w:styleId="FooterChar">
    <w:name w:val="Footer Char"/>
    <w:basedOn w:val="DefaultParagraphFont"/>
    <w:link w:val="Footer"/>
    <w:rsid w:val="009A7978"/>
    <w:rPr>
      <w:rFonts w:ascii="Calibri" w:eastAsia="Times New Roman" w:hAnsi="Calibri" w:cs="Times New Roman"/>
      <w:lang w:val="en-US"/>
    </w:rPr>
  </w:style>
  <w:style w:type="paragraph" w:styleId="TOC2">
    <w:name w:val="toc 2"/>
    <w:basedOn w:val="Normal"/>
    <w:next w:val="Normal"/>
    <w:autoRedefine/>
    <w:uiPriority w:val="39"/>
    <w:unhideWhenUsed/>
    <w:rsid w:val="009A7978"/>
    <w:pPr>
      <w:spacing w:after="100"/>
      <w:ind w:left="220"/>
    </w:pPr>
  </w:style>
  <w:style w:type="paragraph" w:styleId="TOC3">
    <w:name w:val="toc 3"/>
    <w:basedOn w:val="Normal"/>
    <w:next w:val="Normal"/>
    <w:autoRedefine/>
    <w:uiPriority w:val="39"/>
    <w:unhideWhenUsed/>
    <w:rsid w:val="009A7978"/>
    <w:pPr>
      <w:tabs>
        <w:tab w:val="right" w:leader="dot" w:pos="9350"/>
      </w:tabs>
      <w:spacing w:after="100" w:line="240" w:lineRule="auto"/>
    </w:pPr>
    <w:rPr>
      <w:rFonts w:ascii="Cambria" w:hAnsi="Cambria"/>
      <w:lang w:val="ro-RO"/>
    </w:rPr>
  </w:style>
  <w:style w:type="character" w:styleId="Hyperlink">
    <w:name w:val="Hyperlink"/>
    <w:basedOn w:val="DefaultParagraphFont"/>
    <w:uiPriority w:val="99"/>
    <w:unhideWhenUsed/>
    <w:rsid w:val="009A7978"/>
    <w:rPr>
      <w:color w:val="0000FF" w:themeColor="hyperlink"/>
      <w:u w:val="single"/>
    </w:rPr>
  </w:style>
  <w:style w:type="paragraph" w:customStyle="1" w:styleId="al">
    <w:name w:val="a_l"/>
    <w:basedOn w:val="Normal"/>
    <w:rsid w:val="009A7978"/>
    <w:pPr>
      <w:spacing w:before="100" w:beforeAutospacing="1" w:after="100" w:afterAutospacing="1" w:line="240" w:lineRule="auto"/>
    </w:pPr>
    <w:rPr>
      <w:rFonts w:ascii="Times New Roman" w:hAnsi="Times New Roman"/>
      <w:sz w:val="24"/>
      <w:szCs w:val="24"/>
    </w:rPr>
  </w:style>
  <w:style w:type="paragraph" w:styleId="TOCHeading">
    <w:name w:val="TOC Heading"/>
    <w:basedOn w:val="Heading1"/>
    <w:next w:val="Normal"/>
    <w:uiPriority w:val="39"/>
    <w:unhideWhenUsed/>
    <w:qFormat/>
    <w:rsid w:val="009A7978"/>
    <w:pPr>
      <w:spacing w:before="480" w:line="276" w:lineRule="auto"/>
      <w:jc w:val="left"/>
      <w:outlineLvl w:val="9"/>
    </w:pPr>
    <w:rPr>
      <w:rFonts w:asciiTheme="majorHAnsi" w:eastAsiaTheme="majorEastAsia" w:hAnsiTheme="majorHAnsi"/>
      <w:bCs/>
      <w:color w:val="365F91" w:themeColor="accent1" w:themeShade="BF"/>
      <w:sz w:val="28"/>
      <w:szCs w:val="28"/>
      <w:lang w:val="en-US" w:bidi="ar-SA"/>
    </w:rPr>
  </w:style>
  <w:style w:type="paragraph" w:styleId="TOC1">
    <w:name w:val="toc 1"/>
    <w:basedOn w:val="Normal"/>
    <w:next w:val="Normal"/>
    <w:autoRedefine/>
    <w:uiPriority w:val="39"/>
    <w:unhideWhenUsed/>
    <w:rsid w:val="009A7978"/>
    <w:pPr>
      <w:spacing w:after="100"/>
    </w:pPr>
  </w:style>
  <w:style w:type="paragraph" w:styleId="EndnoteText">
    <w:name w:val="endnote text"/>
    <w:basedOn w:val="Normal"/>
    <w:link w:val="EndnoteTextChar"/>
    <w:uiPriority w:val="99"/>
    <w:semiHidden/>
    <w:unhideWhenUsed/>
    <w:rsid w:val="009A79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7978"/>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9A7978"/>
    <w:rPr>
      <w:vertAlign w:val="superscript"/>
    </w:rPr>
  </w:style>
  <w:style w:type="paragraph" w:styleId="FootnoteText">
    <w:name w:val="footnote text"/>
    <w:basedOn w:val="Normal"/>
    <w:link w:val="FootnoteTextChar"/>
    <w:unhideWhenUsed/>
    <w:rsid w:val="009A7978"/>
    <w:pPr>
      <w:spacing w:after="0" w:line="240" w:lineRule="auto"/>
    </w:pPr>
    <w:rPr>
      <w:sz w:val="20"/>
      <w:szCs w:val="20"/>
    </w:rPr>
  </w:style>
  <w:style w:type="character" w:customStyle="1" w:styleId="FootnoteTextChar">
    <w:name w:val="Footnote Text Char"/>
    <w:basedOn w:val="DefaultParagraphFont"/>
    <w:link w:val="FootnoteText"/>
    <w:rsid w:val="009A7978"/>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9A7978"/>
    <w:rPr>
      <w:vertAlign w:val="superscript"/>
    </w:rPr>
  </w:style>
  <w:style w:type="table" w:styleId="TableGrid">
    <w:name w:val="Table Grid"/>
    <w:basedOn w:val="TableNormal"/>
    <w:uiPriority w:val="59"/>
    <w:rsid w:val="009A797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A7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9A7978"/>
    <w:rPr>
      <w:rFonts w:ascii="Courier New" w:eastAsia="Times New Roman" w:hAnsi="Courier New" w:cs="Courier New"/>
      <w:sz w:val="20"/>
      <w:szCs w:val="20"/>
      <w:lang w:val="en-GB" w:eastAsia="en-GB"/>
    </w:rPr>
  </w:style>
  <w:style w:type="character" w:customStyle="1" w:styleId="tlid-translation">
    <w:name w:val="tlid-translation"/>
    <w:basedOn w:val="DefaultParagraphFont"/>
    <w:rsid w:val="009A7978"/>
  </w:style>
  <w:style w:type="numbering" w:customStyle="1" w:styleId="NoList1">
    <w:name w:val="No List1"/>
    <w:next w:val="NoList"/>
    <w:uiPriority w:val="99"/>
    <w:semiHidden/>
    <w:unhideWhenUsed/>
    <w:rsid w:val="009A7978"/>
  </w:style>
  <w:style w:type="paragraph" w:customStyle="1" w:styleId="HeaderFooter">
    <w:name w:val="Header &amp; Footer"/>
    <w:rsid w:val="009A797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customStyle="1" w:styleId="Heading">
    <w:name w:val="Heading"/>
    <w:next w:val="BodyA"/>
    <w:rsid w:val="009A7978"/>
    <w:pPr>
      <w:keepNext/>
      <w:keepLines/>
      <w:pBdr>
        <w:top w:val="nil"/>
        <w:left w:val="nil"/>
        <w:bottom w:val="nil"/>
        <w:right w:val="nil"/>
        <w:between w:val="nil"/>
        <w:bar w:val="nil"/>
      </w:pBdr>
      <w:spacing w:before="240" w:after="0" w:line="240" w:lineRule="auto"/>
      <w:jc w:val="both"/>
      <w:outlineLvl w:val="0"/>
    </w:pPr>
    <w:rPr>
      <w:rFonts w:ascii="Avenir Heavy" w:eastAsia="Arial Unicode MS" w:hAnsi="Avenir Heavy" w:cs="Arial Unicode MS"/>
      <w:color w:val="8C0505"/>
      <w:sz w:val="32"/>
      <w:szCs w:val="32"/>
      <w:u w:color="8C0505"/>
      <w:bdr w:val="nil"/>
      <w:lang w:val="en-US"/>
    </w:rPr>
  </w:style>
  <w:style w:type="paragraph" w:customStyle="1" w:styleId="BodyA">
    <w:name w:val="Body A"/>
    <w:rsid w:val="009A7978"/>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Default">
    <w:name w:val="Default"/>
    <w:rsid w:val="009A797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B">
    <w:name w:val="Body B"/>
    <w:rsid w:val="009A797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15">
    <w:name w:val="Imported Style 15"/>
    <w:rsid w:val="009A7978"/>
    <w:pPr>
      <w:numPr>
        <w:numId w:val="17"/>
      </w:numPr>
    </w:pPr>
  </w:style>
  <w:style w:type="numbering" w:customStyle="1" w:styleId="ImportedStyle16">
    <w:name w:val="Imported Style 16"/>
    <w:rsid w:val="009A7978"/>
    <w:pPr>
      <w:numPr>
        <w:numId w:val="19"/>
      </w:numPr>
    </w:pPr>
  </w:style>
  <w:style w:type="numbering" w:customStyle="1" w:styleId="ImportedStyle3">
    <w:name w:val="Imported Style 3"/>
    <w:rsid w:val="009A7978"/>
    <w:pPr>
      <w:numPr>
        <w:numId w:val="21"/>
      </w:numPr>
    </w:pPr>
  </w:style>
  <w:style w:type="paragraph" w:styleId="NormalWeb">
    <w:name w:val="Normal (Web)"/>
    <w:uiPriority w:val="99"/>
    <w:rsid w:val="009A797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Bullets">
    <w:name w:val="Bullets"/>
    <w:rsid w:val="009A7978"/>
    <w:pPr>
      <w:numPr>
        <w:numId w:val="24"/>
      </w:numPr>
    </w:pPr>
  </w:style>
  <w:style w:type="numbering" w:customStyle="1" w:styleId="ImportedStyle19">
    <w:name w:val="Imported Style 19"/>
    <w:rsid w:val="009A7978"/>
    <w:pPr>
      <w:numPr>
        <w:numId w:val="28"/>
      </w:numPr>
    </w:pPr>
  </w:style>
  <w:style w:type="numbering" w:customStyle="1" w:styleId="ImportedStyle20">
    <w:name w:val="Imported Style 20"/>
    <w:rsid w:val="009A7978"/>
    <w:pPr>
      <w:numPr>
        <w:numId w:val="32"/>
      </w:numPr>
    </w:pPr>
  </w:style>
  <w:style w:type="paragraph" w:customStyle="1" w:styleId="Body">
    <w:name w:val="Body"/>
    <w:rsid w:val="009A797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4">
    <w:name w:val="Imported Style 4"/>
    <w:rsid w:val="009A7978"/>
    <w:pPr>
      <w:numPr>
        <w:numId w:val="36"/>
      </w:numPr>
    </w:pPr>
  </w:style>
  <w:style w:type="character" w:customStyle="1" w:styleId="Hyperlink0">
    <w:name w:val="Hyperlink.0"/>
    <w:basedOn w:val="Hyperlink"/>
    <w:rsid w:val="009A7978"/>
    <w:rPr>
      <w:color w:val="0000FF"/>
      <w:u w:val="single" w:color="0000FF"/>
    </w:rPr>
  </w:style>
  <w:style w:type="numbering" w:customStyle="1" w:styleId="ImportedStyle21">
    <w:name w:val="Imported Style 21"/>
    <w:rsid w:val="009A7978"/>
    <w:pPr>
      <w:numPr>
        <w:numId w:val="39"/>
      </w:numPr>
    </w:pPr>
  </w:style>
  <w:style w:type="paragraph" w:customStyle="1" w:styleId="rvps1">
    <w:name w:val="rvps1"/>
    <w:basedOn w:val="Normal"/>
    <w:rsid w:val="009A7978"/>
    <w:pPr>
      <w:spacing w:before="100" w:beforeAutospacing="1" w:after="100" w:afterAutospacing="1" w:line="240" w:lineRule="auto"/>
    </w:pPr>
    <w:rPr>
      <w:rFonts w:ascii="Times New Roman" w:hAnsi="Times New Roman"/>
      <w:sz w:val="24"/>
      <w:szCs w:val="24"/>
      <w:lang w:val="ro-RO" w:eastAsia="ro-RO"/>
    </w:rPr>
  </w:style>
  <w:style w:type="character" w:customStyle="1" w:styleId="rvts1">
    <w:name w:val="rvts1"/>
    <w:basedOn w:val="DefaultParagraphFont"/>
    <w:rsid w:val="009A7978"/>
  </w:style>
  <w:style w:type="character" w:customStyle="1" w:styleId="rvts2">
    <w:name w:val="rvts2"/>
    <w:basedOn w:val="DefaultParagraphFont"/>
    <w:rsid w:val="00EE391F"/>
  </w:style>
  <w:style w:type="character" w:styleId="Strong">
    <w:name w:val="Strong"/>
    <w:basedOn w:val="DefaultParagraphFont"/>
    <w:uiPriority w:val="22"/>
    <w:qFormat/>
    <w:rsid w:val="008A2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docs/default-source/documents/tuberculosis/may8-edited-globtbresstrat-v2-dox.pdf?sfvrsn=cb116dfa_2"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lege5.ro/App/Document/geytgnbrhe/hotararea-nr-429-2008-privind-nivelul-alocatiilor-de-hrana-pentru-consumurile-colective-din-unitatile-sanitare-publice?pid=272898158&amp;d=2021-07-0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docs/default-source/documents/tuberculosis/may8-edited-globtbresstrat-v2-dox.pdf?sfvrsn=cb116dfa_2" TargetMode="External"/><Relationship Id="rId1" Type="http://schemas.openxmlformats.org/officeDocument/2006/relationships/hyperlink" Target="https://ec.europa.eu/eurostat/databrowser/view/tps00019/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43</Pages>
  <Words>18601</Words>
  <Characters>107889</Characters>
  <Application>Microsoft Office Word</Application>
  <DocSecurity>0</DocSecurity>
  <Lines>899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Elena Calin</dc:creator>
  <cp:lastModifiedBy>Claudia Elena Calin</cp:lastModifiedBy>
  <cp:revision>11</cp:revision>
  <cp:lastPrinted>2022-02-03T09:47:00Z</cp:lastPrinted>
  <dcterms:created xsi:type="dcterms:W3CDTF">2022-02-03T06:52:00Z</dcterms:created>
  <dcterms:modified xsi:type="dcterms:W3CDTF">2022-02-03T09:51:00Z</dcterms:modified>
</cp:coreProperties>
</file>